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AEF" w:rsidRPr="00264AEF" w:rsidRDefault="00264AEF" w:rsidP="00264AEF">
      <w:pPr>
        <w:tabs>
          <w:tab w:val="left" w:pos="1247"/>
          <w:tab w:val="left" w:pos="1814"/>
          <w:tab w:val="left" w:pos="2381"/>
          <w:tab w:val="left" w:pos="2948"/>
          <w:tab w:val="left" w:pos="3515"/>
        </w:tabs>
        <w:suppressAutoHyphens/>
        <w:spacing w:after="240" w:line="240" w:lineRule="auto"/>
        <w:ind w:left="1247" w:right="567"/>
        <w:rPr>
          <w:rFonts w:ascii="Times" w:eastAsia="Times New Roman" w:hAnsi="Times" w:cs="Times"/>
          <w:b/>
          <w:sz w:val="28"/>
          <w:szCs w:val="28"/>
          <w:lang w:val="fr-CA"/>
        </w:rPr>
      </w:pPr>
      <w:r w:rsidRPr="00264AEF">
        <w:rPr>
          <w:rFonts w:ascii="Times New Roman" w:eastAsia="Times New Roman" w:hAnsi="Times New Roman" w:cs="Times New Roman"/>
          <w:b/>
          <w:sz w:val="28"/>
          <w:szCs w:val="28"/>
          <w:lang w:val="fr-CA"/>
        </w:rPr>
        <w:t xml:space="preserve">OEWG-9/1 : </w:t>
      </w:r>
      <w:r w:rsidRPr="00264AEF">
        <w:rPr>
          <w:rFonts w:ascii="Times" w:eastAsia="Times New Roman" w:hAnsi="Times" w:cs="Times"/>
          <w:b/>
          <w:sz w:val="28"/>
          <w:szCs w:val="28"/>
          <w:lang w:val="fr-CA"/>
        </w:rPr>
        <w:t xml:space="preserve">Suite donnée à la Déclaration de Cartagena </w:t>
      </w:r>
      <w:r w:rsidRPr="00264AEF">
        <w:rPr>
          <w:rFonts w:ascii="Times" w:eastAsia="Times New Roman" w:hAnsi="Times" w:cs="Times"/>
          <w:b/>
          <w:sz w:val="28"/>
          <w:szCs w:val="28"/>
          <w:lang w:val="fr-CA"/>
        </w:rPr>
        <w:br/>
        <w:t>sur la prévention, la minimisation et la récupération des déchets dangereux et autres déchets</w:t>
      </w:r>
    </w:p>
    <w:p w:rsidR="00264AEF" w:rsidRPr="00264AEF" w:rsidRDefault="00264AEF" w:rsidP="00264AEF">
      <w:pPr>
        <w:keepNext/>
        <w:keepLines/>
        <w:tabs>
          <w:tab w:val="right" w:pos="851"/>
          <w:tab w:val="left" w:pos="1247"/>
          <w:tab w:val="left" w:pos="1814"/>
          <w:tab w:val="left" w:pos="2381"/>
          <w:tab w:val="left" w:pos="2948"/>
          <w:tab w:val="left" w:pos="3515"/>
        </w:tabs>
        <w:suppressAutoHyphens/>
        <w:spacing w:before="120" w:after="120" w:line="240" w:lineRule="auto"/>
        <w:ind w:left="1247" w:right="284" w:hanging="1247"/>
        <w:rPr>
          <w:rFonts w:ascii="Times New Roman" w:eastAsia="Times New Roman" w:hAnsi="Times New Roman" w:cs="Times New Roman"/>
          <w:i/>
          <w:sz w:val="20"/>
          <w:szCs w:val="20"/>
          <w:lang w:val="fr-CA"/>
        </w:rPr>
      </w:pPr>
      <w:r w:rsidRPr="00264AEF">
        <w:rPr>
          <w:rFonts w:ascii="Times New Roman" w:eastAsia="Times New Roman" w:hAnsi="Times New Roman" w:cs="Times New Roman"/>
          <w:sz w:val="20"/>
          <w:szCs w:val="20"/>
          <w:lang w:val="fr-CA"/>
        </w:rPr>
        <w:tab/>
      </w:r>
      <w:r w:rsidRPr="00264AEF">
        <w:rPr>
          <w:rFonts w:ascii="Times New Roman" w:eastAsia="Times New Roman" w:hAnsi="Times New Roman" w:cs="Times New Roman"/>
          <w:sz w:val="20"/>
          <w:szCs w:val="20"/>
          <w:lang w:val="fr-CA"/>
        </w:rPr>
        <w:tab/>
      </w:r>
      <w:r w:rsidRPr="00264AEF">
        <w:rPr>
          <w:rFonts w:ascii="Times New Roman" w:eastAsia="Times New Roman" w:hAnsi="Times New Roman" w:cs="Times New Roman"/>
          <w:sz w:val="20"/>
          <w:szCs w:val="20"/>
          <w:lang w:val="fr-CA"/>
        </w:rPr>
        <w:tab/>
      </w:r>
      <w:r w:rsidRPr="00264AEF">
        <w:rPr>
          <w:rFonts w:ascii="Times New Roman" w:eastAsia="Times New Roman" w:hAnsi="Times New Roman" w:cs="Times New Roman"/>
          <w:i/>
          <w:sz w:val="20"/>
          <w:szCs w:val="20"/>
          <w:lang w:val="fr-CA"/>
        </w:rPr>
        <w:t>Le Groupe de travail à composition non limitée,</w:t>
      </w:r>
    </w:p>
    <w:p w:rsidR="00264AEF" w:rsidRPr="00264AEF" w:rsidRDefault="00264AEF" w:rsidP="00264AEF">
      <w:pPr>
        <w:keepNext/>
        <w:keepLines/>
        <w:numPr>
          <w:ilvl w:val="0"/>
          <w:numId w:val="1"/>
        </w:numPr>
        <w:tabs>
          <w:tab w:val="left" w:pos="1218"/>
          <w:tab w:val="left" w:pos="1247"/>
          <w:tab w:val="left" w:pos="1814"/>
          <w:tab w:val="left" w:pos="2381"/>
          <w:tab w:val="left" w:pos="2948"/>
          <w:tab w:val="left" w:pos="3515"/>
          <w:tab w:val="left" w:pos="4082"/>
        </w:tabs>
        <w:suppressAutoHyphens/>
        <w:spacing w:before="80" w:after="120" w:line="240" w:lineRule="auto"/>
        <w:ind w:left="1230" w:right="284" w:firstLine="613"/>
        <w:rPr>
          <w:rFonts w:ascii="Times New Roman" w:eastAsia="Times New Roman" w:hAnsi="Times New Roman" w:cs="Times New Roman"/>
          <w:sz w:val="20"/>
          <w:szCs w:val="20"/>
          <w:lang w:val="fr-CA"/>
        </w:rPr>
      </w:pPr>
      <w:r w:rsidRPr="00264AEF">
        <w:rPr>
          <w:rFonts w:ascii="Times New Roman" w:eastAsia="Times New Roman" w:hAnsi="Times New Roman" w:cs="Times New Roman"/>
          <w:i/>
          <w:sz w:val="20"/>
          <w:szCs w:val="20"/>
          <w:lang w:val="fr-CA"/>
        </w:rPr>
        <w:t xml:space="preserve">Prend note </w:t>
      </w:r>
      <w:r w:rsidRPr="00264AEF">
        <w:rPr>
          <w:rFonts w:ascii="Times New Roman" w:eastAsia="Times New Roman" w:hAnsi="Times New Roman" w:cs="Times New Roman"/>
          <w:sz w:val="20"/>
          <w:szCs w:val="20"/>
          <w:lang w:val="fr-CA"/>
        </w:rPr>
        <w:t xml:space="preserve">de ce que </w:t>
      </w:r>
      <w:smartTag w:uri="urn:schemas-microsoft-com:office:smarttags" w:element="PersonName">
        <w:smartTagPr>
          <w:attr w:name="ProductID" w:val="la Conférence"/>
        </w:smartTagPr>
        <w:r w:rsidRPr="00264AEF">
          <w:rPr>
            <w:rFonts w:ascii="Times New Roman" w:eastAsia="Times New Roman" w:hAnsi="Times New Roman" w:cs="Times New Roman"/>
            <w:sz w:val="20"/>
            <w:szCs w:val="20"/>
            <w:lang w:val="fr-CA"/>
          </w:rPr>
          <w:t>la Conférence</w:t>
        </w:r>
      </w:smartTag>
      <w:r w:rsidRPr="00264AEF">
        <w:rPr>
          <w:rFonts w:ascii="Times New Roman" w:eastAsia="Times New Roman" w:hAnsi="Times New Roman" w:cs="Times New Roman"/>
          <w:sz w:val="20"/>
          <w:szCs w:val="20"/>
          <w:lang w:val="fr-CA"/>
        </w:rPr>
        <w:t xml:space="preserve"> des Parties, à sa onzième réunion, a demandé au Groupe de travail d’élaborer une feuille de route pour des actions à entreprendre et d’examiner les progrès accomplis par les Parties dans la mise en œuvre de </w:t>
      </w:r>
      <w:smartTag w:uri="urn:schemas-microsoft-com:office:smarttags" w:element="PersonName">
        <w:smartTagPr>
          <w:attr w:name="ProductID" w:val="la Déclaration"/>
        </w:smartTagPr>
        <w:r w:rsidRPr="00264AEF">
          <w:rPr>
            <w:rFonts w:ascii="Times New Roman" w:eastAsia="Times New Roman" w:hAnsi="Times New Roman" w:cs="Times New Roman"/>
            <w:sz w:val="20"/>
            <w:szCs w:val="20"/>
            <w:lang w:val="fr-CA"/>
          </w:rPr>
          <w:t>la Déclaration</w:t>
        </w:r>
      </w:smartTag>
      <w:r w:rsidRPr="00264AEF">
        <w:rPr>
          <w:rFonts w:ascii="Times New Roman" w:eastAsia="Times New Roman" w:hAnsi="Times New Roman" w:cs="Times New Roman"/>
          <w:sz w:val="20"/>
          <w:szCs w:val="20"/>
          <w:lang w:val="fr-CA"/>
        </w:rPr>
        <w:t xml:space="preserve"> de Cartagena sur la prévention, la minimisation et la récupération des déchets dangereux et autres déchets;</w:t>
      </w:r>
    </w:p>
    <w:p w:rsidR="00264AEF" w:rsidRPr="00264AEF" w:rsidRDefault="00264AEF" w:rsidP="00264AEF">
      <w:pPr>
        <w:keepNext/>
        <w:keepLines/>
        <w:numPr>
          <w:ilvl w:val="0"/>
          <w:numId w:val="1"/>
        </w:numPr>
        <w:tabs>
          <w:tab w:val="left" w:pos="1218"/>
          <w:tab w:val="left" w:pos="1247"/>
          <w:tab w:val="left" w:pos="1814"/>
          <w:tab w:val="left" w:pos="2381"/>
          <w:tab w:val="left" w:pos="2948"/>
          <w:tab w:val="left" w:pos="3515"/>
          <w:tab w:val="left" w:pos="4082"/>
        </w:tabs>
        <w:suppressAutoHyphens/>
        <w:spacing w:before="80" w:after="120" w:line="240" w:lineRule="auto"/>
        <w:ind w:left="1230" w:right="284" w:firstLine="613"/>
        <w:rPr>
          <w:rFonts w:ascii="Times New Roman" w:eastAsia="Times New Roman" w:hAnsi="Times New Roman" w:cs="Times New Roman"/>
          <w:sz w:val="20"/>
          <w:szCs w:val="20"/>
          <w:lang w:val="fr-CA"/>
        </w:rPr>
      </w:pPr>
      <w:r w:rsidRPr="00264AEF">
        <w:rPr>
          <w:rFonts w:ascii="Times New Roman" w:eastAsia="Times New Roman" w:hAnsi="Times New Roman" w:cs="Times New Roman"/>
          <w:i/>
          <w:sz w:val="20"/>
          <w:szCs w:val="20"/>
          <w:lang w:val="fr-CA"/>
        </w:rPr>
        <w:t>Recommande</w:t>
      </w:r>
      <w:r w:rsidRPr="00264AEF">
        <w:rPr>
          <w:rFonts w:ascii="Times New Roman" w:eastAsia="Times New Roman" w:hAnsi="Times New Roman" w:cs="Times New Roman"/>
          <w:sz w:val="20"/>
          <w:szCs w:val="20"/>
          <w:lang w:val="fr-CA"/>
        </w:rPr>
        <w:t xml:space="preserve"> que </w:t>
      </w:r>
      <w:smartTag w:uri="urn:schemas-microsoft-com:office:smarttags" w:element="PersonName">
        <w:smartTagPr>
          <w:attr w:name="ProductID" w:val="la Conférence"/>
        </w:smartTagPr>
        <w:r w:rsidRPr="00264AEF">
          <w:rPr>
            <w:rFonts w:ascii="Times New Roman" w:eastAsia="Times New Roman" w:hAnsi="Times New Roman" w:cs="Times New Roman"/>
            <w:sz w:val="20"/>
            <w:szCs w:val="20"/>
            <w:lang w:val="fr-CA"/>
          </w:rPr>
          <w:t>la Conférence</w:t>
        </w:r>
      </w:smartTag>
      <w:r w:rsidRPr="00264AEF">
        <w:rPr>
          <w:rFonts w:ascii="Times New Roman" w:eastAsia="Times New Roman" w:hAnsi="Times New Roman" w:cs="Times New Roman"/>
          <w:sz w:val="20"/>
          <w:szCs w:val="20"/>
          <w:lang w:val="fr-CA"/>
        </w:rPr>
        <w:t xml:space="preserve"> des Parties adopte, à sa douzième réunion, la feuille de route pour la mise en œuvre de </w:t>
      </w:r>
      <w:smartTag w:uri="urn:schemas-microsoft-com:office:smarttags" w:element="PersonName">
        <w:smartTagPr>
          <w:attr w:name="ProductID" w:val="la Déclaration"/>
        </w:smartTagPr>
        <w:r w:rsidRPr="00264AEF">
          <w:rPr>
            <w:rFonts w:ascii="Times New Roman" w:eastAsia="Times New Roman" w:hAnsi="Times New Roman" w:cs="Times New Roman"/>
            <w:sz w:val="20"/>
            <w:szCs w:val="20"/>
            <w:lang w:val="fr-CA"/>
          </w:rPr>
          <w:t>la Déclaration</w:t>
        </w:r>
      </w:smartTag>
      <w:r w:rsidRPr="00264AEF">
        <w:rPr>
          <w:rFonts w:ascii="Times New Roman" w:eastAsia="Times New Roman" w:hAnsi="Times New Roman" w:cs="Times New Roman"/>
          <w:sz w:val="20"/>
          <w:szCs w:val="20"/>
          <w:lang w:val="fr-CA"/>
        </w:rPr>
        <w:t xml:space="preserve"> de Cartagena figurant à l’annexe de la présente décision;</w:t>
      </w:r>
    </w:p>
    <w:p w:rsidR="00264AEF" w:rsidRPr="00264AEF" w:rsidRDefault="00264AEF" w:rsidP="00264AEF">
      <w:pPr>
        <w:keepNext/>
        <w:keepLines/>
        <w:numPr>
          <w:ilvl w:val="0"/>
          <w:numId w:val="1"/>
        </w:numPr>
        <w:tabs>
          <w:tab w:val="left" w:pos="1218"/>
          <w:tab w:val="left" w:pos="1247"/>
          <w:tab w:val="left" w:pos="1814"/>
          <w:tab w:val="left" w:pos="2381"/>
          <w:tab w:val="left" w:pos="2948"/>
          <w:tab w:val="left" w:pos="3515"/>
          <w:tab w:val="left" w:pos="4082"/>
        </w:tabs>
        <w:suppressAutoHyphens/>
        <w:spacing w:before="80" w:after="120" w:line="240" w:lineRule="auto"/>
        <w:ind w:left="1230" w:right="284" w:firstLine="613"/>
        <w:rPr>
          <w:rFonts w:ascii="Times New Roman" w:eastAsia="Times New Roman" w:hAnsi="Times New Roman" w:cs="Times New Roman"/>
          <w:sz w:val="20"/>
          <w:szCs w:val="20"/>
          <w:lang w:val="fr-CA"/>
        </w:rPr>
      </w:pPr>
      <w:r w:rsidRPr="00264AEF">
        <w:rPr>
          <w:rFonts w:ascii="Times New Roman" w:eastAsia="Times New Roman" w:hAnsi="Times New Roman" w:cs="Times New Roman"/>
          <w:i/>
          <w:sz w:val="20"/>
          <w:szCs w:val="20"/>
          <w:lang w:val="fr-CA"/>
        </w:rPr>
        <w:t xml:space="preserve">Recommande également </w:t>
      </w:r>
      <w:r w:rsidRPr="00264AEF">
        <w:rPr>
          <w:rFonts w:ascii="Times New Roman" w:eastAsia="Times New Roman" w:hAnsi="Times New Roman" w:cs="Times New Roman"/>
          <w:sz w:val="20"/>
          <w:szCs w:val="20"/>
          <w:lang w:val="fr-CA"/>
        </w:rPr>
        <w:t xml:space="preserve">que </w:t>
      </w:r>
      <w:smartTag w:uri="urn:schemas-microsoft-com:office:smarttags" w:element="PersonName">
        <w:smartTagPr>
          <w:attr w:name="ProductID" w:val="la Conférence"/>
        </w:smartTagPr>
        <w:r w:rsidRPr="00264AEF">
          <w:rPr>
            <w:rFonts w:ascii="Times New Roman" w:eastAsia="Times New Roman" w:hAnsi="Times New Roman" w:cs="Times New Roman"/>
            <w:sz w:val="20"/>
            <w:szCs w:val="20"/>
            <w:lang w:val="fr-CA"/>
          </w:rPr>
          <w:t>la Conférence</w:t>
        </w:r>
      </w:smartTag>
      <w:r w:rsidRPr="00264AEF">
        <w:rPr>
          <w:rFonts w:ascii="Times New Roman" w:eastAsia="Times New Roman" w:hAnsi="Times New Roman" w:cs="Times New Roman"/>
          <w:sz w:val="20"/>
          <w:szCs w:val="20"/>
          <w:lang w:val="fr-CA"/>
        </w:rPr>
        <w:t xml:space="preserve"> des Parties désigne, à sa douzième réunion, un groupe d’experts sur la gestion écologiquement rationnelle ou un nouveau groupe intersessions chargé d’élaborer des orientations pour aider les Parties à définir des stratégies efficaces afin d’assurer la prévention et la minimisation de la production de déchets dangereux et autres déchets, et invite un pays chef de file au sein du groupe à se charger de l’élaboration des orientations.</w:t>
      </w:r>
    </w:p>
    <w:p w:rsidR="00264AEF" w:rsidRPr="00264AEF" w:rsidRDefault="00264AEF" w:rsidP="00264AEF">
      <w:pPr>
        <w:tabs>
          <w:tab w:val="left" w:pos="1247"/>
          <w:tab w:val="left" w:pos="1814"/>
          <w:tab w:val="left" w:pos="2381"/>
          <w:tab w:val="left" w:pos="2948"/>
          <w:tab w:val="left" w:pos="3515"/>
        </w:tabs>
        <w:spacing w:before="240" w:after="120" w:line="240" w:lineRule="auto"/>
        <w:ind w:left="1247"/>
        <w:rPr>
          <w:rFonts w:ascii="Times New Roman" w:eastAsia="Times New Roman" w:hAnsi="Times New Roman" w:cs="Times New Roman"/>
          <w:b/>
          <w:bCs/>
          <w:sz w:val="28"/>
          <w:szCs w:val="26"/>
          <w:lang w:val="fr-CA"/>
        </w:rPr>
      </w:pPr>
      <w:r w:rsidRPr="00264AEF">
        <w:rPr>
          <w:rFonts w:ascii="Times New Roman" w:eastAsia="Times New Roman" w:hAnsi="Times New Roman" w:cs="Times New Roman"/>
          <w:b/>
          <w:bCs/>
          <w:sz w:val="28"/>
          <w:szCs w:val="26"/>
          <w:lang w:val="fr-CA"/>
        </w:rPr>
        <w:t>Annexe</w:t>
      </w:r>
      <w:r w:rsidRPr="00264AEF">
        <w:rPr>
          <w:rFonts w:ascii="Times New Roman" w:eastAsia="Times New Roman" w:hAnsi="Times New Roman" w:cs="Times New Roman"/>
          <w:b/>
          <w:bCs/>
          <w:sz w:val="28"/>
          <w:szCs w:val="28"/>
          <w:lang w:val="fr-CA"/>
        </w:rPr>
        <w:t xml:space="preserve"> à la décision OEWG-9/1</w:t>
      </w:r>
    </w:p>
    <w:p w:rsidR="00264AEF" w:rsidRPr="00264AEF" w:rsidRDefault="00264AEF" w:rsidP="00264AEF">
      <w:pPr>
        <w:tabs>
          <w:tab w:val="left" w:pos="1247"/>
          <w:tab w:val="left" w:pos="1814"/>
          <w:tab w:val="left" w:pos="2381"/>
          <w:tab w:val="left" w:pos="2948"/>
          <w:tab w:val="left" w:pos="3515"/>
        </w:tabs>
        <w:spacing w:before="240" w:after="120" w:line="240" w:lineRule="auto"/>
        <w:ind w:left="1247"/>
        <w:rPr>
          <w:rFonts w:ascii="Times New Roman" w:eastAsia="Times New Roman" w:hAnsi="Times New Roman" w:cs="Times New Roman"/>
          <w:b/>
          <w:bCs/>
          <w:sz w:val="28"/>
          <w:szCs w:val="26"/>
          <w:lang w:val="fr-CA"/>
        </w:rPr>
      </w:pPr>
      <w:r w:rsidRPr="00264AEF">
        <w:rPr>
          <w:rFonts w:ascii="Times New Roman" w:eastAsia="Times New Roman" w:hAnsi="Times New Roman" w:cs="Times New Roman"/>
          <w:b/>
          <w:bCs/>
          <w:sz w:val="28"/>
          <w:szCs w:val="26"/>
          <w:lang w:val="fr-CA"/>
        </w:rPr>
        <w:t xml:space="preserve">Feuille de route pour la mise en œuvre de </w:t>
      </w:r>
      <w:smartTag w:uri="urn:schemas-microsoft-com:office:smarttags" w:element="PersonName">
        <w:smartTagPr>
          <w:attr w:name="ProductID" w:val="la Déclaration"/>
        </w:smartTagPr>
        <w:r w:rsidRPr="00264AEF">
          <w:rPr>
            <w:rFonts w:ascii="Times New Roman" w:eastAsia="Times New Roman" w:hAnsi="Times New Roman" w:cs="Times New Roman"/>
            <w:b/>
            <w:bCs/>
            <w:sz w:val="28"/>
            <w:szCs w:val="26"/>
            <w:lang w:val="fr-CA"/>
          </w:rPr>
          <w:t>la Déclaration</w:t>
        </w:r>
      </w:smartTag>
      <w:r w:rsidRPr="00264AEF">
        <w:rPr>
          <w:rFonts w:ascii="Times New Roman" w:eastAsia="Times New Roman" w:hAnsi="Times New Roman" w:cs="Times New Roman"/>
          <w:b/>
          <w:bCs/>
          <w:sz w:val="28"/>
          <w:szCs w:val="26"/>
          <w:lang w:val="fr-CA"/>
        </w:rPr>
        <w:t xml:space="preserve"> de Cartagena</w:t>
      </w:r>
    </w:p>
    <w:p w:rsidR="00264AEF" w:rsidRPr="00264AEF" w:rsidRDefault="00264AEF" w:rsidP="00264AEF">
      <w:pPr>
        <w:tabs>
          <w:tab w:val="left" w:pos="1247"/>
          <w:tab w:val="left" w:pos="1814"/>
          <w:tab w:val="left" w:pos="2381"/>
          <w:tab w:val="left" w:pos="2948"/>
          <w:tab w:val="left" w:pos="3515"/>
        </w:tabs>
        <w:spacing w:after="120" w:line="240" w:lineRule="auto"/>
        <w:ind w:left="1247"/>
        <w:rPr>
          <w:rFonts w:ascii="Times New Roman" w:eastAsia="Times New Roman" w:hAnsi="Times New Roman" w:cs="Times New Roman"/>
          <w:bCs/>
          <w:sz w:val="20"/>
          <w:szCs w:val="20"/>
          <w:lang w:val="fr-CA"/>
        </w:rPr>
      </w:pPr>
      <w:r w:rsidRPr="00264AEF">
        <w:rPr>
          <w:rFonts w:ascii="Times New Roman" w:eastAsia="Times New Roman" w:hAnsi="Times New Roman" w:cs="Times New Roman"/>
          <w:bCs/>
          <w:sz w:val="20"/>
          <w:szCs w:val="20"/>
          <w:lang w:val="fr-CA"/>
        </w:rPr>
        <w:tab/>
        <w:t>1.</w:t>
      </w:r>
      <w:r w:rsidRPr="00264AEF">
        <w:rPr>
          <w:rFonts w:ascii="Times New Roman" w:eastAsia="Times New Roman" w:hAnsi="Times New Roman" w:cs="Times New Roman"/>
          <w:bCs/>
          <w:sz w:val="20"/>
          <w:szCs w:val="20"/>
          <w:lang w:val="fr-CA"/>
        </w:rPr>
        <w:tab/>
        <w:t xml:space="preserve">La feuille de route pour la mise en œuvre de </w:t>
      </w:r>
      <w:smartTag w:uri="urn:schemas-microsoft-com:office:smarttags" w:element="PersonName">
        <w:smartTagPr>
          <w:attr w:name="ProductID" w:val="la Déclaration"/>
        </w:smartTagPr>
        <w:r w:rsidRPr="00264AEF">
          <w:rPr>
            <w:rFonts w:ascii="Times New Roman" w:eastAsia="Times New Roman" w:hAnsi="Times New Roman" w:cs="Times New Roman"/>
            <w:bCs/>
            <w:sz w:val="20"/>
            <w:szCs w:val="20"/>
            <w:lang w:val="fr-CA"/>
          </w:rPr>
          <w:t>la Déclaration</w:t>
        </w:r>
      </w:smartTag>
      <w:r w:rsidRPr="00264AEF">
        <w:rPr>
          <w:rFonts w:ascii="Times New Roman" w:eastAsia="Times New Roman" w:hAnsi="Times New Roman" w:cs="Times New Roman"/>
          <w:bCs/>
          <w:sz w:val="20"/>
          <w:szCs w:val="20"/>
          <w:lang w:val="fr-CA"/>
        </w:rPr>
        <w:t xml:space="preserve"> de Cartagena présentée dans le tableau ci-dessous contribue à la réalisation </w:t>
      </w:r>
      <w:proofErr w:type="gramStart"/>
      <w:r w:rsidRPr="00264AEF">
        <w:rPr>
          <w:rFonts w:ascii="Times New Roman" w:eastAsia="Times New Roman" w:hAnsi="Times New Roman" w:cs="Times New Roman"/>
          <w:bCs/>
          <w:sz w:val="20"/>
          <w:szCs w:val="20"/>
          <w:lang w:val="fr-CA"/>
        </w:rPr>
        <w:t>des objectifs</w:t>
      </w:r>
      <w:proofErr w:type="gramEnd"/>
      <w:r w:rsidRPr="00264AEF">
        <w:rPr>
          <w:rFonts w:ascii="Times New Roman" w:eastAsia="Times New Roman" w:hAnsi="Times New Roman" w:cs="Times New Roman"/>
          <w:bCs/>
          <w:sz w:val="20"/>
          <w:szCs w:val="20"/>
          <w:lang w:val="fr-CA"/>
        </w:rPr>
        <w:t xml:space="preserve"> clefs du cadre stratégique pour la mise en œuvre de la Convention de Bâle pour la période 2012-2021. </w:t>
      </w:r>
    </w:p>
    <w:p w:rsidR="00264AEF" w:rsidRPr="00264AEF" w:rsidRDefault="00264AEF" w:rsidP="00264AEF">
      <w:pPr>
        <w:tabs>
          <w:tab w:val="left" w:pos="1247"/>
          <w:tab w:val="left" w:pos="1814"/>
          <w:tab w:val="left" w:pos="2381"/>
          <w:tab w:val="left" w:pos="2948"/>
          <w:tab w:val="left" w:pos="3515"/>
        </w:tabs>
        <w:spacing w:after="120" w:line="240" w:lineRule="auto"/>
        <w:ind w:left="1247"/>
        <w:rPr>
          <w:rFonts w:ascii="Times New Roman" w:eastAsia="Times New Roman" w:hAnsi="Times New Roman" w:cs="Times New Roman"/>
          <w:bCs/>
          <w:sz w:val="20"/>
          <w:szCs w:val="20"/>
          <w:lang w:val="fr-CA"/>
        </w:rPr>
      </w:pPr>
      <w:r w:rsidRPr="00264AEF">
        <w:rPr>
          <w:rFonts w:ascii="Times New Roman" w:eastAsia="Times New Roman" w:hAnsi="Times New Roman" w:cs="Times New Roman"/>
          <w:bCs/>
          <w:sz w:val="20"/>
          <w:szCs w:val="20"/>
          <w:lang w:val="fr-CA"/>
        </w:rPr>
        <w:tab/>
        <w:t>2.</w:t>
      </w:r>
      <w:r w:rsidRPr="00264AEF">
        <w:rPr>
          <w:rFonts w:ascii="Times New Roman" w:eastAsia="Times New Roman" w:hAnsi="Times New Roman" w:cs="Times New Roman"/>
          <w:bCs/>
          <w:sz w:val="20"/>
          <w:szCs w:val="20"/>
          <w:lang w:val="fr-CA"/>
        </w:rPr>
        <w:tab/>
        <w:t xml:space="preserve">Les activités de collecte d’information prévues dans la feuille de route peuvent aider les Parties et d’autres intervenants à définir certaines activités pour la mise en œuvre de </w:t>
      </w:r>
      <w:smartTag w:uri="urn:schemas-microsoft-com:office:smarttags" w:element="PersonName">
        <w:smartTagPr>
          <w:attr w:name="ProductID" w:val="la Déclaration"/>
        </w:smartTagPr>
        <w:r w:rsidRPr="00264AEF">
          <w:rPr>
            <w:rFonts w:ascii="Times New Roman" w:eastAsia="Times New Roman" w:hAnsi="Times New Roman" w:cs="Times New Roman"/>
            <w:bCs/>
            <w:sz w:val="20"/>
            <w:szCs w:val="20"/>
            <w:lang w:val="fr-CA"/>
          </w:rPr>
          <w:t>la Déclaration</w:t>
        </w:r>
      </w:smartTag>
      <w:r w:rsidRPr="00264AEF">
        <w:rPr>
          <w:rFonts w:ascii="Times New Roman" w:eastAsia="Times New Roman" w:hAnsi="Times New Roman" w:cs="Times New Roman"/>
          <w:bCs/>
          <w:sz w:val="20"/>
          <w:szCs w:val="20"/>
          <w:lang w:val="fr-CA"/>
        </w:rPr>
        <w:t xml:space="preserve"> de Cartagena. Elles seront conçues et exécutées en collaboration avec les initiatives pertinentes menées dans ce domaine par </w:t>
      </w:r>
      <w:smartTag w:uri="urn:schemas-microsoft-com:office:smarttags" w:element="PersonName">
        <w:smartTagPr>
          <w:attr w:name="ProductID" w:val="la Convention"/>
        </w:smartTagPr>
        <w:r w:rsidRPr="00264AEF">
          <w:rPr>
            <w:rFonts w:ascii="Times New Roman" w:eastAsia="Times New Roman" w:hAnsi="Times New Roman" w:cs="Times New Roman"/>
            <w:bCs/>
            <w:sz w:val="20"/>
            <w:szCs w:val="20"/>
            <w:lang w:val="fr-CA"/>
          </w:rPr>
          <w:t>la Convention</w:t>
        </w:r>
      </w:smartTag>
      <w:r w:rsidRPr="00264AEF">
        <w:rPr>
          <w:rFonts w:ascii="Times New Roman" w:eastAsia="Times New Roman" w:hAnsi="Times New Roman" w:cs="Times New Roman"/>
          <w:bCs/>
          <w:sz w:val="20"/>
          <w:szCs w:val="20"/>
          <w:lang w:val="fr-CA"/>
        </w:rPr>
        <w:t xml:space="preserve"> de Bâle et d’autres entités, comme le groupe de travail d’experts sur la gestion écologiquement rationnelle, et avec leur appui.</w:t>
      </w:r>
    </w:p>
    <w:tbl>
      <w:tblPr>
        <w:tblW w:w="836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79"/>
        <w:gridCol w:w="2976"/>
        <w:gridCol w:w="1984"/>
        <w:gridCol w:w="1524"/>
      </w:tblGrid>
      <w:tr w:rsidR="00264AEF" w:rsidRPr="00264AEF" w:rsidTr="00A63D28">
        <w:trPr>
          <w:trHeight w:val="20"/>
          <w:tblHeader/>
          <w:jc w:val="right"/>
        </w:trPr>
        <w:tc>
          <w:tcPr>
            <w:tcW w:w="1879" w:type="dxa"/>
            <w:tcBorders>
              <w:top w:val="single" w:sz="4" w:space="0" w:color="auto"/>
              <w:left w:val="single" w:sz="4" w:space="0" w:color="auto"/>
              <w:bottom w:val="single" w:sz="4" w:space="0" w:color="auto"/>
              <w:right w:val="single" w:sz="4" w:space="0" w:color="auto"/>
            </w:tcBorders>
            <w:shd w:val="clear" w:color="auto" w:fill="auto"/>
            <w:vAlign w:val="center"/>
          </w:tcPr>
          <w:p w:rsidR="00264AEF" w:rsidRPr="00264AEF" w:rsidRDefault="00264AEF" w:rsidP="00264AEF">
            <w:pPr>
              <w:keepNext/>
              <w:widowControl w:val="0"/>
              <w:tabs>
                <w:tab w:val="left" w:pos="624"/>
                <w:tab w:val="left" w:pos="1247"/>
                <w:tab w:val="left" w:pos="1814"/>
                <w:tab w:val="left" w:pos="1871"/>
                <w:tab w:val="left" w:pos="2381"/>
                <w:tab w:val="left" w:pos="2495"/>
                <w:tab w:val="left" w:pos="2948"/>
                <w:tab w:val="left" w:pos="3119"/>
                <w:tab w:val="left" w:pos="3515"/>
                <w:tab w:val="left" w:pos="3742"/>
                <w:tab w:val="left" w:pos="4366"/>
                <w:tab w:val="left" w:pos="4990"/>
                <w:tab w:val="left" w:pos="5613"/>
              </w:tabs>
              <w:spacing w:before="60" w:after="60" w:line="240" w:lineRule="auto"/>
              <w:rPr>
                <w:rFonts w:ascii="Times New Roman" w:eastAsia="Times New Roman" w:hAnsi="Times New Roman" w:cs="Times New Roman"/>
                <w:bCs/>
                <w:i/>
                <w:sz w:val="18"/>
                <w:szCs w:val="18"/>
                <w:lang w:val="fr-CA"/>
              </w:rPr>
            </w:pPr>
            <w:r w:rsidRPr="00264AEF">
              <w:rPr>
                <w:rFonts w:ascii="Times New Roman" w:eastAsia="Times New Roman" w:hAnsi="Times New Roman" w:cs="Times New Roman"/>
                <w:bCs/>
                <w:i/>
                <w:sz w:val="18"/>
                <w:szCs w:val="18"/>
                <w:lang w:val="fr-CA"/>
              </w:rPr>
              <w:lastRenderedPageBreak/>
              <w:t>Domaines d’intervention</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264AEF" w:rsidRPr="00264AEF" w:rsidRDefault="00264AEF" w:rsidP="00264AEF">
            <w:pPr>
              <w:keepNext/>
              <w:widowControl w:val="0"/>
              <w:tabs>
                <w:tab w:val="left" w:pos="624"/>
                <w:tab w:val="left" w:pos="1247"/>
                <w:tab w:val="left" w:pos="1814"/>
                <w:tab w:val="left" w:pos="1871"/>
                <w:tab w:val="left" w:pos="2381"/>
                <w:tab w:val="left" w:pos="2495"/>
                <w:tab w:val="left" w:pos="2948"/>
                <w:tab w:val="left" w:pos="3119"/>
                <w:tab w:val="left" w:pos="3515"/>
                <w:tab w:val="left" w:pos="3742"/>
                <w:tab w:val="left" w:pos="4366"/>
                <w:tab w:val="left" w:pos="4990"/>
                <w:tab w:val="left" w:pos="5613"/>
              </w:tabs>
              <w:spacing w:before="60" w:after="60" w:line="240" w:lineRule="auto"/>
              <w:rPr>
                <w:rFonts w:ascii="Times New Roman" w:eastAsia="Times New Roman" w:hAnsi="Times New Roman" w:cs="Times New Roman"/>
                <w:bCs/>
                <w:i/>
                <w:sz w:val="18"/>
                <w:szCs w:val="18"/>
                <w:lang w:val="fr-CA"/>
              </w:rPr>
            </w:pPr>
            <w:r w:rsidRPr="00264AEF">
              <w:rPr>
                <w:rFonts w:ascii="Times New Roman" w:eastAsia="Times New Roman" w:hAnsi="Times New Roman" w:cs="Times New Roman"/>
                <w:bCs/>
                <w:i/>
                <w:sz w:val="18"/>
                <w:szCs w:val="18"/>
                <w:lang w:val="fr-CA"/>
              </w:rPr>
              <w:t>Activités</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264AEF" w:rsidRPr="00264AEF" w:rsidRDefault="00264AEF" w:rsidP="00264AEF">
            <w:pPr>
              <w:keepNext/>
              <w:widowControl w:val="0"/>
              <w:tabs>
                <w:tab w:val="left" w:pos="624"/>
                <w:tab w:val="left" w:pos="1247"/>
                <w:tab w:val="left" w:pos="1814"/>
                <w:tab w:val="left" w:pos="1871"/>
                <w:tab w:val="left" w:pos="2381"/>
                <w:tab w:val="left" w:pos="2495"/>
                <w:tab w:val="left" w:pos="2948"/>
                <w:tab w:val="left" w:pos="3119"/>
                <w:tab w:val="left" w:pos="3515"/>
                <w:tab w:val="left" w:pos="3742"/>
                <w:tab w:val="left" w:pos="4366"/>
                <w:tab w:val="left" w:pos="4990"/>
                <w:tab w:val="left" w:pos="5613"/>
              </w:tabs>
              <w:spacing w:before="60" w:after="60" w:line="240" w:lineRule="auto"/>
              <w:rPr>
                <w:rFonts w:ascii="Times New Roman" w:eastAsia="Times New Roman" w:hAnsi="Times New Roman" w:cs="Times New Roman"/>
                <w:bCs/>
                <w:i/>
                <w:sz w:val="18"/>
                <w:szCs w:val="18"/>
                <w:lang w:val="fr-CA"/>
              </w:rPr>
            </w:pPr>
            <w:r w:rsidRPr="00264AEF">
              <w:rPr>
                <w:rFonts w:ascii="Times New Roman" w:eastAsia="Times New Roman" w:hAnsi="Times New Roman" w:cs="Times New Roman"/>
                <w:bCs/>
                <w:i/>
                <w:sz w:val="18"/>
                <w:szCs w:val="18"/>
                <w:lang w:val="fr-CA"/>
              </w:rPr>
              <w:t xml:space="preserve">Entités chargées de l’exécution </w:t>
            </w:r>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tcPr>
          <w:p w:rsidR="00264AEF" w:rsidRPr="00264AEF" w:rsidRDefault="00264AEF" w:rsidP="00264AEF">
            <w:pPr>
              <w:keepNext/>
              <w:widowControl w:val="0"/>
              <w:tabs>
                <w:tab w:val="left" w:pos="624"/>
                <w:tab w:val="left" w:pos="1247"/>
                <w:tab w:val="left" w:pos="1814"/>
                <w:tab w:val="left" w:pos="1871"/>
                <w:tab w:val="left" w:pos="2381"/>
                <w:tab w:val="left" w:pos="2495"/>
                <w:tab w:val="left" w:pos="2948"/>
                <w:tab w:val="left" w:pos="3119"/>
                <w:tab w:val="left" w:pos="3515"/>
                <w:tab w:val="left" w:pos="3742"/>
                <w:tab w:val="left" w:pos="4366"/>
                <w:tab w:val="left" w:pos="4990"/>
                <w:tab w:val="left" w:pos="5613"/>
              </w:tabs>
              <w:spacing w:before="60" w:after="60" w:line="240" w:lineRule="auto"/>
              <w:rPr>
                <w:rFonts w:ascii="Times New Roman" w:eastAsia="Times New Roman" w:hAnsi="Times New Roman" w:cs="Times New Roman"/>
                <w:bCs/>
                <w:i/>
                <w:sz w:val="18"/>
                <w:szCs w:val="18"/>
                <w:lang w:val="fr-CA"/>
              </w:rPr>
            </w:pPr>
            <w:r w:rsidRPr="00264AEF">
              <w:rPr>
                <w:rFonts w:ascii="Times New Roman" w:eastAsia="Times New Roman" w:hAnsi="Times New Roman" w:cs="Times New Roman"/>
                <w:bCs/>
                <w:i/>
                <w:sz w:val="18"/>
                <w:szCs w:val="18"/>
                <w:lang w:val="fr-CA"/>
              </w:rPr>
              <w:t>Calendrier</w:t>
            </w:r>
          </w:p>
        </w:tc>
      </w:tr>
      <w:tr w:rsidR="00264AEF" w:rsidRPr="00264AEF" w:rsidTr="00A63D28">
        <w:trPr>
          <w:trHeight w:val="303"/>
          <w:jc w:val="right"/>
        </w:trPr>
        <w:tc>
          <w:tcPr>
            <w:tcW w:w="1879" w:type="dxa"/>
            <w:tcBorders>
              <w:top w:val="single" w:sz="4" w:space="0" w:color="auto"/>
              <w:left w:val="single" w:sz="4" w:space="0" w:color="auto"/>
              <w:bottom w:val="nil"/>
              <w:right w:val="single" w:sz="4" w:space="0" w:color="auto"/>
            </w:tcBorders>
          </w:tcPr>
          <w:p w:rsidR="00264AEF" w:rsidRPr="00264AEF" w:rsidRDefault="00264AEF" w:rsidP="00264AEF">
            <w:pPr>
              <w:keepNext/>
              <w:widowControl w:val="0"/>
              <w:tabs>
                <w:tab w:val="left" w:pos="1247"/>
                <w:tab w:val="left" w:pos="1814"/>
                <w:tab w:val="left" w:pos="2381"/>
                <w:tab w:val="left" w:pos="2948"/>
                <w:tab w:val="left" w:pos="3515"/>
              </w:tabs>
              <w:spacing w:before="60" w:after="60" w:line="240" w:lineRule="auto"/>
              <w:rPr>
                <w:rFonts w:ascii="Times New Roman" w:eastAsia="Times New Roman" w:hAnsi="Times New Roman" w:cs="Times New Roman"/>
                <w:sz w:val="18"/>
                <w:szCs w:val="18"/>
                <w:lang w:val="fr-CA"/>
              </w:rPr>
            </w:pPr>
            <w:r w:rsidRPr="00264AEF">
              <w:rPr>
                <w:rFonts w:ascii="Times New Roman" w:eastAsia="Times New Roman" w:hAnsi="Times New Roman" w:cs="Times New Roman"/>
                <w:sz w:val="18"/>
                <w:szCs w:val="18"/>
                <w:lang w:val="fr-CA"/>
              </w:rPr>
              <w:t>Collecte d’informations</w:t>
            </w:r>
          </w:p>
        </w:tc>
        <w:tc>
          <w:tcPr>
            <w:tcW w:w="2976" w:type="dxa"/>
            <w:tcBorders>
              <w:top w:val="single" w:sz="4" w:space="0" w:color="auto"/>
              <w:left w:val="single" w:sz="4" w:space="0" w:color="auto"/>
              <w:bottom w:val="nil"/>
              <w:right w:val="single" w:sz="4" w:space="0" w:color="auto"/>
            </w:tcBorders>
          </w:tcPr>
          <w:p w:rsidR="00264AEF" w:rsidRPr="00264AEF" w:rsidRDefault="00264AEF" w:rsidP="00264AEF">
            <w:pPr>
              <w:keepNext/>
              <w:widowControl w:val="0"/>
              <w:tabs>
                <w:tab w:val="left" w:pos="1247"/>
                <w:tab w:val="left" w:pos="1814"/>
                <w:tab w:val="left" w:pos="2381"/>
                <w:tab w:val="left" w:pos="2948"/>
                <w:tab w:val="left" w:pos="3515"/>
              </w:tabs>
              <w:spacing w:before="60" w:after="60" w:line="240" w:lineRule="auto"/>
              <w:rPr>
                <w:rFonts w:ascii="Times New Roman" w:eastAsia="Times New Roman" w:hAnsi="Times New Roman" w:cs="Times New Roman"/>
                <w:sz w:val="18"/>
                <w:szCs w:val="18"/>
                <w:lang w:val="fr-CA"/>
              </w:rPr>
            </w:pPr>
            <w:r w:rsidRPr="00264AEF">
              <w:rPr>
                <w:rFonts w:ascii="Times New Roman" w:eastAsia="Times New Roman" w:hAnsi="Times New Roman" w:cs="Times New Roman"/>
                <w:sz w:val="18"/>
                <w:szCs w:val="18"/>
                <w:lang w:val="fr-CA"/>
              </w:rPr>
              <w:t xml:space="preserve">1. Communiquer au Secrétariat des informations sur les expériences en matière de mise en œuvre de </w:t>
            </w:r>
            <w:smartTag w:uri="urn:schemas-microsoft-com:office:smarttags" w:element="PersonName">
              <w:smartTagPr>
                <w:attr w:name="ProductID" w:val="la Déclaration"/>
              </w:smartTagPr>
              <w:r w:rsidRPr="00264AEF">
                <w:rPr>
                  <w:rFonts w:ascii="Times New Roman" w:eastAsia="Times New Roman" w:hAnsi="Times New Roman" w:cs="Times New Roman"/>
                  <w:sz w:val="18"/>
                  <w:szCs w:val="18"/>
                  <w:lang w:val="fr-CA"/>
                </w:rPr>
                <w:t>la Déclaration</w:t>
              </w:r>
            </w:smartTag>
            <w:r w:rsidRPr="00264AEF">
              <w:rPr>
                <w:rFonts w:ascii="Times New Roman" w:eastAsia="Times New Roman" w:hAnsi="Times New Roman" w:cs="Times New Roman"/>
                <w:sz w:val="18"/>
                <w:szCs w:val="18"/>
                <w:lang w:val="fr-CA"/>
              </w:rPr>
              <w:t xml:space="preserve"> de Cartagena, comme des stratégies et des programmes sur la prévention et la minimisation des déchets, et en matière d’évaluation des progrès accomplis, de transfert de technologie et de renforcement des capacités</w:t>
            </w:r>
            <w:r w:rsidRPr="00264AEF">
              <w:rPr>
                <w:rFonts w:ascii="Times New Roman" w:eastAsia="Times New Roman" w:hAnsi="Times New Roman" w:cs="Times New Roman"/>
                <w:sz w:val="20"/>
                <w:szCs w:val="18"/>
                <w:vertAlign w:val="superscript"/>
                <w:lang w:val="fr-CA"/>
              </w:rPr>
              <w:footnoteReference w:id="1"/>
            </w:r>
          </w:p>
        </w:tc>
        <w:tc>
          <w:tcPr>
            <w:tcW w:w="1984" w:type="dxa"/>
            <w:tcBorders>
              <w:top w:val="single" w:sz="4" w:space="0" w:color="auto"/>
              <w:left w:val="single" w:sz="4" w:space="0" w:color="auto"/>
              <w:bottom w:val="nil"/>
              <w:right w:val="single" w:sz="4" w:space="0" w:color="auto"/>
            </w:tcBorders>
          </w:tcPr>
          <w:p w:rsidR="00264AEF" w:rsidRPr="00264AEF" w:rsidRDefault="00264AEF" w:rsidP="00264AEF">
            <w:pPr>
              <w:keepNext/>
              <w:widowControl w:val="0"/>
              <w:tabs>
                <w:tab w:val="left" w:pos="1247"/>
                <w:tab w:val="left" w:pos="1814"/>
                <w:tab w:val="left" w:pos="2381"/>
                <w:tab w:val="left" w:pos="2948"/>
                <w:tab w:val="left" w:pos="3515"/>
              </w:tabs>
              <w:spacing w:before="60" w:after="60" w:line="240" w:lineRule="auto"/>
              <w:rPr>
                <w:rFonts w:ascii="Times New Roman" w:eastAsia="Times New Roman" w:hAnsi="Times New Roman" w:cs="Times New Roman"/>
                <w:sz w:val="18"/>
                <w:szCs w:val="18"/>
                <w:lang w:val="fr-CA"/>
              </w:rPr>
            </w:pPr>
            <w:r w:rsidRPr="00264AEF">
              <w:rPr>
                <w:rFonts w:ascii="Times New Roman" w:eastAsia="Times New Roman" w:hAnsi="Times New Roman" w:cs="Times New Roman"/>
                <w:sz w:val="18"/>
                <w:szCs w:val="18"/>
                <w:lang w:val="fr-CA"/>
              </w:rPr>
              <w:t xml:space="preserve">Parties, signataires et autres </w:t>
            </w:r>
          </w:p>
        </w:tc>
        <w:tc>
          <w:tcPr>
            <w:tcW w:w="1524" w:type="dxa"/>
            <w:tcBorders>
              <w:top w:val="single" w:sz="4" w:space="0" w:color="auto"/>
              <w:left w:val="single" w:sz="4" w:space="0" w:color="auto"/>
              <w:bottom w:val="nil"/>
              <w:right w:val="single" w:sz="4" w:space="0" w:color="auto"/>
            </w:tcBorders>
          </w:tcPr>
          <w:p w:rsidR="00264AEF" w:rsidRPr="00264AEF" w:rsidRDefault="00264AEF" w:rsidP="00264AEF">
            <w:pPr>
              <w:keepNext/>
              <w:widowControl w:val="0"/>
              <w:tabs>
                <w:tab w:val="left" w:pos="1247"/>
                <w:tab w:val="left" w:pos="1814"/>
                <w:tab w:val="left" w:pos="2381"/>
                <w:tab w:val="left" w:pos="2948"/>
                <w:tab w:val="left" w:pos="3515"/>
              </w:tabs>
              <w:spacing w:before="60" w:after="60" w:line="240" w:lineRule="auto"/>
              <w:rPr>
                <w:rFonts w:ascii="Times New Roman" w:eastAsia="Times New Roman" w:hAnsi="Times New Roman" w:cs="Times New Roman"/>
                <w:sz w:val="18"/>
                <w:szCs w:val="18"/>
                <w:lang w:val="fr-CA"/>
              </w:rPr>
            </w:pPr>
            <w:r w:rsidRPr="00264AEF">
              <w:rPr>
                <w:rFonts w:ascii="Times New Roman" w:eastAsia="Times New Roman" w:hAnsi="Times New Roman" w:cs="Times New Roman"/>
                <w:sz w:val="18"/>
                <w:szCs w:val="18"/>
                <w:lang w:val="fr-CA"/>
              </w:rPr>
              <w:t>Demande d’informations formulées lors de la COP-12 (décision) et informations à fournir régulièrement</w:t>
            </w:r>
          </w:p>
          <w:p w:rsidR="00264AEF" w:rsidRPr="00264AEF" w:rsidRDefault="00264AEF" w:rsidP="00264AEF">
            <w:pPr>
              <w:keepNext/>
              <w:widowControl w:val="0"/>
              <w:tabs>
                <w:tab w:val="left" w:pos="1247"/>
                <w:tab w:val="left" w:pos="1814"/>
                <w:tab w:val="left" w:pos="2381"/>
                <w:tab w:val="left" w:pos="2948"/>
                <w:tab w:val="left" w:pos="3515"/>
              </w:tabs>
              <w:spacing w:before="60" w:after="60" w:line="240" w:lineRule="auto"/>
              <w:rPr>
                <w:rFonts w:ascii="Times New Roman" w:eastAsia="Times New Roman" w:hAnsi="Times New Roman" w:cs="Times New Roman"/>
                <w:sz w:val="18"/>
                <w:szCs w:val="18"/>
                <w:lang w:val="fr-CA"/>
              </w:rPr>
            </w:pPr>
          </w:p>
          <w:p w:rsidR="00264AEF" w:rsidRPr="00264AEF" w:rsidRDefault="00264AEF" w:rsidP="00264AEF">
            <w:pPr>
              <w:keepNext/>
              <w:widowControl w:val="0"/>
              <w:tabs>
                <w:tab w:val="left" w:pos="1247"/>
                <w:tab w:val="left" w:pos="1814"/>
                <w:tab w:val="left" w:pos="2381"/>
                <w:tab w:val="left" w:pos="2948"/>
                <w:tab w:val="left" w:pos="3515"/>
              </w:tabs>
              <w:spacing w:before="60" w:after="60" w:line="240" w:lineRule="auto"/>
              <w:rPr>
                <w:rFonts w:ascii="Times New Roman" w:eastAsia="Times New Roman" w:hAnsi="Times New Roman" w:cs="Times New Roman"/>
                <w:sz w:val="18"/>
                <w:szCs w:val="18"/>
                <w:lang w:val="fr-CA"/>
              </w:rPr>
            </w:pPr>
            <w:r w:rsidRPr="00264AEF">
              <w:rPr>
                <w:rFonts w:ascii="Times New Roman" w:eastAsia="Times New Roman" w:hAnsi="Times New Roman" w:cs="Times New Roman"/>
                <w:sz w:val="18"/>
                <w:szCs w:val="18"/>
                <w:lang w:val="fr-CA"/>
              </w:rPr>
              <w:t>Avant la COP-13</w:t>
            </w:r>
          </w:p>
        </w:tc>
      </w:tr>
      <w:tr w:rsidR="00264AEF" w:rsidRPr="00264AEF" w:rsidTr="00A63D28">
        <w:trPr>
          <w:trHeight w:val="1165"/>
          <w:jc w:val="right"/>
        </w:trPr>
        <w:tc>
          <w:tcPr>
            <w:tcW w:w="1879" w:type="dxa"/>
            <w:tcBorders>
              <w:top w:val="nil"/>
              <w:left w:val="single" w:sz="4" w:space="0" w:color="auto"/>
              <w:bottom w:val="single" w:sz="4" w:space="0" w:color="auto"/>
              <w:right w:val="single" w:sz="4" w:space="0" w:color="auto"/>
            </w:tcBorders>
            <w:shd w:val="clear" w:color="auto" w:fill="auto"/>
          </w:tcPr>
          <w:p w:rsidR="00264AEF" w:rsidRPr="00264AEF" w:rsidRDefault="00264AEF" w:rsidP="00264AEF">
            <w:pPr>
              <w:widowControl w:val="0"/>
              <w:tabs>
                <w:tab w:val="left" w:pos="1247"/>
                <w:tab w:val="left" w:pos="1814"/>
                <w:tab w:val="left" w:pos="2381"/>
                <w:tab w:val="left" w:pos="2948"/>
                <w:tab w:val="left" w:pos="3515"/>
              </w:tabs>
              <w:spacing w:before="60" w:after="60" w:line="240" w:lineRule="auto"/>
              <w:rPr>
                <w:rFonts w:ascii="Times New Roman" w:eastAsia="Times New Roman" w:hAnsi="Times New Roman" w:cs="Times New Roman"/>
                <w:sz w:val="18"/>
                <w:szCs w:val="18"/>
                <w:lang w:val="fr-CA"/>
              </w:rPr>
            </w:pPr>
          </w:p>
        </w:tc>
        <w:tc>
          <w:tcPr>
            <w:tcW w:w="2976" w:type="dxa"/>
            <w:tcBorders>
              <w:top w:val="nil"/>
              <w:left w:val="single" w:sz="4" w:space="0" w:color="auto"/>
              <w:right w:val="single" w:sz="4" w:space="0" w:color="auto"/>
            </w:tcBorders>
          </w:tcPr>
          <w:p w:rsidR="00264AEF" w:rsidRPr="00264AEF" w:rsidRDefault="00264AEF" w:rsidP="00264AEF">
            <w:pPr>
              <w:widowControl w:val="0"/>
              <w:tabs>
                <w:tab w:val="left" w:pos="1247"/>
                <w:tab w:val="left" w:pos="1814"/>
                <w:tab w:val="left" w:pos="2381"/>
                <w:tab w:val="left" w:pos="2948"/>
                <w:tab w:val="left" w:pos="3515"/>
              </w:tabs>
              <w:spacing w:before="60" w:after="60" w:line="240" w:lineRule="auto"/>
              <w:rPr>
                <w:rFonts w:ascii="Times New Roman" w:eastAsia="Batang" w:hAnsi="Times New Roman" w:cs="Times New Roman"/>
                <w:sz w:val="18"/>
                <w:szCs w:val="18"/>
                <w:lang w:val="fr-CA" w:eastAsia="ko-KR"/>
              </w:rPr>
            </w:pPr>
            <w:r w:rsidRPr="00264AEF">
              <w:rPr>
                <w:rFonts w:ascii="Times New Roman" w:eastAsia="Times New Roman" w:hAnsi="Times New Roman" w:cs="Times New Roman"/>
                <w:sz w:val="18"/>
                <w:szCs w:val="18"/>
                <w:lang w:val="fr-CA"/>
              </w:rPr>
              <w:t xml:space="preserve">2. Le Secrétariat compilera toutes les informations pertinentes fournies par les Parties, les signataires et autres intéressés en ce qui a trait à la mise en œuvre de </w:t>
            </w:r>
            <w:smartTag w:uri="urn:schemas-microsoft-com:office:smarttags" w:element="PersonName">
              <w:smartTagPr>
                <w:attr w:name="ProductID" w:val="la Déclaration"/>
              </w:smartTagPr>
              <w:r w:rsidRPr="00264AEF">
                <w:rPr>
                  <w:rFonts w:ascii="Times New Roman" w:eastAsia="Times New Roman" w:hAnsi="Times New Roman" w:cs="Times New Roman"/>
                  <w:sz w:val="18"/>
                  <w:szCs w:val="18"/>
                  <w:lang w:val="fr-CA"/>
                </w:rPr>
                <w:t>la Déclaration</w:t>
              </w:r>
            </w:smartTag>
            <w:r w:rsidRPr="00264AEF">
              <w:rPr>
                <w:rFonts w:ascii="Times New Roman" w:eastAsia="Times New Roman" w:hAnsi="Times New Roman" w:cs="Times New Roman"/>
                <w:sz w:val="18"/>
                <w:szCs w:val="18"/>
                <w:lang w:val="fr-CA"/>
              </w:rPr>
              <w:t xml:space="preserve"> de Cartagena et les mettra à disposition sur le site Internet de </w:t>
            </w:r>
            <w:smartTag w:uri="urn:schemas-microsoft-com:office:smarttags" w:element="PersonName">
              <w:smartTagPr>
                <w:attr w:name="ProductID" w:val="la Convention"/>
              </w:smartTagPr>
              <w:r w:rsidRPr="00264AEF">
                <w:rPr>
                  <w:rFonts w:ascii="Times New Roman" w:eastAsia="Times New Roman" w:hAnsi="Times New Roman" w:cs="Times New Roman"/>
                  <w:sz w:val="18"/>
                  <w:szCs w:val="18"/>
                  <w:lang w:val="fr-CA"/>
                </w:rPr>
                <w:t>la Convention</w:t>
              </w:r>
            </w:smartTag>
            <w:r w:rsidRPr="00264AEF">
              <w:rPr>
                <w:rFonts w:ascii="Times New Roman" w:eastAsia="Times New Roman" w:hAnsi="Times New Roman" w:cs="Times New Roman"/>
                <w:sz w:val="18"/>
                <w:szCs w:val="18"/>
                <w:lang w:val="fr-CA"/>
              </w:rPr>
              <w:t xml:space="preserve"> de Bâle</w:t>
            </w:r>
          </w:p>
        </w:tc>
        <w:tc>
          <w:tcPr>
            <w:tcW w:w="1984" w:type="dxa"/>
            <w:tcBorders>
              <w:top w:val="nil"/>
              <w:left w:val="single" w:sz="4" w:space="0" w:color="auto"/>
              <w:bottom w:val="single" w:sz="4" w:space="0" w:color="auto"/>
              <w:right w:val="single" w:sz="4" w:space="0" w:color="auto"/>
            </w:tcBorders>
            <w:shd w:val="clear" w:color="auto" w:fill="auto"/>
          </w:tcPr>
          <w:p w:rsidR="00264AEF" w:rsidRPr="00264AEF" w:rsidRDefault="00264AEF" w:rsidP="00264AEF">
            <w:pPr>
              <w:widowControl w:val="0"/>
              <w:tabs>
                <w:tab w:val="left" w:pos="1247"/>
                <w:tab w:val="left" w:pos="1814"/>
                <w:tab w:val="left" w:pos="2381"/>
                <w:tab w:val="left" w:pos="2948"/>
                <w:tab w:val="left" w:pos="3515"/>
              </w:tabs>
              <w:spacing w:before="60" w:after="60" w:line="240" w:lineRule="auto"/>
              <w:rPr>
                <w:rFonts w:ascii="Times New Roman" w:eastAsia="Times New Roman" w:hAnsi="Times New Roman" w:cs="Times New Roman"/>
                <w:sz w:val="18"/>
                <w:szCs w:val="20"/>
                <w:lang w:val="fr-CA"/>
              </w:rPr>
            </w:pPr>
            <w:r w:rsidRPr="00264AEF">
              <w:rPr>
                <w:rFonts w:ascii="Times New Roman" w:eastAsia="Times New Roman" w:hAnsi="Times New Roman" w:cs="Times New Roman"/>
                <w:sz w:val="18"/>
                <w:szCs w:val="18"/>
                <w:lang w:val="fr-CA"/>
              </w:rPr>
              <w:t>Secrétariat</w:t>
            </w:r>
          </w:p>
        </w:tc>
        <w:tc>
          <w:tcPr>
            <w:tcW w:w="1524" w:type="dxa"/>
            <w:tcBorders>
              <w:top w:val="nil"/>
              <w:left w:val="single" w:sz="4" w:space="0" w:color="auto"/>
              <w:bottom w:val="single" w:sz="4" w:space="0" w:color="auto"/>
              <w:right w:val="single" w:sz="4" w:space="0" w:color="auto"/>
            </w:tcBorders>
            <w:shd w:val="clear" w:color="auto" w:fill="auto"/>
          </w:tcPr>
          <w:p w:rsidR="00264AEF" w:rsidRPr="00264AEF" w:rsidRDefault="00264AEF" w:rsidP="00264AEF">
            <w:pPr>
              <w:keepNext/>
              <w:widowControl w:val="0"/>
              <w:tabs>
                <w:tab w:val="left" w:pos="1247"/>
                <w:tab w:val="left" w:pos="1814"/>
                <w:tab w:val="left" w:pos="2381"/>
                <w:tab w:val="left" w:pos="2948"/>
                <w:tab w:val="left" w:pos="3515"/>
              </w:tabs>
              <w:spacing w:before="60" w:after="60" w:line="240" w:lineRule="auto"/>
              <w:rPr>
                <w:rFonts w:ascii="Times New Roman" w:eastAsia="Times New Roman" w:hAnsi="Times New Roman" w:cs="Times New Roman"/>
                <w:sz w:val="18"/>
                <w:szCs w:val="18"/>
                <w:lang w:val="fr-CA"/>
              </w:rPr>
            </w:pPr>
            <w:r w:rsidRPr="00264AEF">
              <w:rPr>
                <w:rFonts w:ascii="Times New Roman" w:eastAsia="Times New Roman" w:hAnsi="Times New Roman" w:cs="Times New Roman"/>
                <w:sz w:val="18"/>
                <w:szCs w:val="18"/>
                <w:lang w:val="fr-CA"/>
              </w:rPr>
              <w:t>Avant la COP-13</w:t>
            </w:r>
          </w:p>
        </w:tc>
      </w:tr>
      <w:tr w:rsidR="00264AEF" w:rsidRPr="00264AEF" w:rsidTr="00A63D28">
        <w:trPr>
          <w:trHeight w:val="1165"/>
          <w:jc w:val="right"/>
        </w:trPr>
        <w:tc>
          <w:tcPr>
            <w:tcW w:w="1879" w:type="dxa"/>
            <w:tcBorders>
              <w:top w:val="single" w:sz="4" w:space="0" w:color="auto"/>
              <w:left w:val="single" w:sz="4" w:space="0" w:color="auto"/>
              <w:bottom w:val="single" w:sz="4" w:space="0" w:color="auto"/>
              <w:right w:val="single" w:sz="4" w:space="0" w:color="auto"/>
            </w:tcBorders>
            <w:shd w:val="clear" w:color="auto" w:fill="auto"/>
          </w:tcPr>
          <w:p w:rsidR="00264AEF" w:rsidRPr="00264AEF" w:rsidRDefault="00264AEF" w:rsidP="00264AEF">
            <w:pPr>
              <w:widowControl w:val="0"/>
              <w:tabs>
                <w:tab w:val="left" w:pos="1247"/>
                <w:tab w:val="left" w:pos="1814"/>
                <w:tab w:val="left" w:pos="2381"/>
                <w:tab w:val="left" w:pos="2948"/>
                <w:tab w:val="left" w:pos="3515"/>
              </w:tabs>
              <w:spacing w:before="60" w:after="60" w:line="240" w:lineRule="auto"/>
              <w:rPr>
                <w:rFonts w:ascii="Times New Roman" w:eastAsia="Times New Roman" w:hAnsi="Times New Roman" w:cs="Times New Roman"/>
                <w:sz w:val="18"/>
                <w:szCs w:val="18"/>
                <w:lang w:val="fr-CA"/>
              </w:rPr>
            </w:pPr>
            <w:r w:rsidRPr="00264AEF">
              <w:rPr>
                <w:rFonts w:ascii="Times New Roman" w:eastAsia="Times New Roman" w:hAnsi="Times New Roman" w:cs="Times New Roman"/>
                <w:sz w:val="18"/>
                <w:szCs w:val="18"/>
                <w:lang w:val="fr-CA"/>
              </w:rPr>
              <w:t xml:space="preserve">Élaboration de stratégies (paragraphe 1 de </w:t>
            </w:r>
            <w:smartTag w:uri="urn:schemas-microsoft-com:office:smarttags" w:element="PersonName">
              <w:smartTagPr>
                <w:attr w:name="ProductID" w:val="la Déclaration"/>
              </w:smartTagPr>
              <w:r w:rsidRPr="00264AEF">
                <w:rPr>
                  <w:rFonts w:ascii="Times New Roman" w:eastAsia="Times New Roman" w:hAnsi="Times New Roman" w:cs="Times New Roman"/>
                  <w:sz w:val="18"/>
                  <w:szCs w:val="18"/>
                  <w:lang w:val="fr-CA"/>
                </w:rPr>
                <w:t>la Déclaration</w:t>
              </w:r>
            </w:smartTag>
            <w:r w:rsidRPr="00264AEF">
              <w:rPr>
                <w:rFonts w:ascii="Times New Roman" w:eastAsia="Times New Roman" w:hAnsi="Times New Roman" w:cs="Times New Roman"/>
                <w:sz w:val="18"/>
                <w:szCs w:val="18"/>
                <w:lang w:val="fr-CA"/>
              </w:rPr>
              <w:t xml:space="preserve"> de Cartagena)</w:t>
            </w:r>
          </w:p>
        </w:tc>
        <w:tc>
          <w:tcPr>
            <w:tcW w:w="2976" w:type="dxa"/>
            <w:tcBorders>
              <w:top w:val="single" w:sz="4" w:space="0" w:color="auto"/>
              <w:left w:val="single" w:sz="4" w:space="0" w:color="auto"/>
              <w:right w:val="single" w:sz="4" w:space="0" w:color="auto"/>
            </w:tcBorders>
          </w:tcPr>
          <w:p w:rsidR="00264AEF" w:rsidRPr="00264AEF" w:rsidRDefault="00264AEF" w:rsidP="00264AEF">
            <w:pPr>
              <w:widowControl w:val="0"/>
              <w:tabs>
                <w:tab w:val="left" w:pos="1247"/>
                <w:tab w:val="left" w:pos="1814"/>
                <w:tab w:val="left" w:pos="2381"/>
                <w:tab w:val="left" w:pos="2948"/>
                <w:tab w:val="left" w:pos="3515"/>
              </w:tabs>
              <w:spacing w:before="60" w:after="60" w:line="240" w:lineRule="auto"/>
              <w:rPr>
                <w:rFonts w:ascii="Times New Roman" w:eastAsia="Batang" w:hAnsi="Times New Roman" w:cs="Times New Roman"/>
                <w:sz w:val="18"/>
                <w:szCs w:val="18"/>
                <w:lang w:val="fr-CA" w:eastAsia="ko-KR"/>
              </w:rPr>
            </w:pPr>
            <w:r w:rsidRPr="00264AEF">
              <w:rPr>
                <w:rFonts w:ascii="Times New Roman" w:eastAsia="Batang" w:hAnsi="Times New Roman" w:cs="Times New Roman"/>
                <w:sz w:val="18"/>
                <w:szCs w:val="18"/>
                <w:lang w:val="fr-CA" w:eastAsia="ko-KR"/>
              </w:rPr>
              <w:t>Élaborer des orientations pour aider les Parties, selon qu’il convient, à élaborer des stratégies efficaces afin d’assurer la prévention et la minimisation de la production de déchets dangereux et autres déchets et leur élimination, en tenant compte du manuel de prévention établi par le groupe de travail d’experts sur la gestion écologiquement rationnelle</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264AEF" w:rsidRPr="00264AEF" w:rsidRDefault="00264AEF" w:rsidP="00264AEF">
            <w:pPr>
              <w:widowControl w:val="0"/>
              <w:tabs>
                <w:tab w:val="left" w:pos="1247"/>
                <w:tab w:val="left" w:pos="1814"/>
                <w:tab w:val="left" w:pos="2381"/>
                <w:tab w:val="left" w:pos="2948"/>
                <w:tab w:val="left" w:pos="3515"/>
              </w:tabs>
              <w:spacing w:before="60" w:after="60" w:line="240" w:lineRule="auto"/>
              <w:rPr>
                <w:rFonts w:ascii="Times New Roman" w:eastAsia="Times New Roman" w:hAnsi="Times New Roman" w:cs="Times New Roman"/>
                <w:sz w:val="18"/>
                <w:szCs w:val="20"/>
                <w:lang w:val="fr-CA"/>
              </w:rPr>
            </w:pPr>
            <w:r w:rsidRPr="00264AEF">
              <w:rPr>
                <w:rFonts w:ascii="Times New Roman" w:eastAsia="Times New Roman" w:hAnsi="Times New Roman" w:cs="Times New Roman"/>
                <w:sz w:val="18"/>
                <w:szCs w:val="20"/>
                <w:lang w:val="fr-CA"/>
              </w:rPr>
              <w:t>Parties et groupe de travail d’experts sur la gestion écologiquement rationnelle/groupe de travail intersessions</w:t>
            </w: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264AEF" w:rsidRPr="00264AEF" w:rsidRDefault="00264AEF" w:rsidP="00264AEF">
            <w:pPr>
              <w:keepNext/>
              <w:widowControl w:val="0"/>
              <w:tabs>
                <w:tab w:val="left" w:pos="1247"/>
                <w:tab w:val="left" w:pos="1814"/>
                <w:tab w:val="left" w:pos="2381"/>
                <w:tab w:val="left" w:pos="2948"/>
                <w:tab w:val="left" w:pos="3515"/>
              </w:tabs>
              <w:spacing w:before="60" w:after="60" w:line="240" w:lineRule="auto"/>
              <w:rPr>
                <w:rFonts w:ascii="Times New Roman" w:eastAsia="Times New Roman" w:hAnsi="Times New Roman" w:cs="Times New Roman"/>
                <w:sz w:val="18"/>
                <w:szCs w:val="20"/>
                <w:lang w:val="fr-CA"/>
              </w:rPr>
            </w:pPr>
            <w:r w:rsidRPr="00264AEF">
              <w:rPr>
                <w:rFonts w:ascii="Times New Roman" w:eastAsia="Times New Roman" w:hAnsi="Times New Roman" w:cs="Times New Roman"/>
                <w:sz w:val="18"/>
                <w:szCs w:val="18"/>
                <w:lang w:val="fr-CA"/>
              </w:rPr>
              <w:t>COP-13</w:t>
            </w:r>
          </w:p>
        </w:tc>
      </w:tr>
      <w:tr w:rsidR="00264AEF" w:rsidRPr="00264AEF" w:rsidTr="00A63D28">
        <w:trPr>
          <w:trHeight w:val="884"/>
          <w:jc w:val="right"/>
        </w:trPr>
        <w:tc>
          <w:tcPr>
            <w:tcW w:w="1879" w:type="dxa"/>
            <w:tcBorders>
              <w:left w:val="single" w:sz="4" w:space="0" w:color="auto"/>
              <w:bottom w:val="nil"/>
              <w:right w:val="single" w:sz="4" w:space="0" w:color="auto"/>
            </w:tcBorders>
            <w:shd w:val="clear" w:color="auto" w:fill="auto"/>
          </w:tcPr>
          <w:p w:rsidR="00264AEF" w:rsidRPr="00264AEF" w:rsidRDefault="00264AEF" w:rsidP="00264AEF">
            <w:pPr>
              <w:widowControl w:val="0"/>
              <w:tabs>
                <w:tab w:val="left" w:pos="1247"/>
                <w:tab w:val="left" w:pos="1814"/>
                <w:tab w:val="left" w:pos="2381"/>
                <w:tab w:val="left" w:pos="2948"/>
                <w:tab w:val="left" w:pos="3515"/>
              </w:tabs>
              <w:spacing w:before="60" w:after="60" w:line="240" w:lineRule="auto"/>
              <w:rPr>
                <w:rFonts w:ascii="Times New Roman" w:eastAsia="Times New Roman" w:hAnsi="Times New Roman" w:cs="Times New Roman"/>
                <w:sz w:val="18"/>
                <w:szCs w:val="18"/>
                <w:lang w:val="fr-CA"/>
              </w:rPr>
            </w:pPr>
            <w:r w:rsidRPr="00264AEF">
              <w:rPr>
                <w:rFonts w:ascii="Times New Roman" w:eastAsia="Times New Roman" w:hAnsi="Times New Roman" w:cs="Times New Roman"/>
                <w:sz w:val="18"/>
                <w:szCs w:val="18"/>
                <w:lang w:val="fr-CA"/>
              </w:rPr>
              <w:t xml:space="preserve">Renforcement des activités de prévention de la production des déchets (paragraphes 5, 7, 8, 12 et 13 de </w:t>
            </w:r>
            <w:smartTag w:uri="urn:schemas-microsoft-com:office:smarttags" w:element="PersonName">
              <w:smartTagPr>
                <w:attr w:name="ProductID" w:val="la Déclaration"/>
              </w:smartTagPr>
              <w:r w:rsidRPr="00264AEF">
                <w:rPr>
                  <w:rFonts w:ascii="Times New Roman" w:eastAsia="Times New Roman" w:hAnsi="Times New Roman" w:cs="Times New Roman"/>
                  <w:sz w:val="18"/>
                  <w:szCs w:val="18"/>
                  <w:lang w:val="fr-CA"/>
                </w:rPr>
                <w:t>la Déclaration</w:t>
              </w:r>
            </w:smartTag>
            <w:r w:rsidRPr="00264AEF">
              <w:rPr>
                <w:rFonts w:ascii="Times New Roman" w:eastAsia="Times New Roman" w:hAnsi="Times New Roman" w:cs="Times New Roman"/>
                <w:sz w:val="18"/>
                <w:szCs w:val="18"/>
                <w:lang w:val="fr-CA"/>
              </w:rPr>
              <w:t xml:space="preserve"> de Cartagena)</w:t>
            </w:r>
          </w:p>
        </w:tc>
        <w:tc>
          <w:tcPr>
            <w:tcW w:w="2976" w:type="dxa"/>
            <w:tcBorders>
              <w:top w:val="single" w:sz="4" w:space="0" w:color="auto"/>
              <w:left w:val="single" w:sz="4" w:space="0" w:color="auto"/>
              <w:bottom w:val="nil"/>
              <w:right w:val="single" w:sz="4" w:space="0" w:color="auto"/>
            </w:tcBorders>
          </w:tcPr>
          <w:p w:rsidR="00264AEF" w:rsidRPr="00264AEF" w:rsidRDefault="00264AEF" w:rsidP="00264AEF">
            <w:pPr>
              <w:widowControl w:val="0"/>
              <w:tabs>
                <w:tab w:val="left" w:pos="1247"/>
                <w:tab w:val="left" w:pos="1814"/>
                <w:tab w:val="left" w:pos="2381"/>
                <w:tab w:val="left" w:pos="2948"/>
                <w:tab w:val="left" w:pos="3515"/>
              </w:tabs>
              <w:spacing w:before="60" w:after="60" w:line="240" w:lineRule="auto"/>
              <w:rPr>
                <w:rFonts w:ascii="Times New Roman" w:eastAsia="Times New Roman" w:hAnsi="Times New Roman" w:cs="Times New Roman"/>
                <w:sz w:val="18"/>
                <w:szCs w:val="18"/>
                <w:lang w:val="fr-CA"/>
              </w:rPr>
            </w:pPr>
            <w:r w:rsidRPr="00264AEF">
              <w:rPr>
                <w:rFonts w:ascii="Times New Roman" w:eastAsia="Times New Roman" w:hAnsi="Times New Roman" w:cs="Times New Roman"/>
                <w:sz w:val="18"/>
                <w:szCs w:val="18"/>
                <w:lang w:val="fr-CA"/>
              </w:rPr>
              <w:t>Favoriser :</w:t>
            </w:r>
          </w:p>
          <w:p w:rsidR="00264AEF" w:rsidRPr="00264AEF" w:rsidRDefault="00264AEF" w:rsidP="00264AEF">
            <w:pPr>
              <w:widowControl w:val="0"/>
              <w:numPr>
                <w:ilvl w:val="0"/>
                <w:numId w:val="2"/>
              </w:numPr>
              <w:tabs>
                <w:tab w:val="left" w:pos="174"/>
                <w:tab w:val="left" w:pos="1247"/>
                <w:tab w:val="left" w:pos="1814"/>
                <w:tab w:val="left" w:pos="2381"/>
                <w:tab w:val="left" w:pos="2948"/>
                <w:tab w:val="left" w:pos="3515"/>
                <w:tab w:val="left" w:pos="4082"/>
              </w:tabs>
              <w:spacing w:before="60" w:after="60" w:line="240" w:lineRule="auto"/>
              <w:ind w:left="170" w:hanging="170"/>
              <w:rPr>
                <w:rFonts w:ascii="Times New Roman" w:eastAsia="Batang" w:hAnsi="Times New Roman" w:cs="Times New Roman"/>
                <w:sz w:val="18"/>
                <w:szCs w:val="18"/>
                <w:lang w:val="fr-CA" w:eastAsia="ko-KR"/>
              </w:rPr>
            </w:pPr>
            <w:r w:rsidRPr="00264AEF">
              <w:rPr>
                <w:rFonts w:ascii="Times New Roman" w:eastAsia="Batang" w:hAnsi="Times New Roman" w:cs="Times New Roman"/>
                <w:sz w:val="18"/>
                <w:szCs w:val="18"/>
                <w:lang w:val="fr-CA" w:eastAsia="ko-KR"/>
              </w:rPr>
              <w:t>L’élaboration de projets pilotes nationaux et régionaux synergiques pour la prévention de flux de déchets particuliers suscitant des préoccupations</w:t>
            </w:r>
          </w:p>
          <w:p w:rsidR="00264AEF" w:rsidRPr="00264AEF" w:rsidRDefault="00264AEF" w:rsidP="00264AEF">
            <w:pPr>
              <w:widowControl w:val="0"/>
              <w:numPr>
                <w:ilvl w:val="0"/>
                <w:numId w:val="2"/>
              </w:numPr>
              <w:tabs>
                <w:tab w:val="left" w:pos="174"/>
                <w:tab w:val="left" w:pos="1247"/>
                <w:tab w:val="left" w:pos="1814"/>
                <w:tab w:val="left" w:pos="2381"/>
                <w:tab w:val="left" w:pos="2948"/>
                <w:tab w:val="left" w:pos="3515"/>
                <w:tab w:val="left" w:pos="4082"/>
              </w:tabs>
              <w:spacing w:before="60" w:after="60" w:line="240" w:lineRule="auto"/>
              <w:ind w:left="170" w:hanging="170"/>
              <w:rPr>
                <w:rFonts w:ascii="Times New Roman" w:eastAsia="Batang" w:hAnsi="Times New Roman" w:cs="Times New Roman"/>
                <w:sz w:val="18"/>
                <w:szCs w:val="18"/>
                <w:lang w:val="fr-CA" w:eastAsia="ko-KR"/>
              </w:rPr>
            </w:pPr>
            <w:r w:rsidRPr="00264AEF">
              <w:rPr>
                <w:rFonts w:ascii="Times New Roman" w:eastAsia="Batang" w:hAnsi="Times New Roman" w:cs="Times New Roman"/>
                <w:sz w:val="18"/>
                <w:szCs w:val="18"/>
                <w:lang w:val="fr-CA" w:eastAsia="ko-KR"/>
              </w:rPr>
              <w:t>L’amélioration de l’accès aux méthodes de production moins polluantes ainsi qu’aux informations sur les substituts moins dangereux des substances chimiques et des matières dangereuses</w:t>
            </w:r>
          </w:p>
        </w:tc>
        <w:tc>
          <w:tcPr>
            <w:tcW w:w="1984" w:type="dxa"/>
            <w:tcBorders>
              <w:left w:val="single" w:sz="4" w:space="0" w:color="auto"/>
              <w:bottom w:val="nil"/>
              <w:right w:val="single" w:sz="4" w:space="0" w:color="auto"/>
            </w:tcBorders>
            <w:shd w:val="clear" w:color="auto" w:fill="auto"/>
          </w:tcPr>
          <w:p w:rsidR="00264AEF" w:rsidRPr="00264AEF" w:rsidRDefault="00264AEF" w:rsidP="00264AEF">
            <w:pPr>
              <w:widowControl w:val="0"/>
              <w:tabs>
                <w:tab w:val="left" w:pos="1247"/>
                <w:tab w:val="left" w:pos="1814"/>
                <w:tab w:val="left" w:pos="2381"/>
                <w:tab w:val="left" w:pos="2948"/>
                <w:tab w:val="left" w:pos="3515"/>
              </w:tabs>
              <w:spacing w:before="60" w:after="60" w:line="240" w:lineRule="auto"/>
              <w:rPr>
                <w:rFonts w:ascii="Times New Roman" w:eastAsia="Times New Roman" w:hAnsi="Times New Roman" w:cs="Times New Roman"/>
                <w:sz w:val="18"/>
                <w:szCs w:val="20"/>
                <w:lang w:val="fr-CA"/>
              </w:rPr>
            </w:pPr>
            <w:r w:rsidRPr="00264AEF">
              <w:rPr>
                <w:rFonts w:ascii="Times New Roman" w:eastAsia="Times New Roman" w:hAnsi="Times New Roman" w:cs="Times New Roman"/>
                <w:sz w:val="18"/>
                <w:szCs w:val="20"/>
                <w:lang w:val="fr-CA"/>
              </w:rPr>
              <w:t xml:space="preserve">Parties, Centres régionaux et Centres de coordination de </w:t>
            </w:r>
            <w:smartTag w:uri="urn:schemas-microsoft-com:office:smarttags" w:element="PersonName">
              <w:smartTagPr>
                <w:attr w:name="ProductID" w:val="la Convention"/>
              </w:smartTagPr>
              <w:r w:rsidRPr="00264AEF">
                <w:rPr>
                  <w:rFonts w:ascii="Times New Roman" w:eastAsia="Times New Roman" w:hAnsi="Times New Roman" w:cs="Times New Roman"/>
                  <w:sz w:val="18"/>
                  <w:szCs w:val="20"/>
                  <w:lang w:val="fr-CA"/>
                </w:rPr>
                <w:t>la Convention</w:t>
              </w:r>
            </w:smartTag>
            <w:r w:rsidRPr="00264AEF">
              <w:rPr>
                <w:rFonts w:ascii="Times New Roman" w:eastAsia="Times New Roman" w:hAnsi="Times New Roman" w:cs="Times New Roman"/>
                <w:sz w:val="18"/>
                <w:szCs w:val="20"/>
                <w:lang w:val="fr-CA"/>
              </w:rPr>
              <w:t xml:space="preserve"> de Bâle, Centres régionaux et </w:t>
            </w:r>
            <w:r w:rsidRPr="00264AEF">
              <w:rPr>
                <w:rFonts w:ascii="Times New Roman" w:eastAsia="Times New Roman" w:hAnsi="Times New Roman" w:cs="Times New Roman"/>
                <w:sz w:val="18"/>
                <w:szCs w:val="20"/>
                <w:lang w:val="fr-CA"/>
              </w:rPr>
              <w:br/>
              <w:t xml:space="preserve">sous-régionaux de </w:t>
            </w:r>
            <w:smartTag w:uri="urn:schemas-microsoft-com:office:smarttags" w:element="PersonName">
              <w:smartTagPr>
                <w:attr w:name="ProductID" w:val="la Convention"/>
              </w:smartTagPr>
              <w:r w:rsidRPr="00264AEF">
                <w:rPr>
                  <w:rFonts w:ascii="Times New Roman" w:eastAsia="Times New Roman" w:hAnsi="Times New Roman" w:cs="Times New Roman"/>
                  <w:sz w:val="18"/>
                  <w:szCs w:val="20"/>
                  <w:lang w:val="fr-CA"/>
                </w:rPr>
                <w:t>la Convention</w:t>
              </w:r>
            </w:smartTag>
            <w:r w:rsidRPr="00264AEF">
              <w:rPr>
                <w:rFonts w:ascii="Times New Roman" w:eastAsia="Times New Roman" w:hAnsi="Times New Roman" w:cs="Times New Roman"/>
                <w:sz w:val="18"/>
                <w:szCs w:val="20"/>
                <w:lang w:val="fr-CA"/>
              </w:rPr>
              <w:t xml:space="preserve"> de Stockholm, Organisation des Nations Unies pour le développement industriel (ONUDI), Fonds pour l’environnement mondial (FEM), centres pour les techniques de production moins polluantes et secteur privé</w:t>
            </w:r>
          </w:p>
        </w:tc>
        <w:tc>
          <w:tcPr>
            <w:tcW w:w="1524" w:type="dxa"/>
            <w:tcBorders>
              <w:left w:val="single" w:sz="4" w:space="0" w:color="auto"/>
              <w:bottom w:val="nil"/>
              <w:right w:val="single" w:sz="4" w:space="0" w:color="auto"/>
            </w:tcBorders>
            <w:shd w:val="clear" w:color="auto" w:fill="auto"/>
          </w:tcPr>
          <w:p w:rsidR="00264AEF" w:rsidRPr="00264AEF" w:rsidRDefault="00264AEF" w:rsidP="00264AEF">
            <w:pPr>
              <w:keepNext/>
              <w:widowControl w:val="0"/>
              <w:tabs>
                <w:tab w:val="left" w:pos="1247"/>
                <w:tab w:val="left" w:pos="1814"/>
                <w:tab w:val="left" w:pos="2381"/>
                <w:tab w:val="left" w:pos="2948"/>
                <w:tab w:val="left" w:pos="3515"/>
              </w:tabs>
              <w:spacing w:before="60" w:after="60" w:line="240" w:lineRule="auto"/>
              <w:rPr>
                <w:rFonts w:ascii="Times New Roman" w:eastAsia="Times New Roman" w:hAnsi="Times New Roman" w:cs="Times New Roman"/>
                <w:sz w:val="18"/>
                <w:szCs w:val="18"/>
                <w:lang w:val="fr-CA"/>
              </w:rPr>
            </w:pPr>
            <w:r w:rsidRPr="00264AEF">
              <w:rPr>
                <w:rFonts w:ascii="Times New Roman" w:eastAsia="Times New Roman" w:hAnsi="Times New Roman" w:cs="Times New Roman"/>
                <w:sz w:val="18"/>
                <w:szCs w:val="18"/>
                <w:lang w:val="fr-CA"/>
              </w:rPr>
              <w:t>En cours</w:t>
            </w:r>
          </w:p>
        </w:tc>
      </w:tr>
      <w:tr w:rsidR="00264AEF" w:rsidRPr="00264AEF" w:rsidTr="00A63D28">
        <w:trPr>
          <w:trHeight w:val="20"/>
          <w:jc w:val="right"/>
        </w:trPr>
        <w:tc>
          <w:tcPr>
            <w:tcW w:w="1879" w:type="dxa"/>
            <w:tcBorders>
              <w:top w:val="nil"/>
              <w:left w:val="single" w:sz="4" w:space="0" w:color="auto"/>
              <w:right w:val="single" w:sz="4" w:space="0" w:color="auto"/>
            </w:tcBorders>
          </w:tcPr>
          <w:p w:rsidR="00264AEF" w:rsidRPr="00264AEF" w:rsidRDefault="00264AEF" w:rsidP="00264AEF">
            <w:pPr>
              <w:widowControl w:val="0"/>
              <w:tabs>
                <w:tab w:val="left" w:pos="540"/>
              </w:tabs>
              <w:spacing w:before="60" w:after="60" w:line="240" w:lineRule="auto"/>
              <w:rPr>
                <w:rFonts w:ascii="Times New Roman" w:eastAsia="Times New Roman" w:hAnsi="Times New Roman" w:cs="Times New Roman"/>
                <w:sz w:val="18"/>
                <w:szCs w:val="18"/>
                <w:lang w:val="fr-CA"/>
              </w:rPr>
            </w:pPr>
          </w:p>
        </w:tc>
        <w:tc>
          <w:tcPr>
            <w:tcW w:w="2976" w:type="dxa"/>
            <w:tcBorders>
              <w:top w:val="nil"/>
              <w:left w:val="single" w:sz="4" w:space="0" w:color="auto"/>
              <w:bottom w:val="single" w:sz="4" w:space="0" w:color="auto"/>
              <w:right w:val="single" w:sz="4" w:space="0" w:color="auto"/>
            </w:tcBorders>
          </w:tcPr>
          <w:p w:rsidR="00264AEF" w:rsidRPr="00264AEF" w:rsidRDefault="00264AEF" w:rsidP="00264AEF">
            <w:pPr>
              <w:widowControl w:val="0"/>
              <w:numPr>
                <w:ilvl w:val="0"/>
                <w:numId w:val="2"/>
              </w:numPr>
              <w:tabs>
                <w:tab w:val="left" w:pos="174"/>
                <w:tab w:val="left" w:pos="1247"/>
                <w:tab w:val="left" w:pos="1814"/>
                <w:tab w:val="left" w:pos="2381"/>
                <w:tab w:val="left" w:pos="2948"/>
                <w:tab w:val="left" w:pos="3515"/>
                <w:tab w:val="left" w:pos="4082"/>
              </w:tabs>
              <w:spacing w:before="60" w:after="60" w:line="240" w:lineRule="auto"/>
              <w:ind w:left="170" w:hanging="170"/>
              <w:rPr>
                <w:rFonts w:ascii="Times New Roman" w:eastAsia="Times New Roman" w:hAnsi="Times New Roman" w:cs="Times New Roman"/>
                <w:sz w:val="18"/>
                <w:szCs w:val="18"/>
                <w:lang w:val="fr-CA"/>
              </w:rPr>
            </w:pPr>
            <w:r w:rsidRPr="00264AEF">
              <w:rPr>
                <w:rFonts w:ascii="Times New Roman" w:eastAsia="Batang" w:hAnsi="Times New Roman" w:cs="Times New Roman"/>
                <w:sz w:val="18"/>
                <w:szCs w:val="18"/>
                <w:lang w:val="fr-CA" w:eastAsia="ko-KR"/>
              </w:rPr>
              <w:t>L’organisation de campagnes de sensibilisation à la prévention des déchets, incluant des informations sur les techniques de prévention des déchets</w:t>
            </w:r>
          </w:p>
        </w:tc>
        <w:tc>
          <w:tcPr>
            <w:tcW w:w="1984" w:type="dxa"/>
            <w:tcBorders>
              <w:top w:val="nil"/>
              <w:left w:val="single" w:sz="4" w:space="0" w:color="auto"/>
              <w:bottom w:val="single" w:sz="4" w:space="0" w:color="auto"/>
              <w:right w:val="single" w:sz="4" w:space="0" w:color="auto"/>
            </w:tcBorders>
          </w:tcPr>
          <w:p w:rsidR="00264AEF" w:rsidRPr="00264AEF" w:rsidRDefault="00264AEF" w:rsidP="00264AEF">
            <w:pPr>
              <w:widowControl w:val="0"/>
              <w:tabs>
                <w:tab w:val="left" w:pos="1247"/>
                <w:tab w:val="left" w:pos="1814"/>
                <w:tab w:val="left" w:pos="2381"/>
                <w:tab w:val="left" w:pos="2948"/>
                <w:tab w:val="left" w:pos="3515"/>
              </w:tabs>
              <w:spacing w:before="60" w:after="60" w:line="240" w:lineRule="auto"/>
              <w:rPr>
                <w:rFonts w:ascii="Times New Roman" w:eastAsia="Times New Roman" w:hAnsi="Times New Roman" w:cs="Times New Roman"/>
                <w:sz w:val="18"/>
                <w:szCs w:val="20"/>
                <w:lang w:val="fr-CA"/>
              </w:rPr>
            </w:pPr>
            <w:r w:rsidRPr="00264AEF">
              <w:rPr>
                <w:rFonts w:ascii="Times New Roman" w:eastAsia="Times New Roman" w:hAnsi="Times New Roman" w:cs="Times New Roman"/>
                <w:sz w:val="18"/>
                <w:szCs w:val="20"/>
                <w:lang w:val="fr-CA"/>
              </w:rPr>
              <w:t xml:space="preserve">Parties, Centres régionaux et Centres de coordination de </w:t>
            </w:r>
            <w:smartTag w:uri="urn:schemas-microsoft-com:office:smarttags" w:element="PersonName">
              <w:smartTagPr>
                <w:attr w:name="ProductID" w:val="la Convention"/>
              </w:smartTagPr>
              <w:r w:rsidRPr="00264AEF">
                <w:rPr>
                  <w:rFonts w:ascii="Times New Roman" w:eastAsia="Times New Roman" w:hAnsi="Times New Roman" w:cs="Times New Roman"/>
                  <w:sz w:val="18"/>
                  <w:szCs w:val="20"/>
                  <w:lang w:val="fr-CA"/>
                </w:rPr>
                <w:t>la Convention</w:t>
              </w:r>
            </w:smartTag>
            <w:r w:rsidRPr="00264AEF">
              <w:rPr>
                <w:rFonts w:ascii="Times New Roman" w:eastAsia="Times New Roman" w:hAnsi="Times New Roman" w:cs="Times New Roman"/>
                <w:sz w:val="18"/>
                <w:szCs w:val="20"/>
                <w:lang w:val="fr-CA"/>
              </w:rPr>
              <w:t xml:space="preserve"> de Bâle, Centres régionaux et </w:t>
            </w:r>
            <w:r w:rsidRPr="00264AEF">
              <w:rPr>
                <w:rFonts w:ascii="Times New Roman" w:eastAsia="Times New Roman" w:hAnsi="Times New Roman" w:cs="Times New Roman"/>
                <w:sz w:val="18"/>
                <w:szCs w:val="20"/>
                <w:lang w:val="fr-CA"/>
              </w:rPr>
              <w:br/>
              <w:t xml:space="preserve">sous-régionaux de </w:t>
            </w:r>
            <w:smartTag w:uri="urn:schemas-microsoft-com:office:smarttags" w:element="PersonName">
              <w:smartTagPr>
                <w:attr w:name="ProductID" w:val="la Convention"/>
              </w:smartTagPr>
              <w:r w:rsidRPr="00264AEF">
                <w:rPr>
                  <w:rFonts w:ascii="Times New Roman" w:eastAsia="Times New Roman" w:hAnsi="Times New Roman" w:cs="Times New Roman"/>
                  <w:sz w:val="18"/>
                  <w:szCs w:val="20"/>
                  <w:lang w:val="fr-CA"/>
                </w:rPr>
                <w:t>la Convention</w:t>
              </w:r>
            </w:smartTag>
            <w:r w:rsidRPr="00264AEF">
              <w:rPr>
                <w:rFonts w:ascii="Times New Roman" w:eastAsia="Times New Roman" w:hAnsi="Times New Roman" w:cs="Times New Roman"/>
                <w:sz w:val="18"/>
                <w:szCs w:val="20"/>
                <w:lang w:val="fr-CA"/>
              </w:rPr>
              <w:t xml:space="preserve"> de </w:t>
            </w:r>
            <w:r w:rsidRPr="00264AEF">
              <w:rPr>
                <w:rFonts w:ascii="Times New Roman" w:eastAsia="Times New Roman" w:hAnsi="Times New Roman" w:cs="Times New Roman"/>
                <w:sz w:val="18"/>
                <w:szCs w:val="20"/>
                <w:lang w:val="fr-CA"/>
              </w:rPr>
              <w:lastRenderedPageBreak/>
              <w:t>Stockholm et ONG</w:t>
            </w:r>
          </w:p>
        </w:tc>
        <w:tc>
          <w:tcPr>
            <w:tcW w:w="1524" w:type="dxa"/>
            <w:tcBorders>
              <w:top w:val="nil"/>
              <w:left w:val="single" w:sz="4" w:space="0" w:color="auto"/>
              <w:bottom w:val="single" w:sz="4" w:space="0" w:color="auto"/>
              <w:right w:val="single" w:sz="4" w:space="0" w:color="auto"/>
            </w:tcBorders>
          </w:tcPr>
          <w:p w:rsidR="00264AEF" w:rsidRPr="00264AEF" w:rsidRDefault="00264AEF" w:rsidP="00264AEF">
            <w:pPr>
              <w:keepNext/>
              <w:widowControl w:val="0"/>
              <w:tabs>
                <w:tab w:val="left" w:pos="1247"/>
                <w:tab w:val="left" w:pos="1814"/>
                <w:tab w:val="left" w:pos="2381"/>
                <w:tab w:val="left" w:pos="2948"/>
                <w:tab w:val="left" w:pos="3515"/>
              </w:tabs>
              <w:spacing w:before="60" w:after="60" w:line="240" w:lineRule="auto"/>
              <w:rPr>
                <w:rFonts w:ascii="Times New Roman" w:eastAsia="Times New Roman" w:hAnsi="Times New Roman" w:cs="Times New Roman"/>
                <w:sz w:val="18"/>
                <w:szCs w:val="18"/>
                <w:lang w:val="fr-CA"/>
              </w:rPr>
            </w:pPr>
          </w:p>
        </w:tc>
      </w:tr>
      <w:tr w:rsidR="00264AEF" w:rsidRPr="00264AEF" w:rsidTr="00A63D28">
        <w:trPr>
          <w:trHeight w:val="20"/>
          <w:jc w:val="right"/>
        </w:trPr>
        <w:tc>
          <w:tcPr>
            <w:tcW w:w="1879" w:type="dxa"/>
            <w:tcBorders>
              <w:top w:val="single" w:sz="4" w:space="0" w:color="auto"/>
              <w:left w:val="single" w:sz="4" w:space="0" w:color="auto"/>
              <w:right w:val="single" w:sz="4" w:space="0" w:color="auto"/>
            </w:tcBorders>
          </w:tcPr>
          <w:p w:rsidR="00264AEF" w:rsidRPr="00264AEF" w:rsidRDefault="00264AEF" w:rsidP="00264AEF">
            <w:pPr>
              <w:widowControl w:val="0"/>
              <w:tabs>
                <w:tab w:val="left" w:pos="540"/>
              </w:tabs>
              <w:spacing w:before="60" w:after="60" w:line="240" w:lineRule="auto"/>
              <w:rPr>
                <w:rFonts w:ascii="Times New Roman" w:eastAsia="Times New Roman" w:hAnsi="Times New Roman" w:cs="Times New Roman"/>
                <w:sz w:val="18"/>
                <w:szCs w:val="18"/>
                <w:lang w:val="fr-CA"/>
              </w:rPr>
            </w:pPr>
            <w:r w:rsidRPr="00264AEF">
              <w:rPr>
                <w:rFonts w:ascii="Times New Roman" w:eastAsia="Times New Roman" w:hAnsi="Times New Roman" w:cs="Times New Roman"/>
                <w:sz w:val="18"/>
                <w:szCs w:val="18"/>
                <w:lang w:val="fr-CA"/>
              </w:rPr>
              <w:lastRenderedPageBreak/>
              <w:t xml:space="preserve">Participation des parties prenantes concernées (paragraphe 11 de </w:t>
            </w:r>
            <w:smartTag w:uri="urn:schemas-microsoft-com:office:smarttags" w:element="PersonName">
              <w:smartTagPr>
                <w:attr w:name="ProductID" w:val="la Déclaration"/>
              </w:smartTagPr>
              <w:r w:rsidRPr="00264AEF">
                <w:rPr>
                  <w:rFonts w:ascii="Times New Roman" w:eastAsia="Times New Roman" w:hAnsi="Times New Roman" w:cs="Times New Roman"/>
                  <w:sz w:val="18"/>
                  <w:szCs w:val="18"/>
                  <w:lang w:val="fr-CA"/>
                </w:rPr>
                <w:t>la Déclaration</w:t>
              </w:r>
            </w:smartTag>
            <w:r w:rsidRPr="00264AEF">
              <w:rPr>
                <w:rFonts w:ascii="Times New Roman" w:eastAsia="Times New Roman" w:hAnsi="Times New Roman" w:cs="Times New Roman"/>
                <w:sz w:val="18"/>
                <w:szCs w:val="18"/>
                <w:lang w:val="fr-CA"/>
              </w:rPr>
              <w:t xml:space="preserve"> de Cartagena)</w:t>
            </w:r>
          </w:p>
        </w:tc>
        <w:tc>
          <w:tcPr>
            <w:tcW w:w="2976" w:type="dxa"/>
            <w:tcBorders>
              <w:top w:val="single" w:sz="4" w:space="0" w:color="auto"/>
              <w:left w:val="single" w:sz="4" w:space="0" w:color="auto"/>
              <w:bottom w:val="single" w:sz="4" w:space="0" w:color="auto"/>
              <w:right w:val="single" w:sz="4" w:space="0" w:color="auto"/>
            </w:tcBorders>
          </w:tcPr>
          <w:p w:rsidR="00264AEF" w:rsidRPr="00264AEF" w:rsidRDefault="00264AEF" w:rsidP="00264AEF">
            <w:pPr>
              <w:keepNext/>
              <w:keepLines/>
              <w:widowControl w:val="0"/>
              <w:tabs>
                <w:tab w:val="left" w:pos="317"/>
                <w:tab w:val="left" w:pos="1814"/>
                <w:tab w:val="left" w:pos="2381"/>
                <w:tab w:val="left" w:pos="2948"/>
                <w:tab w:val="left" w:pos="3515"/>
              </w:tabs>
              <w:snapToGrid w:val="0"/>
              <w:spacing w:before="60" w:after="120" w:line="240" w:lineRule="auto"/>
              <w:ind w:left="33"/>
              <w:rPr>
                <w:rFonts w:ascii="Times New Roman" w:eastAsia="Times New Roman" w:hAnsi="Times New Roman" w:cs="Times New Roman"/>
                <w:sz w:val="18"/>
                <w:szCs w:val="18"/>
                <w:lang w:val="fr-CA"/>
              </w:rPr>
            </w:pPr>
            <w:r w:rsidRPr="00264AEF">
              <w:rPr>
                <w:rFonts w:ascii="Times New Roman" w:eastAsia="Times New Roman" w:hAnsi="Times New Roman" w:cs="Times New Roman"/>
                <w:sz w:val="18"/>
                <w:szCs w:val="18"/>
                <w:lang w:val="fr-CA"/>
              </w:rPr>
              <w:t>Favoriser et faciliter, selon qu’il convient, la participation d’autres organes, organisations non gouvernementales, centres pour les techniques de production moins polluantes et le secteur privé, afin de faire progresser les travaux sur la prévention, la minimisation et la récupération des déchets dangereux et autres déchets et d’élaborer et exécuter des projets, des programmes de prévention des déchets et des partenariats à cette fin, en tenant compte des résultats de l’activité de collecte d’informations</w:t>
            </w:r>
          </w:p>
        </w:tc>
        <w:tc>
          <w:tcPr>
            <w:tcW w:w="1984" w:type="dxa"/>
            <w:tcBorders>
              <w:top w:val="single" w:sz="4" w:space="0" w:color="auto"/>
              <w:left w:val="single" w:sz="4" w:space="0" w:color="auto"/>
              <w:bottom w:val="single" w:sz="4" w:space="0" w:color="auto"/>
              <w:right w:val="single" w:sz="4" w:space="0" w:color="auto"/>
            </w:tcBorders>
          </w:tcPr>
          <w:p w:rsidR="00264AEF" w:rsidRPr="00264AEF" w:rsidRDefault="00264AEF" w:rsidP="00264AEF">
            <w:pPr>
              <w:keepNext/>
              <w:keepLines/>
              <w:tabs>
                <w:tab w:val="right" w:pos="851"/>
              </w:tabs>
              <w:suppressAutoHyphens/>
              <w:spacing w:after="120" w:line="240" w:lineRule="auto"/>
              <w:ind w:left="30" w:right="284" w:hanging="30"/>
              <w:rPr>
                <w:rFonts w:ascii="Times New Roman" w:eastAsia="Times New Roman" w:hAnsi="Times New Roman" w:cs="Times New Roman"/>
                <w:sz w:val="18"/>
                <w:szCs w:val="18"/>
                <w:lang w:val="fr-CA"/>
              </w:rPr>
            </w:pPr>
            <w:r w:rsidRPr="00264AEF">
              <w:rPr>
                <w:rFonts w:ascii="Times New Roman" w:eastAsia="Times New Roman" w:hAnsi="Times New Roman" w:cs="Times New Roman"/>
                <w:sz w:val="18"/>
                <w:szCs w:val="18"/>
                <w:lang w:val="fr-CA"/>
              </w:rPr>
              <w:t xml:space="preserve">Parties, Centres régionaux et Centres de coordination de </w:t>
            </w:r>
            <w:smartTag w:uri="urn:schemas-microsoft-com:office:smarttags" w:element="PersonName">
              <w:smartTagPr>
                <w:attr w:name="ProductID" w:val="la Convention"/>
              </w:smartTagPr>
              <w:r w:rsidRPr="00264AEF">
                <w:rPr>
                  <w:rFonts w:ascii="Times New Roman" w:eastAsia="Times New Roman" w:hAnsi="Times New Roman" w:cs="Times New Roman"/>
                  <w:sz w:val="18"/>
                  <w:szCs w:val="18"/>
                  <w:lang w:val="fr-CA"/>
                </w:rPr>
                <w:t>la Convention</w:t>
              </w:r>
            </w:smartTag>
            <w:r w:rsidRPr="00264AEF">
              <w:rPr>
                <w:rFonts w:ascii="Times New Roman" w:eastAsia="Times New Roman" w:hAnsi="Times New Roman" w:cs="Times New Roman"/>
                <w:sz w:val="18"/>
                <w:szCs w:val="18"/>
                <w:lang w:val="fr-CA"/>
              </w:rPr>
              <w:t xml:space="preserve"> de Bâle et Centres régionaux et </w:t>
            </w:r>
            <w:r w:rsidRPr="00264AEF">
              <w:rPr>
                <w:rFonts w:ascii="Times New Roman" w:eastAsia="Times New Roman" w:hAnsi="Times New Roman" w:cs="Times New Roman"/>
                <w:sz w:val="18"/>
                <w:szCs w:val="18"/>
                <w:lang w:val="fr-CA"/>
              </w:rPr>
              <w:br/>
              <w:t xml:space="preserve">sous-régionaux de </w:t>
            </w:r>
            <w:smartTag w:uri="urn:schemas-microsoft-com:office:smarttags" w:element="PersonName">
              <w:smartTagPr>
                <w:attr w:name="ProductID" w:val="la Convention"/>
              </w:smartTagPr>
              <w:r w:rsidRPr="00264AEF">
                <w:rPr>
                  <w:rFonts w:ascii="Times New Roman" w:eastAsia="Times New Roman" w:hAnsi="Times New Roman" w:cs="Times New Roman"/>
                  <w:sz w:val="18"/>
                  <w:szCs w:val="18"/>
                  <w:lang w:val="fr-CA"/>
                </w:rPr>
                <w:t>la Convention</w:t>
              </w:r>
            </w:smartTag>
            <w:r w:rsidRPr="00264AEF">
              <w:rPr>
                <w:rFonts w:ascii="Times New Roman" w:eastAsia="Times New Roman" w:hAnsi="Times New Roman" w:cs="Times New Roman"/>
                <w:sz w:val="18"/>
                <w:szCs w:val="18"/>
                <w:lang w:val="fr-CA"/>
              </w:rPr>
              <w:t xml:space="preserve"> de Stockholm</w:t>
            </w:r>
          </w:p>
          <w:p w:rsidR="00264AEF" w:rsidRPr="00264AEF" w:rsidRDefault="00264AEF" w:rsidP="00264AEF">
            <w:pPr>
              <w:widowControl w:val="0"/>
              <w:spacing w:before="60" w:after="60" w:line="240" w:lineRule="auto"/>
              <w:ind w:left="30" w:right="284" w:hanging="30"/>
              <w:rPr>
                <w:rFonts w:ascii="Times New Roman" w:eastAsia="Times New Roman" w:hAnsi="Times New Roman" w:cs="Times New Roman"/>
                <w:sz w:val="18"/>
                <w:szCs w:val="18"/>
                <w:lang w:val="fr-CA"/>
              </w:rPr>
            </w:pPr>
          </w:p>
        </w:tc>
        <w:tc>
          <w:tcPr>
            <w:tcW w:w="1524" w:type="dxa"/>
            <w:tcBorders>
              <w:top w:val="single" w:sz="4" w:space="0" w:color="auto"/>
              <w:left w:val="single" w:sz="4" w:space="0" w:color="auto"/>
              <w:bottom w:val="single" w:sz="4" w:space="0" w:color="auto"/>
              <w:right w:val="single" w:sz="4" w:space="0" w:color="auto"/>
            </w:tcBorders>
          </w:tcPr>
          <w:p w:rsidR="00264AEF" w:rsidRPr="00264AEF" w:rsidRDefault="00264AEF" w:rsidP="00264AEF">
            <w:pPr>
              <w:keepNext/>
              <w:widowControl w:val="0"/>
              <w:tabs>
                <w:tab w:val="left" w:pos="1247"/>
                <w:tab w:val="left" w:pos="1814"/>
                <w:tab w:val="left" w:pos="2381"/>
                <w:tab w:val="left" w:pos="2948"/>
                <w:tab w:val="left" w:pos="3515"/>
              </w:tabs>
              <w:spacing w:before="60" w:after="60" w:line="240" w:lineRule="auto"/>
              <w:rPr>
                <w:rFonts w:ascii="Times New Roman" w:eastAsia="Times New Roman" w:hAnsi="Times New Roman" w:cs="Times New Roman"/>
                <w:sz w:val="18"/>
                <w:szCs w:val="18"/>
                <w:lang w:val="fr-CA"/>
              </w:rPr>
            </w:pPr>
            <w:r w:rsidRPr="00264AEF">
              <w:rPr>
                <w:rFonts w:ascii="Times New Roman" w:eastAsia="Times New Roman" w:hAnsi="Times New Roman" w:cs="Times New Roman"/>
                <w:sz w:val="18"/>
                <w:szCs w:val="18"/>
                <w:lang w:val="fr-CA"/>
              </w:rPr>
              <w:t>En cours</w:t>
            </w:r>
          </w:p>
        </w:tc>
      </w:tr>
    </w:tbl>
    <w:p w:rsidR="00264AEF" w:rsidRPr="00264AEF" w:rsidRDefault="00264AEF" w:rsidP="00264AEF">
      <w:pPr>
        <w:tabs>
          <w:tab w:val="left" w:pos="1247"/>
          <w:tab w:val="left" w:pos="1814"/>
          <w:tab w:val="left" w:pos="2381"/>
          <w:tab w:val="left" w:pos="2948"/>
          <w:tab w:val="left" w:pos="3515"/>
        </w:tabs>
        <w:spacing w:after="0" w:line="240" w:lineRule="auto"/>
        <w:ind w:left="1247"/>
        <w:rPr>
          <w:rFonts w:ascii="Times New Roman" w:eastAsia="Times New Roman" w:hAnsi="Times New Roman" w:cs="Times New Roman"/>
          <w:i/>
          <w:sz w:val="18"/>
          <w:szCs w:val="18"/>
          <w:lang w:val="fr-CA"/>
        </w:rPr>
      </w:pPr>
      <w:r w:rsidRPr="00264AEF">
        <w:rPr>
          <w:rFonts w:ascii="Times New Roman" w:eastAsia="Times New Roman" w:hAnsi="Times New Roman" w:cs="Times New Roman"/>
          <w:i/>
          <w:sz w:val="18"/>
          <w:lang w:val="fr-CA"/>
        </w:rPr>
        <w:t xml:space="preserve">Abréviations: </w:t>
      </w:r>
      <w:r w:rsidRPr="00264AEF">
        <w:rPr>
          <w:rFonts w:ascii="Times New Roman" w:eastAsia="Times New Roman" w:hAnsi="Times New Roman" w:cs="Times New Roman"/>
          <w:sz w:val="18"/>
          <w:lang w:val="fr-CA"/>
        </w:rPr>
        <w:t xml:space="preserve">COP-12, douzième réunion de la Conférence des Parties; COP-13, treizième réunion de la Conférence des Parties.  </w:t>
      </w:r>
    </w:p>
    <w:p w:rsidR="0035083F" w:rsidRPr="00264AEF" w:rsidRDefault="0035083F" w:rsidP="00264AEF"/>
    <w:sectPr w:rsidR="0035083F" w:rsidRPr="00264AEF" w:rsidSect="0035083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4AEF" w:rsidRDefault="00264AEF" w:rsidP="00264AEF">
      <w:pPr>
        <w:spacing w:after="0" w:line="240" w:lineRule="auto"/>
      </w:pPr>
      <w:r>
        <w:separator/>
      </w:r>
    </w:p>
  </w:endnote>
  <w:endnote w:type="continuationSeparator" w:id="0">
    <w:p w:rsidR="00264AEF" w:rsidRDefault="00264AEF" w:rsidP="00264A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4AEF" w:rsidRDefault="00264AEF" w:rsidP="00264AEF">
      <w:pPr>
        <w:spacing w:after="0" w:line="240" w:lineRule="auto"/>
      </w:pPr>
      <w:r>
        <w:separator/>
      </w:r>
    </w:p>
  </w:footnote>
  <w:footnote w:type="continuationSeparator" w:id="0">
    <w:p w:rsidR="00264AEF" w:rsidRDefault="00264AEF" w:rsidP="00264AEF">
      <w:pPr>
        <w:spacing w:after="0" w:line="240" w:lineRule="auto"/>
      </w:pPr>
      <w:r>
        <w:continuationSeparator/>
      </w:r>
    </w:p>
  </w:footnote>
  <w:footnote w:id="1">
    <w:p w:rsidR="00264AEF" w:rsidRDefault="00264AEF" w:rsidP="00264AEF">
      <w:pPr>
        <w:pStyle w:val="FootnoteText"/>
      </w:pPr>
      <w:r>
        <w:rPr>
          <w:rStyle w:val="FootnoteReference"/>
        </w:rPr>
        <w:footnoteRef/>
      </w:r>
      <w:r>
        <w:t xml:space="preserve"> </w:t>
      </w:r>
      <w:proofErr w:type="spellStart"/>
      <w:r>
        <w:t>Voir</w:t>
      </w:r>
      <w:proofErr w:type="spellEnd"/>
      <w:r>
        <w:t xml:space="preserve"> par. 1, 4, 5, 7, 11 </w:t>
      </w:r>
      <w:proofErr w:type="gramStart"/>
      <w:r>
        <w:t>et</w:t>
      </w:r>
      <w:proofErr w:type="gramEnd"/>
      <w:r>
        <w:t xml:space="preserve"> 12 de </w:t>
      </w:r>
      <w:smartTag w:uri="urn:schemas-microsoft-com:office:smarttags" w:element="PersonName">
        <w:smartTagPr>
          <w:attr w:name="ProductID" w:val="la Déclaration"/>
        </w:smartTagPr>
        <w:r>
          <w:t xml:space="preserve">la </w:t>
        </w:r>
        <w:proofErr w:type="spellStart"/>
        <w:r>
          <w:t>Déclaration</w:t>
        </w:r>
      </w:smartTag>
      <w:proofErr w:type="spellEnd"/>
      <w:r>
        <w:t xml:space="preserve"> de Cartagena.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019FC"/>
    <w:multiLevelType w:val="hybridMultilevel"/>
    <w:tmpl w:val="0AF4A99C"/>
    <w:lvl w:ilvl="0" w:tplc="7952D644">
      <w:start w:val="1"/>
      <w:numFmt w:val="decimal"/>
      <w:lvlText w:val="%1."/>
      <w:lvlJc w:val="left"/>
      <w:pPr>
        <w:ind w:left="1080" w:hanging="360"/>
      </w:pPr>
      <w:rPr>
        <w:rFonts w:ascii="Times New Roman" w:hAnsi="Times New Roman" w:cs="Times New Roman" w:hint="default"/>
        <w:b w:val="0"/>
        <w:sz w:val="20"/>
        <w:szCs w:val="20"/>
        <w:lang w:val="fr-FR"/>
      </w:rPr>
    </w:lvl>
    <w:lvl w:ilvl="1" w:tplc="0C0C0019" w:tentative="1">
      <w:start w:val="1"/>
      <w:numFmt w:val="lowerLetter"/>
      <w:lvlText w:val="%2."/>
      <w:lvlJc w:val="left"/>
      <w:pPr>
        <w:ind w:left="1800" w:hanging="360"/>
      </w:pPr>
    </w:lvl>
    <w:lvl w:ilvl="2" w:tplc="0C0C001B" w:tentative="1">
      <w:start w:val="1"/>
      <w:numFmt w:val="lowerRoman"/>
      <w:lvlText w:val="%3."/>
      <w:lvlJc w:val="right"/>
      <w:pPr>
        <w:ind w:left="2520" w:hanging="180"/>
      </w:pPr>
    </w:lvl>
    <w:lvl w:ilvl="3" w:tplc="0C0C000F" w:tentative="1">
      <w:start w:val="1"/>
      <w:numFmt w:val="decimal"/>
      <w:lvlText w:val="%4."/>
      <w:lvlJc w:val="left"/>
      <w:pPr>
        <w:ind w:left="3240" w:hanging="360"/>
      </w:pPr>
    </w:lvl>
    <w:lvl w:ilvl="4" w:tplc="0C0C0019" w:tentative="1">
      <w:start w:val="1"/>
      <w:numFmt w:val="lowerLetter"/>
      <w:lvlText w:val="%5."/>
      <w:lvlJc w:val="left"/>
      <w:pPr>
        <w:ind w:left="3960" w:hanging="360"/>
      </w:pPr>
    </w:lvl>
    <w:lvl w:ilvl="5" w:tplc="0C0C001B" w:tentative="1">
      <w:start w:val="1"/>
      <w:numFmt w:val="lowerRoman"/>
      <w:lvlText w:val="%6."/>
      <w:lvlJc w:val="right"/>
      <w:pPr>
        <w:ind w:left="4680" w:hanging="180"/>
      </w:pPr>
    </w:lvl>
    <w:lvl w:ilvl="6" w:tplc="0C0C000F" w:tentative="1">
      <w:start w:val="1"/>
      <w:numFmt w:val="decimal"/>
      <w:lvlText w:val="%7."/>
      <w:lvlJc w:val="left"/>
      <w:pPr>
        <w:ind w:left="5400" w:hanging="360"/>
      </w:pPr>
    </w:lvl>
    <w:lvl w:ilvl="7" w:tplc="0C0C0019" w:tentative="1">
      <w:start w:val="1"/>
      <w:numFmt w:val="lowerLetter"/>
      <w:lvlText w:val="%8."/>
      <w:lvlJc w:val="left"/>
      <w:pPr>
        <w:ind w:left="6120" w:hanging="360"/>
      </w:pPr>
    </w:lvl>
    <w:lvl w:ilvl="8" w:tplc="0C0C001B" w:tentative="1">
      <w:start w:val="1"/>
      <w:numFmt w:val="lowerRoman"/>
      <w:lvlText w:val="%9."/>
      <w:lvlJc w:val="right"/>
      <w:pPr>
        <w:ind w:left="6840" w:hanging="180"/>
      </w:pPr>
    </w:lvl>
  </w:abstractNum>
  <w:abstractNum w:abstractNumId="1">
    <w:nsid w:val="4167433E"/>
    <w:multiLevelType w:val="hybridMultilevel"/>
    <w:tmpl w:val="B9F461A4"/>
    <w:lvl w:ilvl="0" w:tplc="798A3CCE">
      <w:start w:val="1"/>
      <w:numFmt w:val="bullet"/>
      <w:lvlText w:val=""/>
      <w:lvlJc w:val="left"/>
      <w:pPr>
        <w:ind w:left="777" w:hanging="360"/>
      </w:pPr>
      <w:rPr>
        <w:rFonts w:ascii="Symbol" w:hAnsi="Symbol" w:hint="default"/>
      </w:rPr>
    </w:lvl>
    <w:lvl w:ilvl="1" w:tplc="0C0C0003" w:tentative="1">
      <w:start w:val="1"/>
      <w:numFmt w:val="bullet"/>
      <w:lvlText w:val="o"/>
      <w:lvlJc w:val="left"/>
      <w:pPr>
        <w:ind w:left="1497" w:hanging="360"/>
      </w:pPr>
      <w:rPr>
        <w:rFonts w:ascii="Courier New" w:hAnsi="Courier New" w:cs="Courier New" w:hint="default"/>
      </w:rPr>
    </w:lvl>
    <w:lvl w:ilvl="2" w:tplc="0C0C0005" w:tentative="1">
      <w:start w:val="1"/>
      <w:numFmt w:val="bullet"/>
      <w:lvlText w:val=""/>
      <w:lvlJc w:val="left"/>
      <w:pPr>
        <w:ind w:left="2217" w:hanging="360"/>
      </w:pPr>
      <w:rPr>
        <w:rFonts w:ascii="Wingdings" w:hAnsi="Wingdings" w:hint="default"/>
      </w:rPr>
    </w:lvl>
    <w:lvl w:ilvl="3" w:tplc="0C0C0001" w:tentative="1">
      <w:start w:val="1"/>
      <w:numFmt w:val="bullet"/>
      <w:lvlText w:val=""/>
      <w:lvlJc w:val="left"/>
      <w:pPr>
        <w:ind w:left="2937" w:hanging="360"/>
      </w:pPr>
      <w:rPr>
        <w:rFonts w:ascii="Symbol" w:hAnsi="Symbol" w:hint="default"/>
      </w:rPr>
    </w:lvl>
    <w:lvl w:ilvl="4" w:tplc="0C0C0003" w:tentative="1">
      <w:start w:val="1"/>
      <w:numFmt w:val="bullet"/>
      <w:lvlText w:val="o"/>
      <w:lvlJc w:val="left"/>
      <w:pPr>
        <w:ind w:left="3657" w:hanging="360"/>
      </w:pPr>
      <w:rPr>
        <w:rFonts w:ascii="Courier New" w:hAnsi="Courier New" w:cs="Courier New" w:hint="default"/>
      </w:rPr>
    </w:lvl>
    <w:lvl w:ilvl="5" w:tplc="0C0C0005" w:tentative="1">
      <w:start w:val="1"/>
      <w:numFmt w:val="bullet"/>
      <w:lvlText w:val=""/>
      <w:lvlJc w:val="left"/>
      <w:pPr>
        <w:ind w:left="4377" w:hanging="360"/>
      </w:pPr>
      <w:rPr>
        <w:rFonts w:ascii="Wingdings" w:hAnsi="Wingdings" w:hint="default"/>
      </w:rPr>
    </w:lvl>
    <w:lvl w:ilvl="6" w:tplc="0C0C0001" w:tentative="1">
      <w:start w:val="1"/>
      <w:numFmt w:val="bullet"/>
      <w:lvlText w:val=""/>
      <w:lvlJc w:val="left"/>
      <w:pPr>
        <w:ind w:left="5097" w:hanging="360"/>
      </w:pPr>
      <w:rPr>
        <w:rFonts w:ascii="Symbol" w:hAnsi="Symbol" w:hint="default"/>
      </w:rPr>
    </w:lvl>
    <w:lvl w:ilvl="7" w:tplc="0C0C0003" w:tentative="1">
      <w:start w:val="1"/>
      <w:numFmt w:val="bullet"/>
      <w:lvlText w:val="o"/>
      <w:lvlJc w:val="left"/>
      <w:pPr>
        <w:ind w:left="5817" w:hanging="360"/>
      </w:pPr>
      <w:rPr>
        <w:rFonts w:ascii="Courier New" w:hAnsi="Courier New" w:cs="Courier New" w:hint="default"/>
      </w:rPr>
    </w:lvl>
    <w:lvl w:ilvl="8" w:tplc="0C0C0005" w:tentative="1">
      <w:start w:val="1"/>
      <w:numFmt w:val="bullet"/>
      <w:lvlText w:val=""/>
      <w:lvlJc w:val="left"/>
      <w:pPr>
        <w:ind w:left="6537"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6"/>
  <w:proofState w:spelling="clean" w:grammar="clean"/>
  <w:defaultTabStop w:val="720"/>
  <w:characterSpacingControl w:val="doNotCompress"/>
  <w:footnotePr>
    <w:footnote w:id="-1"/>
    <w:footnote w:id="0"/>
  </w:footnotePr>
  <w:endnotePr>
    <w:endnote w:id="-1"/>
    <w:endnote w:id="0"/>
  </w:endnotePr>
  <w:compat/>
  <w:rsids>
    <w:rsidRoot w:val="00F553CC"/>
    <w:rsid w:val="00264AEF"/>
    <w:rsid w:val="0035083F"/>
    <w:rsid w:val="00A678FE"/>
    <w:rsid w:val="00F553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08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2">
    <w:name w:val="CH2"/>
    <w:basedOn w:val="Normal"/>
    <w:next w:val="Normal"/>
    <w:link w:val="CH2Char"/>
    <w:rsid w:val="00F553CC"/>
    <w:pPr>
      <w:keepNext/>
      <w:keepLines/>
      <w:tabs>
        <w:tab w:val="right" w:pos="851"/>
        <w:tab w:val="left" w:pos="1247"/>
        <w:tab w:val="left" w:pos="1814"/>
        <w:tab w:val="left" w:pos="2381"/>
        <w:tab w:val="left" w:pos="2948"/>
        <w:tab w:val="left" w:pos="3515"/>
      </w:tabs>
      <w:suppressAutoHyphens/>
      <w:spacing w:before="120" w:after="120" w:line="240" w:lineRule="auto"/>
      <w:ind w:left="1247" w:right="284" w:hanging="1247"/>
    </w:pPr>
    <w:rPr>
      <w:rFonts w:ascii="Times New Roman" w:eastAsia="Times New Roman" w:hAnsi="Times New Roman" w:cs="Times New Roman"/>
      <w:b/>
      <w:sz w:val="24"/>
      <w:szCs w:val="24"/>
      <w:lang w:val="en-GB"/>
    </w:rPr>
  </w:style>
  <w:style w:type="paragraph" w:customStyle="1" w:styleId="BBTitle">
    <w:name w:val="BB_Title"/>
    <w:basedOn w:val="Normal"/>
    <w:link w:val="BBTitleChar"/>
    <w:rsid w:val="00F553CC"/>
    <w:pPr>
      <w:keepNext/>
      <w:keepLines/>
      <w:tabs>
        <w:tab w:val="left" w:pos="1247"/>
        <w:tab w:val="left" w:pos="1814"/>
        <w:tab w:val="left" w:pos="2381"/>
        <w:tab w:val="left" w:pos="2948"/>
        <w:tab w:val="left" w:pos="3515"/>
      </w:tabs>
      <w:suppressAutoHyphens/>
      <w:spacing w:before="320" w:after="240" w:line="240" w:lineRule="auto"/>
      <w:ind w:left="1247" w:right="567"/>
    </w:pPr>
    <w:rPr>
      <w:rFonts w:ascii="Times New Roman" w:eastAsia="Times New Roman" w:hAnsi="Times New Roman" w:cs="Times New Roman"/>
      <w:b/>
      <w:sz w:val="28"/>
      <w:szCs w:val="28"/>
      <w:lang w:val="en-GB"/>
    </w:rPr>
  </w:style>
  <w:style w:type="character" w:customStyle="1" w:styleId="BBTitleChar">
    <w:name w:val="BB_Title Char"/>
    <w:link w:val="BBTitle"/>
    <w:rsid w:val="00F553CC"/>
    <w:rPr>
      <w:rFonts w:ascii="Times New Roman" w:eastAsia="Times New Roman" w:hAnsi="Times New Roman" w:cs="Times New Roman"/>
      <w:b/>
      <w:sz w:val="28"/>
      <w:szCs w:val="28"/>
      <w:lang w:val="en-GB"/>
    </w:rPr>
  </w:style>
  <w:style w:type="character" w:customStyle="1" w:styleId="CH2Char">
    <w:name w:val="CH2 Char"/>
    <w:link w:val="CH2"/>
    <w:rsid w:val="00F553CC"/>
    <w:rPr>
      <w:rFonts w:ascii="Times New Roman" w:eastAsia="Times New Roman" w:hAnsi="Times New Roman" w:cs="Times New Roman"/>
      <w:b/>
      <w:sz w:val="24"/>
      <w:szCs w:val="24"/>
      <w:lang w:val="en-GB"/>
    </w:rPr>
  </w:style>
  <w:style w:type="paragraph" w:styleId="FootnoteText">
    <w:name w:val="footnote text"/>
    <w:basedOn w:val="Normal"/>
    <w:link w:val="FootnoteTextChar"/>
    <w:uiPriority w:val="99"/>
    <w:semiHidden/>
    <w:unhideWhenUsed/>
    <w:rsid w:val="00264AE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64AEF"/>
    <w:rPr>
      <w:sz w:val="20"/>
      <w:szCs w:val="20"/>
    </w:rPr>
  </w:style>
  <w:style w:type="character" w:styleId="FootnoteReference">
    <w:name w:val="footnote reference"/>
    <w:aliases w:val="16 Point,Superscript 6 Point,ftref,(Ref. de nota al pie),number,SUPERS,Footnote Reference Superscript,Ref,de nota al pie,EN Footnote Reference,Times 10 Point,Exposant 3 Point,Footnote symbol,Footnote reference number,note TESI,stylish"/>
    <w:rsid w:val="00264AEF"/>
    <w:rPr>
      <w:rFonts w:ascii="Times New Roman" w:hAnsi="Times New Roman"/>
      <w:color w:val="auto"/>
      <w:sz w:val="20"/>
      <w:szCs w:val="18"/>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888</Words>
  <Characters>4623</Characters>
  <Application>Microsoft Office Word</Application>
  <DocSecurity>0</DocSecurity>
  <Lines>77</Lines>
  <Paragraphs>26</Paragraphs>
  <ScaleCrop>false</ScaleCrop>
  <Company>BRS</Company>
  <LinksUpToDate>false</LinksUpToDate>
  <CharactersWithSpaces>5485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cbottollier</dc:creator>
  <cp:lastModifiedBy>cbottollier</cp:lastModifiedBy>
  <cp:revision>2</cp:revision>
  <dcterms:created xsi:type="dcterms:W3CDTF">2015-09-04T15:29:00Z</dcterms:created>
  <dcterms:modified xsi:type="dcterms:W3CDTF">2015-09-04T15:29:00Z</dcterms:modified>
</cp:coreProperties>
</file>