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070" w:rsidRPr="00E96070" w:rsidRDefault="00E96070" w:rsidP="00E96070">
      <w:pPr>
        <w:keepNext/>
        <w:tabs>
          <w:tab w:val="left" w:pos="1247"/>
          <w:tab w:val="left" w:pos="1814"/>
          <w:tab w:val="left" w:pos="2381"/>
          <w:tab w:val="left" w:pos="2948"/>
          <w:tab w:val="left" w:pos="3515"/>
        </w:tabs>
        <w:spacing w:before="240" w:after="120" w:line="240" w:lineRule="auto"/>
        <w:ind w:left="1253"/>
        <w:rPr>
          <w:rFonts w:ascii="Times New Roman" w:eastAsia="Times New Roman" w:hAnsi="Times New Roman" w:cs="Times New Roman"/>
          <w:b/>
          <w:sz w:val="28"/>
          <w:szCs w:val="28"/>
          <w:lang w:val="fr-CA"/>
        </w:rPr>
      </w:pPr>
      <w:r w:rsidRPr="00E96070">
        <w:rPr>
          <w:rFonts w:ascii="Times New Roman" w:eastAsia="Times New Roman" w:hAnsi="Times New Roman" w:cs="Times New Roman"/>
          <w:b/>
          <w:sz w:val="28"/>
          <w:lang w:val="fr-CA"/>
        </w:rPr>
        <w:t>OEWG-9/10 : P</w:t>
      </w:r>
      <w:r w:rsidRPr="00E96070">
        <w:rPr>
          <w:rFonts w:ascii="Times New Roman" w:eastAsia="Times New Roman" w:hAnsi="Times New Roman" w:cs="Times New Roman"/>
          <w:b/>
          <w:sz w:val="28"/>
          <w:szCs w:val="28"/>
          <w:lang w:val="fr-CA"/>
        </w:rPr>
        <w:t xml:space="preserve">rogramme de travail du Groupe de travail </w:t>
      </w:r>
      <w:r w:rsidRPr="00E96070">
        <w:rPr>
          <w:rFonts w:ascii="Times New Roman" w:eastAsia="Times New Roman" w:hAnsi="Times New Roman" w:cs="Times New Roman"/>
          <w:b/>
          <w:sz w:val="28"/>
          <w:szCs w:val="28"/>
          <w:lang w:val="fr-CA"/>
        </w:rPr>
        <w:br/>
        <w:t>à composition non limitée pour 2016-2017</w:t>
      </w:r>
    </w:p>
    <w:p w:rsidR="00E96070" w:rsidRPr="00E96070" w:rsidRDefault="00E96070" w:rsidP="00E96070">
      <w:pPr>
        <w:tabs>
          <w:tab w:val="left" w:pos="624"/>
          <w:tab w:val="left" w:pos="2410"/>
        </w:tabs>
        <w:spacing w:after="120" w:line="240" w:lineRule="auto"/>
        <w:ind w:left="1276" w:firstLine="567"/>
        <w:rPr>
          <w:rFonts w:ascii="Times New Roman" w:eastAsia="Times New Roman" w:hAnsi="Times New Roman" w:cs="Times New Roman"/>
          <w:i/>
          <w:sz w:val="20"/>
          <w:szCs w:val="20"/>
          <w:lang w:val="fr-CA"/>
        </w:rPr>
      </w:pPr>
      <w:r w:rsidRPr="00E96070">
        <w:rPr>
          <w:rFonts w:ascii="Times New Roman" w:eastAsia="Times New Roman" w:hAnsi="Times New Roman" w:cs="Times New Roman"/>
          <w:i/>
          <w:sz w:val="20"/>
          <w:szCs w:val="20"/>
          <w:lang w:val="fr-CA"/>
        </w:rPr>
        <w:t>Le Groupe de travail à composition non limitée,</w:t>
      </w:r>
    </w:p>
    <w:p w:rsidR="00E96070" w:rsidRPr="00E96070" w:rsidRDefault="00E96070" w:rsidP="00E96070">
      <w:pPr>
        <w:tabs>
          <w:tab w:val="left" w:pos="624"/>
          <w:tab w:val="left" w:pos="2410"/>
        </w:tabs>
        <w:spacing w:after="120" w:line="240" w:lineRule="auto"/>
        <w:ind w:left="1276" w:firstLine="567"/>
        <w:rPr>
          <w:rFonts w:ascii="Times New Roman" w:eastAsia="Times New Roman" w:hAnsi="Times New Roman" w:cs="Times New Roman"/>
          <w:sz w:val="20"/>
          <w:szCs w:val="20"/>
          <w:lang w:val="fr-CA"/>
        </w:rPr>
      </w:pPr>
      <w:r w:rsidRPr="00E96070">
        <w:rPr>
          <w:rFonts w:ascii="Times New Roman" w:eastAsia="Times New Roman" w:hAnsi="Times New Roman" w:cs="Times New Roman"/>
          <w:iCs/>
          <w:sz w:val="20"/>
          <w:szCs w:val="20"/>
          <w:lang w:val="fr-CA"/>
        </w:rPr>
        <w:t>1.</w:t>
      </w:r>
      <w:r w:rsidRPr="00E96070">
        <w:rPr>
          <w:rFonts w:ascii="Times New Roman" w:eastAsia="Times New Roman" w:hAnsi="Times New Roman" w:cs="Times New Roman"/>
          <w:i/>
          <w:sz w:val="20"/>
          <w:szCs w:val="20"/>
          <w:lang w:val="fr-CA"/>
        </w:rPr>
        <w:tab/>
        <w:t>Prend note</w:t>
      </w:r>
      <w:r w:rsidRPr="00E96070">
        <w:rPr>
          <w:rFonts w:ascii="Times New Roman" w:eastAsia="Times New Roman" w:hAnsi="Times New Roman" w:cs="Times New Roman"/>
          <w:sz w:val="20"/>
          <w:szCs w:val="20"/>
          <w:lang w:val="fr-CA"/>
        </w:rPr>
        <w:t xml:space="preserve"> du projet de programme de travail du Groupe de travail à composition non limitée pour 2016–2017;</w:t>
      </w:r>
      <w:r w:rsidRPr="00E96070">
        <w:rPr>
          <w:rFonts w:ascii="Times New Roman" w:eastAsia="Times New Roman" w:hAnsi="Times New Roman" w:cs="Times New Roman"/>
          <w:sz w:val="20"/>
          <w:szCs w:val="18"/>
          <w:vertAlign w:val="superscript"/>
          <w:lang w:val="fr-CA"/>
        </w:rPr>
        <w:footnoteReference w:id="1"/>
      </w:r>
    </w:p>
    <w:p w:rsidR="00E96070" w:rsidRPr="00E96070" w:rsidRDefault="00E96070" w:rsidP="00E96070">
      <w:pPr>
        <w:tabs>
          <w:tab w:val="left" w:pos="2410"/>
        </w:tabs>
        <w:spacing w:after="120" w:line="240" w:lineRule="auto"/>
        <w:ind w:left="1276" w:firstLine="567"/>
        <w:rPr>
          <w:rFonts w:ascii="Times New Roman" w:eastAsia="Times New Roman" w:hAnsi="Times New Roman" w:cs="Times New Roman"/>
          <w:sz w:val="20"/>
          <w:szCs w:val="20"/>
          <w:lang w:val="fr-CA"/>
        </w:rPr>
      </w:pPr>
      <w:r w:rsidRPr="00E96070">
        <w:rPr>
          <w:rFonts w:ascii="Times New Roman" w:eastAsia="Times New Roman" w:hAnsi="Times New Roman" w:cs="Times New Roman"/>
          <w:sz w:val="20"/>
          <w:szCs w:val="20"/>
          <w:lang w:val="fr-CA"/>
        </w:rPr>
        <w:t>2.</w:t>
      </w:r>
      <w:r w:rsidRPr="00E96070">
        <w:rPr>
          <w:rFonts w:ascii="Times New Roman" w:eastAsia="Times New Roman" w:hAnsi="Times New Roman" w:cs="Times New Roman"/>
          <w:sz w:val="20"/>
          <w:szCs w:val="20"/>
          <w:lang w:val="fr-CA"/>
        </w:rPr>
        <w:tab/>
      </w:r>
      <w:r w:rsidRPr="00E96070">
        <w:rPr>
          <w:rFonts w:ascii="Times New Roman" w:eastAsia="Times New Roman" w:hAnsi="Times New Roman" w:cs="Times New Roman"/>
          <w:i/>
          <w:iCs/>
          <w:sz w:val="20"/>
          <w:szCs w:val="20"/>
          <w:lang w:val="fr-CA"/>
        </w:rPr>
        <w:t xml:space="preserve">Invite </w:t>
      </w:r>
      <w:r w:rsidRPr="00E96070">
        <w:rPr>
          <w:rFonts w:ascii="Times New Roman" w:eastAsia="Times New Roman" w:hAnsi="Times New Roman" w:cs="Times New Roman"/>
          <w:iCs/>
          <w:sz w:val="20"/>
          <w:szCs w:val="20"/>
          <w:lang w:val="fr-CA"/>
        </w:rPr>
        <w:t>les</w:t>
      </w:r>
      <w:r w:rsidRPr="00E96070">
        <w:rPr>
          <w:rFonts w:ascii="Times New Roman" w:eastAsia="Times New Roman" w:hAnsi="Times New Roman" w:cs="Times New Roman"/>
          <w:sz w:val="20"/>
          <w:szCs w:val="20"/>
          <w:lang w:val="fr-CA"/>
        </w:rPr>
        <w:t xml:space="preserve"> Parties et autres intéressés à soumettre au Secrétariat, avant le 27 novembre 2014, leurs observations sur le projet de programme de travail et </w:t>
      </w:r>
      <w:r w:rsidRPr="00E96070">
        <w:rPr>
          <w:rFonts w:ascii="Times New Roman" w:eastAsia="Times New Roman" w:hAnsi="Times New Roman" w:cs="Times New Roman"/>
          <w:i/>
          <w:sz w:val="20"/>
          <w:szCs w:val="20"/>
          <w:lang w:val="fr-CA"/>
        </w:rPr>
        <w:t>prie</w:t>
      </w:r>
      <w:r w:rsidRPr="00E96070">
        <w:rPr>
          <w:rFonts w:ascii="Times New Roman" w:eastAsia="Times New Roman" w:hAnsi="Times New Roman" w:cs="Times New Roman"/>
          <w:sz w:val="20"/>
          <w:szCs w:val="20"/>
          <w:lang w:val="fr-CA"/>
        </w:rPr>
        <w:t xml:space="preserve"> le Secrétariat d’afficher ces observations sur le site de la Convention de Bâle;</w:t>
      </w:r>
    </w:p>
    <w:p w:rsidR="00E96070" w:rsidRPr="00E96070" w:rsidRDefault="00E96070" w:rsidP="00E96070">
      <w:pPr>
        <w:tabs>
          <w:tab w:val="left" w:pos="624"/>
          <w:tab w:val="left" w:pos="2410"/>
        </w:tabs>
        <w:spacing w:after="120" w:line="240" w:lineRule="auto"/>
        <w:ind w:left="1276" w:firstLine="567"/>
        <w:rPr>
          <w:rFonts w:ascii="Times New Roman" w:eastAsia="Times New Roman" w:hAnsi="Times New Roman" w:cs="Times New Roman"/>
          <w:sz w:val="20"/>
          <w:szCs w:val="20"/>
          <w:lang w:val="fr-CA"/>
        </w:rPr>
      </w:pPr>
      <w:r w:rsidRPr="00E96070">
        <w:rPr>
          <w:rFonts w:ascii="Times New Roman" w:eastAsia="Times New Roman" w:hAnsi="Times New Roman" w:cs="Times New Roman"/>
          <w:sz w:val="20"/>
          <w:szCs w:val="20"/>
          <w:lang w:val="fr-CA"/>
        </w:rPr>
        <w:t>3.</w:t>
      </w:r>
      <w:r w:rsidRPr="00E96070">
        <w:rPr>
          <w:rFonts w:ascii="Times New Roman" w:eastAsia="Times New Roman" w:hAnsi="Times New Roman" w:cs="Times New Roman"/>
          <w:sz w:val="20"/>
          <w:szCs w:val="20"/>
          <w:lang w:val="fr-CA"/>
        </w:rPr>
        <w:tab/>
      </w:r>
      <w:r w:rsidRPr="00E96070">
        <w:rPr>
          <w:rFonts w:ascii="Times New Roman" w:eastAsia="Times New Roman" w:hAnsi="Times New Roman" w:cs="Times New Roman"/>
          <w:i/>
          <w:sz w:val="20"/>
          <w:szCs w:val="20"/>
          <w:lang w:val="fr-CA"/>
        </w:rPr>
        <w:t>Prie</w:t>
      </w:r>
      <w:r w:rsidRPr="00E96070">
        <w:rPr>
          <w:rFonts w:ascii="Times New Roman" w:eastAsia="Times New Roman" w:hAnsi="Times New Roman" w:cs="Times New Roman"/>
          <w:sz w:val="20"/>
          <w:szCs w:val="20"/>
          <w:lang w:val="fr-CA"/>
        </w:rPr>
        <w:t xml:space="preserve"> le Secrétariat de revoir le projet de programme de travail, en consultation avec le Bureau du Groupe de travail à composition non limitée et le Bureau de la Conférence des Parties et en tenant compte des discussions du Groupe de travail à composition non limitée à sa neuvième réunion, pour examen et adoption éventuelle par la Conférence des Parties à sa douzième réunion; </w:t>
      </w:r>
    </w:p>
    <w:p w:rsidR="00E96070" w:rsidRPr="00E96070" w:rsidRDefault="00E96070" w:rsidP="00E96070">
      <w:pPr>
        <w:tabs>
          <w:tab w:val="left" w:pos="624"/>
          <w:tab w:val="left" w:pos="2410"/>
        </w:tabs>
        <w:spacing w:after="120" w:line="240" w:lineRule="auto"/>
        <w:ind w:left="1276" w:firstLine="567"/>
        <w:rPr>
          <w:rFonts w:ascii="Times New Roman" w:eastAsia="Times New Roman" w:hAnsi="Times New Roman" w:cs="Times New Roman"/>
          <w:sz w:val="20"/>
          <w:szCs w:val="20"/>
          <w:lang w:val="fr-CA"/>
        </w:rPr>
      </w:pPr>
      <w:r w:rsidRPr="00E96070">
        <w:rPr>
          <w:rFonts w:ascii="Times New Roman" w:eastAsia="Times New Roman" w:hAnsi="Times New Roman" w:cs="Times New Roman"/>
          <w:sz w:val="20"/>
          <w:szCs w:val="20"/>
          <w:lang w:val="fr-CA"/>
        </w:rPr>
        <w:t>4.</w:t>
      </w:r>
      <w:r w:rsidRPr="00E96070">
        <w:rPr>
          <w:rFonts w:ascii="Times New Roman" w:eastAsia="Times New Roman" w:hAnsi="Times New Roman" w:cs="Times New Roman"/>
          <w:sz w:val="20"/>
          <w:szCs w:val="20"/>
          <w:lang w:val="fr-CA"/>
        </w:rPr>
        <w:tab/>
      </w:r>
      <w:r w:rsidRPr="00E96070">
        <w:rPr>
          <w:rFonts w:ascii="Times New Roman" w:eastAsia="Times New Roman" w:hAnsi="Times New Roman" w:cs="Times New Roman"/>
          <w:i/>
          <w:sz w:val="20"/>
          <w:szCs w:val="20"/>
          <w:lang w:val="fr-CA"/>
        </w:rPr>
        <w:t>Prie également</w:t>
      </w:r>
      <w:r w:rsidRPr="00E96070">
        <w:rPr>
          <w:rFonts w:ascii="Times New Roman" w:eastAsia="Times New Roman" w:hAnsi="Times New Roman" w:cs="Times New Roman"/>
          <w:sz w:val="20"/>
          <w:szCs w:val="20"/>
          <w:lang w:val="fr-CA"/>
        </w:rPr>
        <w:t xml:space="preserve"> le Secrétariat d’élaborer un projet de décision sur le programme de travail du Groupe de travail à composition non limitée pour la période 2016-2017, pour examen et adoption éventuelle par la Conférence des Parties à sa douzième réunion.</w:t>
      </w:r>
    </w:p>
    <w:p w:rsidR="0035083F" w:rsidRPr="00E96070" w:rsidRDefault="0035083F" w:rsidP="00E96070"/>
    <w:sectPr w:rsidR="0035083F" w:rsidRPr="00E96070" w:rsidSect="003508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4AEF" w:rsidRDefault="00264AEF" w:rsidP="00264AEF">
      <w:pPr>
        <w:spacing w:after="0" w:line="240" w:lineRule="auto"/>
      </w:pPr>
      <w:r>
        <w:separator/>
      </w:r>
    </w:p>
  </w:endnote>
  <w:endnote w:type="continuationSeparator" w:id="0">
    <w:p w:rsidR="00264AEF" w:rsidRDefault="00264AEF" w:rsidP="00264A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4AEF" w:rsidRDefault="00264AEF" w:rsidP="00264AEF">
      <w:pPr>
        <w:spacing w:after="0" w:line="240" w:lineRule="auto"/>
      </w:pPr>
      <w:r>
        <w:separator/>
      </w:r>
    </w:p>
  </w:footnote>
  <w:footnote w:type="continuationSeparator" w:id="0">
    <w:p w:rsidR="00264AEF" w:rsidRDefault="00264AEF" w:rsidP="00264AEF">
      <w:pPr>
        <w:spacing w:after="0" w:line="240" w:lineRule="auto"/>
      </w:pPr>
      <w:r>
        <w:continuationSeparator/>
      </w:r>
    </w:p>
  </w:footnote>
  <w:footnote w:id="1">
    <w:p w:rsidR="00E96070" w:rsidRPr="00D677E6" w:rsidRDefault="00E96070" w:rsidP="00E96070">
      <w:pPr>
        <w:pStyle w:val="FootnoteText"/>
        <w:tabs>
          <w:tab w:val="left" w:pos="624"/>
        </w:tabs>
        <w:rPr>
          <w:szCs w:val="18"/>
        </w:rPr>
      </w:pPr>
      <w:r w:rsidRPr="00D677E6">
        <w:rPr>
          <w:rStyle w:val="FootnoteReference"/>
        </w:rPr>
        <w:footnoteRef/>
      </w:r>
      <w:r w:rsidRPr="00D677E6">
        <w:rPr>
          <w:szCs w:val="18"/>
        </w:rPr>
        <w:t xml:space="preserve"> </w:t>
      </w:r>
      <w:proofErr w:type="gramStart"/>
      <w:r w:rsidRPr="00D677E6">
        <w:rPr>
          <w:szCs w:val="18"/>
        </w:rPr>
        <w:t xml:space="preserve">UNEP/CHW/OEWG.9/14, </w:t>
      </w:r>
      <w:proofErr w:type="spellStart"/>
      <w:r w:rsidRPr="00D677E6">
        <w:rPr>
          <w:szCs w:val="18"/>
        </w:rPr>
        <w:t>annex</w:t>
      </w:r>
      <w:r>
        <w:rPr>
          <w:szCs w:val="18"/>
        </w:rPr>
        <w:t>e</w:t>
      </w:r>
      <w:proofErr w:type="spellEnd"/>
      <w:r w:rsidRPr="00D677E6">
        <w:rPr>
          <w:szCs w:val="18"/>
        </w:rPr>
        <w:t>.</w:t>
      </w:r>
      <w:proofErr w:type="gramEnd"/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7AA699B6"/>
    <w:lvl w:ilvl="0">
      <w:start w:val="1"/>
      <w:numFmt w:val="decimal"/>
      <w:lvlText w:val="%1."/>
      <w:lvlJc w:val="left"/>
      <w:pPr>
        <w:tabs>
          <w:tab w:val="num" w:pos="567"/>
        </w:tabs>
        <w:ind w:left="1247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cs="Times New Roman" w:hint="eastAsia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cs="Times New Roman" w:hint="eastAsia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cs="Times New Roman" w:hint="eastAsia"/>
      </w:rPr>
    </w:lvl>
  </w:abstractNum>
  <w:abstractNum w:abstractNumId="1">
    <w:nsid w:val="005019FC"/>
    <w:multiLevelType w:val="hybridMultilevel"/>
    <w:tmpl w:val="0AF4A99C"/>
    <w:lvl w:ilvl="0" w:tplc="7952D64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sz w:val="20"/>
        <w:szCs w:val="20"/>
        <w:lang w:val="fr-FR"/>
      </w:r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340477"/>
    <w:multiLevelType w:val="hybridMultilevel"/>
    <w:tmpl w:val="D138DE94"/>
    <w:lvl w:ilvl="0" w:tplc="0C0C000F">
      <w:start w:val="1"/>
      <w:numFmt w:val="decimal"/>
      <w:lvlText w:val="%1."/>
      <w:lvlJc w:val="left"/>
      <w:pPr>
        <w:ind w:left="2592" w:hanging="360"/>
      </w:pPr>
    </w:lvl>
    <w:lvl w:ilvl="1" w:tplc="0C0C0019" w:tentative="1">
      <w:start w:val="1"/>
      <w:numFmt w:val="lowerLetter"/>
      <w:lvlText w:val="%2."/>
      <w:lvlJc w:val="left"/>
      <w:pPr>
        <w:ind w:left="3312" w:hanging="360"/>
      </w:pPr>
    </w:lvl>
    <w:lvl w:ilvl="2" w:tplc="0C0C001B" w:tentative="1">
      <w:start w:val="1"/>
      <w:numFmt w:val="lowerRoman"/>
      <w:lvlText w:val="%3."/>
      <w:lvlJc w:val="right"/>
      <w:pPr>
        <w:ind w:left="4032" w:hanging="180"/>
      </w:pPr>
    </w:lvl>
    <w:lvl w:ilvl="3" w:tplc="0C0C000F" w:tentative="1">
      <w:start w:val="1"/>
      <w:numFmt w:val="decimal"/>
      <w:lvlText w:val="%4."/>
      <w:lvlJc w:val="left"/>
      <w:pPr>
        <w:ind w:left="4752" w:hanging="360"/>
      </w:pPr>
    </w:lvl>
    <w:lvl w:ilvl="4" w:tplc="0C0C0019" w:tentative="1">
      <w:start w:val="1"/>
      <w:numFmt w:val="lowerLetter"/>
      <w:lvlText w:val="%5."/>
      <w:lvlJc w:val="left"/>
      <w:pPr>
        <w:ind w:left="5472" w:hanging="360"/>
      </w:pPr>
    </w:lvl>
    <w:lvl w:ilvl="5" w:tplc="0C0C001B" w:tentative="1">
      <w:start w:val="1"/>
      <w:numFmt w:val="lowerRoman"/>
      <w:lvlText w:val="%6."/>
      <w:lvlJc w:val="right"/>
      <w:pPr>
        <w:ind w:left="6192" w:hanging="180"/>
      </w:pPr>
    </w:lvl>
    <w:lvl w:ilvl="6" w:tplc="0C0C000F" w:tentative="1">
      <w:start w:val="1"/>
      <w:numFmt w:val="decimal"/>
      <w:lvlText w:val="%7."/>
      <w:lvlJc w:val="left"/>
      <w:pPr>
        <w:ind w:left="6912" w:hanging="360"/>
      </w:pPr>
    </w:lvl>
    <w:lvl w:ilvl="7" w:tplc="0C0C0019" w:tentative="1">
      <w:start w:val="1"/>
      <w:numFmt w:val="lowerLetter"/>
      <w:lvlText w:val="%8."/>
      <w:lvlJc w:val="left"/>
      <w:pPr>
        <w:ind w:left="7632" w:hanging="360"/>
      </w:pPr>
    </w:lvl>
    <w:lvl w:ilvl="8" w:tplc="0C0C001B" w:tentative="1">
      <w:start w:val="1"/>
      <w:numFmt w:val="lowerRoman"/>
      <w:lvlText w:val="%9."/>
      <w:lvlJc w:val="right"/>
      <w:pPr>
        <w:ind w:left="8352" w:hanging="180"/>
      </w:pPr>
    </w:lvl>
  </w:abstractNum>
  <w:abstractNum w:abstractNumId="3">
    <w:nsid w:val="311F2D89"/>
    <w:multiLevelType w:val="hybridMultilevel"/>
    <w:tmpl w:val="D0E098F8"/>
    <w:lvl w:ilvl="0" w:tplc="3BB28A9A">
      <w:start w:val="1"/>
      <w:numFmt w:val="lowerLetter"/>
      <w:lvlText w:val="%1)"/>
      <w:lvlJc w:val="left"/>
      <w:pPr>
        <w:ind w:left="2387" w:hanging="57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2897" w:hanging="360"/>
      </w:pPr>
    </w:lvl>
    <w:lvl w:ilvl="2" w:tplc="0C0C001B" w:tentative="1">
      <w:start w:val="1"/>
      <w:numFmt w:val="lowerRoman"/>
      <w:lvlText w:val="%3."/>
      <w:lvlJc w:val="right"/>
      <w:pPr>
        <w:ind w:left="3617" w:hanging="180"/>
      </w:pPr>
    </w:lvl>
    <w:lvl w:ilvl="3" w:tplc="0C0C000F" w:tentative="1">
      <w:start w:val="1"/>
      <w:numFmt w:val="decimal"/>
      <w:lvlText w:val="%4."/>
      <w:lvlJc w:val="left"/>
      <w:pPr>
        <w:ind w:left="4337" w:hanging="360"/>
      </w:pPr>
    </w:lvl>
    <w:lvl w:ilvl="4" w:tplc="0C0C0019" w:tentative="1">
      <w:start w:val="1"/>
      <w:numFmt w:val="lowerLetter"/>
      <w:lvlText w:val="%5."/>
      <w:lvlJc w:val="left"/>
      <w:pPr>
        <w:ind w:left="5057" w:hanging="360"/>
      </w:pPr>
    </w:lvl>
    <w:lvl w:ilvl="5" w:tplc="0C0C001B" w:tentative="1">
      <w:start w:val="1"/>
      <w:numFmt w:val="lowerRoman"/>
      <w:lvlText w:val="%6."/>
      <w:lvlJc w:val="right"/>
      <w:pPr>
        <w:ind w:left="5777" w:hanging="180"/>
      </w:pPr>
    </w:lvl>
    <w:lvl w:ilvl="6" w:tplc="0C0C000F" w:tentative="1">
      <w:start w:val="1"/>
      <w:numFmt w:val="decimal"/>
      <w:lvlText w:val="%7."/>
      <w:lvlJc w:val="left"/>
      <w:pPr>
        <w:ind w:left="6497" w:hanging="360"/>
      </w:pPr>
    </w:lvl>
    <w:lvl w:ilvl="7" w:tplc="0C0C0019" w:tentative="1">
      <w:start w:val="1"/>
      <w:numFmt w:val="lowerLetter"/>
      <w:lvlText w:val="%8."/>
      <w:lvlJc w:val="left"/>
      <w:pPr>
        <w:ind w:left="7217" w:hanging="360"/>
      </w:pPr>
    </w:lvl>
    <w:lvl w:ilvl="8" w:tplc="0C0C001B" w:tentative="1">
      <w:start w:val="1"/>
      <w:numFmt w:val="lowerRoman"/>
      <w:lvlText w:val="%9."/>
      <w:lvlJc w:val="right"/>
      <w:pPr>
        <w:ind w:left="7937" w:hanging="180"/>
      </w:pPr>
    </w:lvl>
  </w:abstractNum>
  <w:abstractNum w:abstractNumId="4">
    <w:nsid w:val="41441FB3"/>
    <w:multiLevelType w:val="hybridMultilevel"/>
    <w:tmpl w:val="24CC0102"/>
    <w:lvl w:ilvl="0" w:tplc="2132E74C">
      <w:start w:val="1"/>
      <w:numFmt w:val="decimal"/>
      <w:lvlText w:val="%1."/>
      <w:lvlJc w:val="left"/>
      <w:pPr>
        <w:ind w:left="2130" w:hanging="570"/>
      </w:pPr>
      <w:rPr>
        <w:rFonts w:hint="default"/>
        <w:i w:val="0"/>
      </w:rPr>
    </w:lvl>
    <w:lvl w:ilvl="1" w:tplc="0C0C0019" w:tentative="1">
      <w:start w:val="1"/>
      <w:numFmt w:val="lowerLetter"/>
      <w:lvlText w:val="%2."/>
      <w:lvlJc w:val="left"/>
      <w:pPr>
        <w:ind w:left="2640" w:hanging="360"/>
      </w:pPr>
    </w:lvl>
    <w:lvl w:ilvl="2" w:tplc="0C0C001B" w:tentative="1">
      <w:start w:val="1"/>
      <w:numFmt w:val="lowerRoman"/>
      <w:lvlText w:val="%3."/>
      <w:lvlJc w:val="right"/>
      <w:pPr>
        <w:ind w:left="3360" w:hanging="180"/>
      </w:pPr>
    </w:lvl>
    <w:lvl w:ilvl="3" w:tplc="0C0C000F" w:tentative="1">
      <w:start w:val="1"/>
      <w:numFmt w:val="decimal"/>
      <w:lvlText w:val="%4."/>
      <w:lvlJc w:val="left"/>
      <w:pPr>
        <w:ind w:left="4080" w:hanging="360"/>
      </w:pPr>
    </w:lvl>
    <w:lvl w:ilvl="4" w:tplc="0C0C0019" w:tentative="1">
      <w:start w:val="1"/>
      <w:numFmt w:val="lowerLetter"/>
      <w:lvlText w:val="%5."/>
      <w:lvlJc w:val="left"/>
      <w:pPr>
        <w:ind w:left="4800" w:hanging="360"/>
      </w:pPr>
    </w:lvl>
    <w:lvl w:ilvl="5" w:tplc="0C0C001B" w:tentative="1">
      <w:start w:val="1"/>
      <w:numFmt w:val="lowerRoman"/>
      <w:lvlText w:val="%6."/>
      <w:lvlJc w:val="right"/>
      <w:pPr>
        <w:ind w:left="5520" w:hanging="180"/>
      </w:pPr>
    </w:lvl>
    <w:lvl w:ilvl="6" w:tplc="0C0C000F" w:tentative="1">
      <w:start w:val="1"/>
      <w:numFmt w:val="decimal"/>
      <w:lvlText w:val="%7."/>
      <w:lvlJc w:val="left"/>
      <w:pPr>
        <w:ind w:left="6240" w:hanging="360"/>
      </w:pPr>
    </w:lvl>
    <w:lvl w:ilvl="7" w:tplc="0C0C0019" w:tentative="1">
      <w:start w:val="1"/>
      <w:numFmt w:val="lowerLetter"/>
      <w:lvlText w:val="%8."/>
      <w:lvlJc w:val="left"/>
      <w:pPr>
        <w:ind w:left="6960" w:hanging="360"/>
      </w:pPr>
    </w:lvl>
    <w:lvl w:ilvl="8" w:tplc="0C0C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">
    <w:nsid w:val="4167433E"/>
    <w:multiLevelType w:val="hybridMultilevel"/>
    <w:tmpl w:val="B9F461A4"/>
    <w:lvl w:ilvl="0" w:tplc="798A3CCE">
      <w:start w:val="1"/>
      <w:numFmt w:val="bullet"/>
      <w:lvlText w:val=""/>
      <w:lvlJc w:val="left"/>
      <w:pPr>
        <w:ind w:left="777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6">
    <w:nsid w:val="4BD03AEF"/>
    <w:multiLevelType w:val="hybridMultilevel"/>
    <w:tmpl w:val="24CC0102"/>
    <w:lvl w:ilvl="0" w:tplc="2132E74C">
      <w:start w:val="1"/>
      <w:numFmt w:val="decimal"/>
      <w:lvlText w:val="%1."/>
      <w:lvlJc w:val="left"/>
      <w:pPr>
        <w:ind w:left="2387" w:hanging="570"/>
      </w:pPr>
      <w:rPr>
        <w:rFonts w:hint="default"/>
        <w:i w:val="0"/>
      </w:rPr>
    </w:lvl>
    <w:lvl w:ilvl="1" w:tplc="0C0C0019" w:tentative="1">
      <w:start w:val="1"/>
      <w:numFmt w:val="lowerLetter"/>
      <w:lvlText w:val="%2."/>
      <w:lvlJc w:val="left"/>
      <w:pPr>
        <w:ind w:left="2897" w:hanging="360"/>
      </w:pPr>
    </w:lvl>
    <w:lvl w:ilvl="2" w:tplc="0C0C001B" w:tentative="1">
      <w:start w:val="1"/>
      <w:numFmt w:val="lowerRoman"/>
      <w:lvlText w:val="%3."/>
      <w:lvlJc w:val="right"/>
      <w:pPr>
        <w:ind w:left="3617" w:hanging="180"/>
      </w:pPr>
    </w:lvl>
    <w:lvl w:ilvl="3" w:tplc="0C0C000F" w:tentative="1">
      <w:start w:val="1"/>
      <w:numFmt w:val="decimal"/>
      <w:lvlText w:val="%4."/>
      <w:lvlJc w:val="left"/>
      <w:pPr>
        <w:ind w:left="4337" w:hanging="360"/>
      </w:pPr>
    </w:lvl>
    <w:lvl w:ilvl="4" w:tplc="0C0C0019" w:tentative="1">
      <w:start w:val="1"/>
      <w:numFmt w:val="lowerLetter"/>
      <w:lvlText w:val="%5."/>
      <w:lvlJc w:val="left"/>
      <w:pPr>
        <w:ind w:left="5057" w:hanging="360"/>
      </w:pPr>
    </w:lvl>
    <w:lvl w:ilvl="5" w:tplc="0C0C001B" w:tentative="1">
      <w:start w:val="1"/>
      <w:numFmt w:val="lowerRoman"/>
      <w:lvlText w:val="%6."/>
      <w:lvlJc w:val="right"/>
      <w:pPr>
        <w:ind w:left="5777" w:hanging="180"/>
      </w:pPr>
    </w:lvl>
    <w:lvl w:ilvl="6" w:tplc="0C0C000F" w:tentative="1">
      <w:start w:val="1"/>
      <w:numFmt w:val="decimal"/>
      <w:lvlText w:val="%7."/>
      <w:lvlJc w:val="left"/>
      <w:pPr>
        <w:ind w:left="6497" w:hanging="360"/>
      </w:pPr>
    </w:lvl>
    <w:lvl w:ilvl="7" w:tplc="0C0C0019" w:tentative="1">
      <w:start w:val="1"/>
      <w:numFmt w:val="lowerLetter"/>
      <w:lvlText w:val="%8."/>
      <w:lvlJc w:val="left"/>
      <w:pPr>
        <w:ind w:left="7217" w:hanging="360"/>
      </w:pPr>
    </w:lvl>
    <w:lvl w:ilvl="8" w:tplc="0C0C001B" w:tentative="1">
      <w:start w:val="1"/>
      <w:numFmt w:val="lowerRoman"/>
      <w:lvlText w:val="%9."/>
      <w:lvlJc w:val="right"/>
      <w:pPr>
        <w:ind w:left="7937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6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553CC"/>
    <w:rsid w:val="00052305"/>
    <w:rsid w:val="00264AEF"/>
    <w:rsid w:val="0035083F"/>
    <w:rsid w:val="004015F0"/>
    <w:rsid w:val="004215FF"/>
    <w:rsid w:val="004A5487"/>
    <w:rsid w:val="005F4B91"/>
    <w:rsid w:val="007D4EC4"/>
    <w:rsid w:val="008062BD"/>
    <w:rsid w:val="00834448"/>
    <w:rsid w:val="00901263"/>
    <w:rsid w:val="00950043"/>
    <w:rsid w:val="009859B0"/>
    <w:rsid w:val="009B7169"/>
    <w:rsid w:val="009D7998"/>
    <w:rsid w:val="00A678FE"/>
    <w:rsid w:val="00CB453C"/>
    <w:rsid w:val="00D44F80"/>
    <w:rsid w:val="00E96070"/>
    <w:rsid w:val="00EA456F"/>
    <w:rsid w:val="00F553CC"/>
    <w:rsid w:val="00F72C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8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2">
    <w:name w:val="CH2"/>
    <w:basedOn w:val="Normal"/>
    <w:next w:val="Normal"/>
    <w:link w:val="CH2Char"/>
    <w:rsid w:val="00F553CC"/>
    <w:pPr>
      <w:keepNext/>
      <w:keepLines/>
      <w:tabs>
        <w:tab w:val="right" w:pos="851"/>
        <w:tab w:val="left" w:pos="1247"/>
        <w:tab w:val="left" w:pos="1814"/>
        <w:tab w:val="left" w:pos="2381"/>
        <w:tab w:val="left" w:pos="2948"/>
        <w:tab w:val="left" w:pos="3515"/>
      </w:tabs>
      <w:suppressAutoHyphens/>
      <w:spacing w:before="120" w:after="120" w:line="240" w:lineRule="auto"/>
      <w:ind w:left="1247" w:right="284" w:hanging="1247"/>
    </w:pPr>
    <w:rPr>
      <w:rFonts w:ascii="Times New Roman" w:eastAsia="Times New Roman" w:hAnsi="Times New Roman" w:cs="Times New Roman"/>
      <w:b/>
      <w:sz w:val="24"/>
      <w:szCs w:val="24"/>
      <w:lang w:val="en-GB"/>
    </w:rPr>
  </w:style>
  <w:style w:type="paragraph" w:customStyle="1" w:styleId="BBTitle">
    <w:name w:val="BB_Title"/>
    <w:basedOn w:val="Normal"/>
    <w:link w:val="BBTitleChar"/>
    <w:rsid w:val="00F553CC"/>
    <w:pPr>
      <w:keepNext/>
      <w:keepLines/>
      <w:tabs>
        <w:tab w:val="left" w:pos="1247"/>
        <w:tab w:val="left" w:pos="1814"/>
        <w:tab w:val="left" w:pos="2381"/>
        <w:tab w:val="left" w:pos="2948"/>
        <w:tab w:val="left" w:pos="3515"/>
      </w:tabs>
      <w:suppressAutoHyphens/>
      <w:spacing w:before="320" w:after="240" w:line="240" w:lineRule="auto"/>
      <w:ind w:left="1247" w:right="567"/>
    </w:pPr>
    <w:rPr>
      <w:rFonts w:ascii="Times New Roman" w:eastAsia="Times New Roman" w:hAnsi="Times New Roman" w:cs="Times New Roman"/>
      <w:b/>
      <w:sz w:val="28"/>
      <w:szCs w:val="28"/>
      <w:lang w:val="en-GB"/>
    </w:rPr>
  </w:style>
  <w:style w:type="character" w:customStyle="1" w:styleId="BBTitleChar">
    <w:name w:val="BB_Title Char"/>
    <w:link w:val="BBTitle"/>
    <w:rsid w:val="00F553CC"/>
    <w:rPr>
      <w:rFonts w:ascii="Times New Roman" w:eastAsia="Times New Roman" w:hAnsi="Times New Roman" w:cs="Times New Roman"/>
      <w:b/>
      <w:sz w:val="28"/>
      <w:szCs w:val="28"/>
      <w:lang w:val="en-GB"/>
    </w:rPr>
  </w:style>
  <w:style w:type="character" w:customStyle="1" w:styleId="CH2Char">
    <w:name w:val="CH2 Char"/>
    <w:link w:val="CH2"/>
    <w:rsid w:val="00F553CC"/>
    <w:rPr>
      <w:rFonts w:ascii="Times New Roman" w:eastAsia="Times New Roman" w:hAnsi="Times New Roman" w:cs="Times New Roman"/>
      <w:b/>
      <w:sz w:val="24"/>
      <w:szCs w:val="24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64AE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64AEF"/>
    <w:rPr>
      <w:sz w:val="20"/>
      <w:szCs w:val="20"/>
    </w:rPr>
  </w:style>
  <w:style w:type="character" w:styleId="FootnoteReference">
    <w:name w:val="footnote reference"/>
    <w:aliases w:val="16 Point,Superscript 6 Point,ftref,(Ref. de nota al pie),number,SUPERS,Footnote Reference Superscript,Ref,de nota al pie,EN Footnote Reference,Times 10 Point,Exposant 3 Point,Footnote symbol,Footnote reference number,note TESI,stylish"/>
    <w:rsid w:val="00264AEF"/>
    <w:rPr>
      <w:rFonts w:ascii="Times New Roman" w:hAnsi="Times New Roman"/>
      <w:color w:val="auto"/>
      <w:sz w:val="20"/>
      <w:szCs w:val="18"/>
      <w:vertAlign w:val="superscript"/>
    </w:rPr>
  </w:style>
  <w:style w:type="character" w:customStyle="1" w:styleId="DeltaViewInsertion">
    <w:name w:val="DeltaView Insertion"/>
    <w:uiPriority w:val="99"/>
    <w:rsid w:val="004215FF"/>
    <w:rPr>
      <w:color w:val="0000FF"/>
      <w:u w:val="doub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967</Characters>
  <Application>Microsoft Office Word</Application>
  <DocSecurity>0</DocSecurity>
  <Lines>16</Lines>
  <Paragraphs>9</Paragraphs>
  <ScaleCrop>false</ScaleCrop>
  <Company>BRS</Company>
  <LinksUpToDate>false</LinksUpToDate>
  <CharactersWithSpaces>1131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cbottollier</dc:creator>
  <cp:lastModifiedBy>cbottollier</cp:lastModifiedBy>
  <cp:revision>2</cp:revision>
  <dcterms:created xsi:type="dcterms:W3CDTF">2015-09-04T15:38:00Z</dcterms:created>
  <dcterms:modified xsi:type="dcterms:W3CDTF">2015-09-04T15:38:00Z</dcterms:modified>
</cp:coreProperties>
</file>