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35" w:rsidRPr="00075176" w:rsidRDefault="005A5A35" w:rsidP="005A5A35">
      <w:pPr>
        <w:ind w:left="1247" w:right="567"/>
        <w:rPr>
          <w:b/>
          <w:sz w:val="28"/>
          <w:szCs w:val="28"/>
        </w:rPr>
      </w:pPr>
      <w:r w:rsidRPr="00075176">
        <w:rPr>
          <w:b/>
          <w:sz w:val="28"/>
          <w:szCs w:val="28"/>
        </w:rPr>
        <w:t>БК-10/</w:t>
      </w:r>
      <w:r>
        <w:rPr>
          <w:b/>
          <w:sz w:val="28"/>
          <w:szCs w:val="28"/>
        </w:rPr>
        <w:t>9</w:t>
      </w:r>
      <w:r w:rsidRPr="00075176">
        <w:rPr>
          <w:b/>
          <w:sz w:val="28"/>
          <w:szCs w:val="28"/>
        </w:rPr>
        <w:t>:  Технические руководящие принципы экологически обоснованного регулирования отходов, состоящих из стойких органических загрязнителей, содержащих их или загрязненных ими</w:t>
      </w:r>
    </w:p>
    <w:p w:rsidR="005A5A35" w:rsidRPr="005F34DA" w:rsidRDefault="005A5A35" w:rsidP="005A5A35">
      <w:pPr>
        <w:ind w:left="1247" w:firstLine="624"/>
      </w:pPr>
      <w:r w:rsidRPr="00075176">
        <w:tab/>
      </w:r>
      <w:r w:rsidRPr="005F34DA">
        <w:rPr>
          <w:i/>
        </w:rPr>
        <w:t>Конференция Сторон</w:t>
      </w:r>
      <w:r>
        <w:t>,</w:t>
      </w:r>
    </w:p>
    <w:p w:rsidR="005A5A35" w:rsidRPr="005F34DA" w:rsidRDefault="005A5A35" w:rsidP="005A5A35">
      <w:pPr>
        <w:ind w:left="1247" w:firstLine="624"/>
      </w:pPr>
      <w:r w:rsidRPr="005F34DA">
        <w:tab/>
      </w:r>
      <w:r w:rsidRPr="005F34DA">
        <w:rPr>
          <w:i/>
        </w:rPr>
        <w:t>ссылаясь</w:t>
      </w:r>
      <w:r w:rsidRPr="005F34DA">
        <w:t xml:space="preserve"> на свои решения VII/</w:t>
      </w:r>
      <w:r>
        <w:t>13, VIII/16 и</w:t>
      </w:r>
      <w:r w:rsidRPr="005F34DA">
        <w:t xml:space="preserve"> IX/16 о стойких органических загрязнителях как отходах,</w:t>
      </w:r>
    </w:p>
    <w:p w:rsidR="005A5A35" w:rsidRPr="005F34DA" w:rsidRDefault="005A5A35" w:rsidP="005A5A35">
      <w:pPr>
        <w:ind w:left="1247" w:firstLine="624"/>
      </w:pPr>
      <w:r w:rsidRPr="005F34DA">
        <w:tab/>
      </w:r>
      <w:r w:rsidRPr="005F34DA">
        <w:rPr>
          <w:i/>
        </w:rPr>
        <w:t>приветствуя</w:t>
      </w:r>
      <w:r w:rsidRPr="005F34DA">
        <w:t xml:space="preserve"> решение СК-5/9 Конференции Сторон Стокгольмской конвенции о стойких органических загрязнителях относительно мер сокращения или ликвидации выбросов из отходов и решение СК-5/5 о программе работы по бромированным дифениловым эфирам и перфтороктановой сульфоновой кислоте, ее солям и перфтороктановому сульфонилфториду,</w:t>
      </w:r>
    </w:p>
    <w:p w:rsidR="005A5A35" w:rsidRPr="005F34DA" w:rsidRDefault="005A5A35" w:rsidP="005A5A35">
      <w:pPr>
        <w:ind w:left="1247" w:firstLine="624"/>
      </w:pPr>
      <w:r w:rsidRPr="005F34DA">
        <w:tab/>
        <w:t>1.</w:t>
      </w:r>
      <w:r w:rsidRPr="005F34DA">
        <w:tab/>
      </w:r>
      <w:r w:rsidRPr="005F34DA">
        <w:rPr>
          <w:i/>
        </w:rPr>
        <w:t>постановляет</w:t>
      </w:r>
      <w:r w:rsidRPr="005F34DA">
        <w:t xml:space="preserve"> включить нижеприведенные элементы в программу работы Рабочей группы открытого состава на 2012-2013 годы, в том, что касается химических веществ, включенных в приложения А, В и С к Стокгольмской конвенции решениями СК-4/10–СК-4/18 и СК-5/3 Конференции Сторон Стокгольмской конвенции:</w:t>
      </w:r>
    </w:p>
    <w:p w:rsidR="005A5A35" w:rsidRPr="005F34DA" w:rsidRDefault="005A5A35" w:rsidP="005A5A35">
      <w:pPr>
        <w:ind w:left="1247" w:firstLine="624"/>
      </w:pPr>
      <w:r w:rsidRPr="005F34DA">
        <w:tab/>
        <w:t>a)</w:t>
      </w:r>
      <w:r w:rsidRPr="005F34DA">
        <w:tab/>
        <w:t>обновление общих технических руководящих принципов экологически обоснованного регулирования отходов, состоящих из стойких органических загрязнителей, содержащих их или загрязненных ими, и подготовка или обновление конкретных технических руководящих принципов, разработанных в рамках Базельской конвенции о контроле за трансграничной перевозкой опасных отходов и их удалением, с учетом документов, упомянутых в пунктах 2 a)–c) решения КРСОЗ-6/3</w:t>
      </w:r>
      <w:r w:rsidRPr="005F34DA">
        <w:rPr>
          <w:vertAlign w:val="superscript"/>
        </w:rPr>
        <w:footnoteReference w:id="1"/>
      </w:r>
      <w:r w:rsidRPr="005F34DA">
        <w:t>, рекомендаций по удалению бромированных дифениловых эфиров из потока отходов и по сокращению рисков в связи с перфтороктановой сульфоновой кислотой, ее солями и перфтороктановым сульфонилфторидом, изложенными в приложении к решению КРСОЗ</w:t>
      </w:r>
      <w:r w:rsidRPr="005F34DA">
        <w:noBreakHyphen/>
        <w:t>6/2 и в приложении II к докладу Комитета по рассмотрению стойких органических загрязнителей о работе его шестого совещания</w:t>
      </w:r>
      <w:r w:rsidRPr="005F34DA">
        <w:rPr>
          <w:vertAlign w:val="superscript"/>
        </w:rPr>
        <w:footnoteReference w:id="2"/>
      </w:r>
      <w:r w:rsidRPr="005F34DA">
        <w:t>, когда это уместно;</w:t>
      </w:r>
    </w:p>
    <w:p w:rsidR="005A5A35" w:rsidRPr="005F34DA" w:rsidRDefault="005A5A35" w:rsidP="005A5A35">
      <w:pPr>
        <w:ind w:left="1247" w:firstLine="624"/>
      </w:pPr>
      <w:r w:rsidRPr="005F34DA">
        <w:tab/>
        <w:t>b)</w:t>
      </w:r>
      <w:r w:rsidRPr="005F34DA">
        <w:tab/>
        <w:t xml:space="preserve">установление уровней уничтожения и необратимого преобразования этих химических веществ, необходимых для обеспечения того, чтобы после удаления они не проявляли свойств стойких органических загрязнителей, как указано в пункте 1 приложения </w:t>
      </w:r>
      <w:r w:rsidRPr="005F34DA">
        <w:rPr>
          <w:lang w:val="en-GB"/>
        </w:rPr>
        <w:t>D</w:t>
      </w:r>
      <w:r w:rsidRPr="005F34DA">
        <w:t xml:space="preserve"> к Стокгольмской конвенции;</w:t>
      </w:r>
    </w:p>
    <w:p w:rsidR="005A5A35" w:rsidRPr="005F34DA" w:rsidRDefault="005A5A35" w:rsidP="005A5A35">
      <w:pPr>
        <w:ind w:left="1247" w:firstLine="624"/>
      </w:pPr>
      <w:r w:rsidRPr="005F34DA">
        <w:tab/>
      </w:r>
      <w:r>
        <w:t>с</w:t>
      </w:r>
      <w:r w:rsidRPr="005F34DA">
        <w:t>)</w:t>
      </w:r>
      <w:r w:rsidRPr="005F34DA">
        <w:tab/>
        <w:t>определение того, какие методы удаления представляют собой экологически обоснованное удаление, как указано в пункте 1 d) ii) статьи 6 Стокгольмской конвенции;</w:t>
      </w:r>
    </w:p>
    <w:p w:rsidR="005A5A35" w:rsidRPr="005F34DA" w:rsidRDefault="005A5A35" w:rsidP="005A5A35">
      <w:pPr>
        <w:ind w:left="1247" w:firstLine="624"/>
      </w:pPr>
      <w:r w:rsidRPr="005F34DA">
        <w:tab/>
        <w:t>d)</w:t>
      </w:r>
      <w:r w:rsidRPr="005F34DA">
        <w:tab/>
        <w:t>установление, когда это уместно, уровней содержания химических веществ с целью определения для них низкого содержания стойких органических загрязнителей, как это указано в пункте 1 d) ii) статьи 6 Стокгольмской конвенции;</w:t>
      </w:r>
    </w:p>
    <w:p w:rsidR="005A5A35" w:rsidRPr="005F34DA" w:rsidRDefault="005A5A35" w:rsidP="005A5A35">
      <w:pPr>
        <w:ind w:left="1247" w:firstLine="624"/>
      </w:pPr>
      <w:r w:rsidRPr="005F34DA">
        <w:tab/>
        <w:t>e)</w:t>
      </w:r>
      <w:r w:rsidRPr="005F34DA">
        <w:tab/>
        <w:t>рассмотрение поправки к позициям в приложении VIII к Базельской конвенции по полихлорированным дибензофуранам и полихлорированным дибензодиоксинам (</w:t>
      </w:r>
      <w:r>
        <w:t>позиция </w:t>
      </w:r>
      <w:r w:rsidRPr="005F34DA">
        <w:t>A4110), ДДТ и другим соответствующим стойким органическим загрязнителям с целью включения уровней сод</w:t>
      </w:r>
      <w:r>
        <w:t>ержания этих химических веществ</w:t>
      </w:r>
      <w:r w:rsidRPr="005F34DA">
        <w:t xml:space="preserve"> после разработки надлежащих </w:t>
      </w:r>
      <w:r>
        <w:t>рамок для определения содержаний</w:t>
      </w:r>
      <w:r w:rsidRPr="005F34DA">
        <w:t xml:space="preserve"> de minimis;</w:t>
      </w:r>
    </w:p>
    <w:p w:rsidR="005A5A35" w:rsidRPr="005F34DA" w:rsidRDefault="005A5A35" w:rsidP="005A5A35">
      <w:pPr>
        <w:ind w:left="1247" w:firstLine="624"/>
      </w:pPr>
      <w:r w:rsidRPr="005F34DA">
        <w:tab/>
        <w:t>2.</w:t>
      </w:r>
      <w:r w:rsidRPr="005F34DA">
        <w:tab/>
      </w:r>
      <w:r w:rsidRPr="005F34DA">
        <w:rPr>
          <w:i/>
        </w:rPr>
        <w:t>постановляет</w:t>
      </w:r>
      <w:r w:rsidRPr="005F34DA">
        <w:t xml:space="preserve"> продлить мандат небольшой межсессионной рабочей группы, учрежденной в соответствии с пунктом 9 решения РГОС-I/4, чтобы эта группа следила за проведением обзора и, по мере целесообразности, обновлением технических </w:t>
      </w:r>
      <w:r w:rsidRPr="005F34DA">
        <w:lastRenderedPageBreak/>
        <w:t>руководящих принципов, касающихся стойких органических загрязнителей, и оказывала в этом содействие, осуществляя свою работу, в частности, с помощью электронных средств;</w:t>
      </w:r>
    </w:p>
    <w:p w:rsidR="005A5A35" w:rsidRPr="005F34DA" w:rsidRDefault="005A5A35" w:rsidP="005A5A35">
      <w:pPr>
        <w:ind w:left="1247" w:firstLine="624"/>
      </w:pPr>
      <w:r w:rsidRPr="005F34DA">
        <w:tab/>
        <w:t>3.</w:t>
      </w:r>
      <w:r w:rsidRPr="005F34DA">
        <w:tab/>
      </w:r>
      <w:r w:rsidRPr="005F34DA">
        <w:rPr>
          <w:i/>
        </w:rPr>
        <w:t>приветствует с признательностью</w:t>
      </w:r>
      <w:r w:rsidRPr="005F34DA">
        <w:t xml:space="preserve"> предложение Канады возглавить эт</w:t>
      </w:r>
      <w:r>
        <w:t>у</w:t>
      </w:r>
      <w:r w:rsidRPr="005F34DA">
        <w:t xml:space="preserve"> группу до восьмой сессии Раб</w:t>
      </w:r>
      <w:r>
        <w:t>очей группы открытого состава;</w:t>
      </w:r>
    </w:p>
    <w:p w:rsidR="005A5A35" w:rsidRPr="005F34DA" w:rsidRDefault="005A5A35" w:rsidP="005A5A35">
      <w:pPr>
        <w:ind w:left="1247" w:firstLine="624"/>
      </w:pPr>
      <w:r w:rsidRPr="005F34DA">
        <w:tab/>
        <w:t>4.</w:t>
      </w:r>
      <w:r w:rsidRPr="005F34DA">
        <w:tab/>
      </w:r>
      <w:r w:rsidRPr="005F34DA">
        <w:rPr>
          <w:i/>
        </w:rPr>
        <w:t>предлагает</w:t>
      </w:r>
      <w:r w:rsidRPr="005F34DA">
        <w:t xml:space="preserve"> Сторонам и заинтересованным субъектам выдвинуть до 15 января 2012 года кандидатуры экспертов, включая экспертов, работающих в рамках Стокгольмской конвенции, таких как члены и наблюдатели Комитета по рассмотрению стойких органических загрязнителей, для участия в небольшой межсессионной рабочей группе, или, в случае необходимости, обновить ранее представленные кандидатуры;</w:t>
      </w:r>
    </w:p>
    <w:p w:rsidR="005A5A35" w:rsidRPr="005F34DA" w:rsidRDefault="005A5A35" w:rsidP="005A5A35">
      <w:pPr>
        <w:ind w:left="1247" w:firstLine="624"/>
      </w:pPr>
      <w:r w:rsidRPr="005F34DA">
        <w:tab/>
        <w:t>5.</w:t>
      </w:r>
      <w:r w:rsidRPr="005F34DA">
        <w:tab/>
      </w:r>
      <w:r w:rsidRPr="005F34DA">
        <w:rPr>
          <w:i/>
        </w:rPr>
        <w:t>предлагает</w:t>
      </w:r>
      <w:r w:rsidRPr="005F34DA">
        <w:t xml:space="preserve"> небольшой межсессионной рабочей группе подготовить проект программы работы с целью осуществления мероприятий, упомянутых в пункте 1 a)-d) настоящего решения, включая, например, оценку того, какие химические вещества или группы химических веществ требуют подготовки новых конкретных технических руководящих принципов и какие из существующих руководящих технических принципов следует обновить, к 30 марта 2012 года для размещения на веб-сайте Базельской конвенции; </w:t>
      </w:r>
    </w:p>
    <w:p w:rsidR="005A5A35" w:rsidRPr="005F34DA" w:rsidRDefault="005A5A35" w:rsidP="005A5A35">
      <w:pPr>
        <w:ind w:left="1247" w:firstLine="624"/>
      </w:pPr>
      <w:r w:rsidRPr="005F34DA">
        <w:tab/>
        <w:t>6.</w:t>
      </w:r>
      <w:r w:rsidRPr="005F34DA">
        <w:tab/>
      </w:r>
      <w:r w:rsidRPr="005F34DA">
        <w:rPr>
          <w:i/>
        </w:rPr>
        <w:t>предлагает</w:t>
      </w:r>
      <w:r w:rsidRPr="005F34DA">
        <w:t xml:space="preserve"> Сторонам и другим субъектам представить замечания по проекту программы работы к 15 мая 2012 года для размещения на веб-сайте Базельской конвенции;</w:t>
      </w:r>
    </w:p>
    <w:p w:rsidR="005A5A35" w:rsidRPr="005F34DA" w:rsidRDefault="005A5A35" w:rsidP="004701E5">
      <w:pPr>
        <w:ind w:left="1253" w:firstLine="619"/>
      </w:pPr>
      <w:r w:rsidRPr="005F34DA">
        <w:tab/>
        <w:t>7.</w:t>
      </w:r>
      <w:r w:rsidRPr="005F34DA">
        <w:tab/>
      </w:r>
      <w:r w:rsidRPr="005F34DA">
        <w:rPr>
          <w:i/>
        </w:rPr>
        <w:t>просит</w:t>
      </w:r>
      <w:r w:rsidRPr="005F34DA">
        <w:t xml:space="preserve"> небольшую межсессионную рабочую группу</w:t>
      </w:r>
      <w:r>
        <w:t xml:space="preserve"> подготовить с учетом полученных замечаний</w:t>
      </w:r>
      <w:r w:rsidRPr="005F34DA">
        <w:t xml:space="preserve"> пересмотренную программу работы для рассмотрения Рабочей группой открытого состава на ее восьмой сессии;</w:t>
      </w:r>
    </w:p>
    <w:p w:rsidR="005A5A35" w:rsidRPr="005F34DA" w:rsidRDefault="005A5A35" w:rsidP="005A5A35">
      <w:pPr>
        <w:ind w:left="1247" w:firstLine="624"/>
      </w:pPr>
      <w:r w:rsidRPr="005F34DA">
        <w:tab/>
        <w:t>8.</w:t>
      </w:r>
      <w:r w:rsidRPr="005F34DA">
        <w:tab/>
      </w:r>
      <w:r w:rsidRPr="005F34DA">
        <w:rPr>
          <w:i/>
        </w:rPr>
        <w:t>предлагает</w:t>
      </w:r>
      <w:r w:rsidRPr="005F34DA">
        <w:t xml:space="preserve"> одной или более Сторонам рассмотреть вопрос о том, чтобы выступить в качестве ведущей страны по дальнейшей разработке технических руководящих принципов, упомянутых в пункте 1 a) настоящего решения, и сообщить секретариату к 31 мая 2012 года о своей готовности это сделать;</w:t>
      </w:r>
    </w:p>
    <w:p w:rsidR="00B87812" w:rsidRDefault="00E177DD" w:rsidP="00E177DD">
      <w:pPr>
        <w:ind w:left="1247" w:firstLine="1273"/>
      </w:pPr>
      <w:r>
        <w:t>9.</w:t>
      </w:r>
      <w:r>
        <w:rPr>
          <w:lang w:val="en-US"/>
        </w:rPr>
        <w:tab/>
      </w:r>
      <w:r w:rsidR="005A5A35" w:rsidRPr="005F34DA">
        <w:rPr>
          <w:i/>
        </w:rPr>
        <w:t>предлагает</w:t>
      </w:r>
      <w:r w:rsidR="005A5A35" w:rsidRPr="005F34DA">
        <w:t xml:space="preserve"> ведущей стране или ведущим странам, если таковые будут отобраны, или небольшой межсессионной рабочей группе, если ведущая страна не будет отобрана, подготовить, если это возможно, первоначальные наброски обновленных технических руководящих принципов и новые или обновленные конкретные технические руководящие принципы для рассмотрения Рабочей группой открытого состава на ее восьмой</w:t>
      </w:r>
    </w:p>
    <w:sectPr w:rsidR="00B87812" w:rsidSect="00B87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5E1" w:rsidRDefault="00EA35E1" w:rsidP="005A5A35">
      <w:pPr>
        <w:spacing w:after="0"/>
      </w:pPr>
      <w:r>
        <w:separator/>
      </w:r>
    </w:p>
  </w:endnote>
  <w:endnote w:type="continuationSeparator" w:id="0">
    <w:p w:rsidR="00EA35E1" w:rsidRDefault="00EA35E1" w:rsidP="005A5A3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5E1" w:rsidRDefault="00EA35E1" w:rsidP="005A5A35">
      <w:pPr>
        <w:spacing w:after="0"/>
      </w:pPr>
      <w:r>
        <w:separator/>
      </w:r>
    </w:p>
  </w:footnote>
  <w:footnote w:type="continuationSeparator" w:id="0">
    <w:p w:rsidR="00EA35E1" w:rsidRDefault="00EA35E1" w:rsidP="005A5A35">
      <w:pPr>
        <w:spacing w:after="0"/>
      </w:pPr>
      <w:r>
        <w:continuationSeparator/>
      </w:r>
    </w:p>
  </w:footnote>
  <w:footnote w:id="1">
    <w:p w:rsidR="005A5A35" w:rsidRPr="0045229D" w:rsidRDefault="005A5A35" w:rsidP="005A5A35">
      <w:pPr>
        <w:pStyle w:val="FootnoteText"/>
        <w:spacing w:before="20" w:after="40"/>
        <w:ind w:left="1247"/>
        <w:rPr>
          <w:sz w:val="18"/>
          <w:szCs w:val="18"/>
        </w:rPr>
      </w:pPr>
      <w:r w:rsidRPr="0045229D">
        <w:rPr>
          <w:rStyle w:val="FootnoteReference"/>
          <w:sz w:val="18"/>
          <w:szCs w:val="18"/>
        </w:rPr>
        <w:footnoteRef/>
      </w:r>
      <w:r w:rsidRPr="0045229D">
        <w:rPr>
          <w:sz w:val="18"/>
          <w:szCs w:val="18"/>
        </w:rPr>
        <w:tab/>
        <w:t>UNEP/POPS/POPRC.6/2/Rev.1, UNEP/POPS/POPRC.6/INF/5, UNEP/POPS/POPRC.6/13, приложение I и решение КРСОЗ-6/2.</w:t>
      </w:r>
    </w:p>
  </w:footnote>
  <w:footnote w:id="2">
    <w:p w:rsidR="005A5A35" w:rsidRPr="0045229D" w:rsidRDefault="005A5A35" w:rsidP="005A5A35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r w:rsidRPr="0045229D">
        <w:rPr>
          <w:rStyle w:val="FootnoteReference"/>
          <w:sz w:val="18"/>
          <w:szCs w:val="18"/>
        </w:rPr>
        <w:footnoteRef/>
      </w:r>
      <w:r w:rsidRPr="0045229D">
        <w:rPr>
          <w:sz w:val="18"/>
          <w:szCs w:val="18"/>
          <w:lang w:val="en-US"/>
        </w:rPr>
        <w:tab/>
      </w:r>
      <w:r w:rsidRPr="0045229D">
        <w:rPr>
          <w:sz w:val="18"/>
          <w:szCs w:val="18"/>
        </w:rPr>
        <w:t>UNEP/POPS/POPRC.6/13.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61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5A35"/>
    <w:rsid w:val="004701E5"/>
    <w:rsid w:val="005A5A35"/>
    <w:rsid w:val="00B87812"/>
    <w:rsid w:val="00E177DD"/>
    <w:rsid w:val="00EA3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A3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Car,Geneva 9,Font: Geneva 9,Boston 10,f,DNV-FT,5_GR"/>
    <w:basedOn w:val="Normal"/>
    <w:link w:val="FootnoteTextChar1"/>
    <w:semiHidden/>
    <w:rsid w:val="005A5A35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5A35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aliases w:val="16 Point,Superscript 6 Point,EN Footnote Reference,Times 10 Point,Exposant 3 Point,Footnote symbol,Footnote reference number,note TESI,stylish,number,SUPERS,Footnote Reference Superscript,4_GR"/>
    <w:semiHidden/>
    <w:rsid w:val="005A5A35"/>
    <w:rPr>
      <w:rFonts w:ascii="Times New Roman" w:hAnsi="Times New Roman"/>
      <w:noProof w:val="0"/>
      <w:sz w:val="22"/>
      <w:vertAlign w:val="superscript"/>
      <w:lang w:val="ru-RU"/>
    </w:rPr>
  </w:style>
  <w:style w:type="character" w:customStyle="1" w:styleId="FootnoteTextChar1">
    <w:name w:val="Footnote Text Char1"/>
    <w:aliases w:val="Car Char,Geneva 9 Char1,Font: Geneva 9 Char1,Boston 10 Char1,f Char1,DNV-FT Char,5_GR Char"/>
    <w:link w:val="FootnoteText"/>
    <w:semiHidden/>
    <w:locked/>
    <w:rsid w:val="005A5A35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780</Words>
  <Characters>4447</Characters>
  <Application>Microsoft Office Word</Application>
  <DocSecurity>0</DocSecurity>
  <Lines>37</Lines>
  <Paragraphs>10</Paragraphs>
  <ScaleCrop>false</ScaleCrop>
  <Company>BRS</Company>
  <LinksUpToDate>false</LinksUpToDate>
  <CharactersWithSpaces>5217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3</cp:revision>
  <dcterms:created xsi:type="dcterms:W3CDTF">2018-02-20T14:40:00Z</dcterms:created>
  <dcterms:modified xsi:type="dcterms:W3CDTF">2018-02-20T14:42:00Z</dcterms:modified>
</cp:coreProperties>
</file>