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F605A" w14:textId="77777777" w:rsidR="00C52BEE" w:rsidRPr="00DE0F03" w:rsidRDefault="00C52BEE" w:rsidP="00C52BEE">
      <w:pPr>
        <w:pStyle w:val="Normalnumber"/>
        <w:tabs>
          <w:tab w:val="clear" w:pos="1247"/>
          <w:tab w:val="clear" w:pos="1814"/>
          <w:tab w:val="clear" w:pos="2381"/>
          <w:tab w:val="clear" w:pos="2948"/>
          <w:tab w:val="clear" w:pos="3515"/>
          <w:tab w:val="clear" w:pos="4082"/>
        </w:tabs>
        <w:bidi/>
        <w:spacing w:line="360" w:lineRule="exact"/>
        <w:ind w:left="1134"/>
        <w:jc w:val="both"/>
        <w:textDirection w:val="tbRlV"/>
        <w:rPr>
          <w:rFonts w:ascii="Simplified Arabic" w:hAnsi="Simplified Arabic" w:cs="Simplified Arabic"/>
          <w:b/>
          <w:bCs/>
          <w:sz w:val="26"/>
          <w:szCs w:val="26"/>
          <w:lang w:val="en-GB" w:eastAsia="zh-TW"/>
        </w:rPr>
      </w:pPr>
      <w:bookmarkStart w:id="0" w:name="_Hlk106790242"/>
      <w:r w:rsidRPr="00DE0F03">
        <w:rPr>
          <w:rFonts w:ascii="Simplified Arabic" w:hAnsi="Simplified Arabic" w:cs="Simplified Arabic"/>
          <w:b/>
          <w:bCs/>
          <w:sz w:val="26"/>
          <w:szCs w:val="26"/>
          <w:rtl/>
          <w:lang w:val="en-GB" w:eastAsia="zh-TW"/>
        </w:rPr>
        <w:t>ا ب-15/10</w:t>
      </w:r>
      <w:r w:rsidRPr="00DE0F03">
        <w:rPr>
          <w:rFonts w:ascii="Simplified Arabic" w:hAnsi="Simplified Arabic" w:cs="Simplified Arabic"/>
          <w:b/>
          <w:bCs/>
          <w:sz w:val="26"/>
          <w:szCs w:val="26"/>
          <w:lang w:val="en-GB" w:eastAsia="zh-TW"/>
        </w:rPr>
        <w:t>:</w:t>
      </w:r>
      <w:r w:rsidRPr="00DE0F03">
        <w:rPr>
          <w:rFonts w:ascii="Simplified Arabic" w:hAnsi="Simplified Arabic" w:cs="Simplified Arabic"/>
          <w:b/>
          <w:bCs/>
          <w:sz w:val="26"/>
          <w:szCs w:val="26"/>
          <w:rtl/>
          <w:lang w:val="en-GB" w:eastAsia="zh-TW"/>
        </w:rPr>
        <w:t xml:space="preserve"> المبادئ التوجيهية التقنية بشأن الإدارة السليمة بيئياً للنفايات البلاستيكية</w:t>
      </w:r>
      <w:bookmarkStart w:id="1" w:name="_Hlk106790228"/>
      <w:bookmarkEnd w:id="1"/>
    </w:p>
    <w:bookmarkEnd w:id="0"/>
    <w:p w14:paraId="38F0218E" w14:textId="77777777" w:rsidR="00C52BEE" w:rsidRPr="00DE0F03" w:rsidRDefault="00C52BEE" w:rsidP="00C52BEE">
      <w:pPr>
        <w:pStyle w:val="Normal-pool"/>
        <w:tabs>
          <w:tab w:val="clear" w:pos="1247"/>
          <w:tab w:val="clear" w:pos="1814"/>
          <w:tab w:val="clear" w:pos="2381"/>
          <w:tab w:val="clear" w:pos="2948"/>
          <w:tab w:val="clear" w:pos="3515"/>
        </w:tabs>
        <w:spacing w:after="120" w:line="360" w:lineRule="exact"/>
        <w:ind w:left="1134" w:firstLine="709"/>
        <w:jc w:val="both"/>
        <w:textDirection w:val="tbRlV"/>
        <w:rPr>
          <w:rFonts w:ascii="Simplified Arabic" w:hAnsi="Simplified Arabic" w:cs="Simplified Arabic"/>
          <w:i/>
          <w:iCs/>
          <w:sz w:val="24"/>
          <w:szCs w:val="24"/>
          <w:lang w:bidi="en-GB"/>
        </w:rPr>
      </w:pPr>
      <w:proofErr w:type="spellStart"/>
      <w:r w:rsidRPr="00DE0F03">
        <w:rPr>
          <w:rFonts w:ascii="Simplified Arabic" w:hAnsi="Simplified Arabic" w:cs="Simplified Arabic"/>
          <w:i/>
          <w:iCs/>
          <w:sz w:val="24"/>
          <w:szCs w:val="24"/>
        </w:rPr>
        <w:t>إن</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مؤتمر</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الأطراف</w:t>
      </w:r>
      <w:proofErr w:type="spellEnd"/>
      <w:r w:rsidRPr="00DE0F03">
        <w:rPr>
          <w:rFonts w:ascii="Simplified Arabic" w:hAnsi="Simplified Arabic" w:cs="Simplified Arabic"/>
          <w:i/>
          <w:iCs/>
          <w:sz w:val="24"/>
          <w:szCs w:val="24"/>
        </w:rPr>
        <w:t>،</w:t>
      </w:r>
    </w:p>
    <w:p w14:paraId="6F441BA6" w14:textId="77777777" w:rsidR="00C52BEE" w:rsidRPr="00DE0F03" w:rsidRDefault="00C52BEE" w:rsidP="00C52BEE">
      <w:pPr>
        <w:pStyle w:val="Normal-pool"/>
        <w:numPr>
          <w:ilvl w:val="0"/>
          <w:numId w:val="18"/>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lang w:bidi="en-GB"/>
        </w:rPr>
      </w:pPr>
      <w:proofErr w:type="spellStart"/>
      <w:r w:rsidRPr="00DE0F03">
        <w:rPr>
          <w:rFonts w:ascii="Simplified Arabic" w:hAnsi="Simplified Arabic" w:cs="Simplified Arabic"/>
          <w:i/>
          <w:iCs/>
          <w:sz w:val="24"/>
          <w:szCs w:val="24"/>
        </w:rPr>
        <w:t>يرحب</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التقدير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بالمساهمات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قدمتها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حكومات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الصين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والمملكة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المتحدة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لبريطانيا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العظمى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وأيرلندا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الشمالية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واليابان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بوصفها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البلدان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الرائدة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المشتركة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وتلك</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قدمها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الفريق</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المصغر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العامل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بين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الدورات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المنشأ</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عملاً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بالفقرة</w:t>
      </w:r>
      <w:proofErr w:type="spellEnd"/>
      <w:r w:rsidRPr="00DE0F03">
        <w:rPr>
          <w:rFonts w:ascii="Simplified Arabic" w:hAnsi="Simplified Arabic" w:cs="Simplified Arabic"/>
          <w:sz w:val="24"/>
          <w:szCs w:val="24"/>
        </w:rPr>
        <w:t xml:space="preserve"> 20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المقرر</w:t>
      </w:r>
      <w:proofErr w:type="spellEnd"/>
      <w:r w:rsidRPr="00DE0F03">
        <w:rPr>
          <w:rFonts w:ascii="Simplified Arabic" w:hAnsi="Simplified Arabic" w:cs="Simplified Arabic"/>
          <w:sz w:val="24"/>
          <w:szCs w:val="24"/>
        </w:rPr>
        <w:t xml:space="preserve"> ا ب-14/13 </w:t>
      </w:r>
      <w:proofErr w:type="spellStart"/>
      <w:r w:rsidRPr="00DE0F03">
        <w:rPr>
          <w:rFonts w:ascii="Simplified Arabic" w:hAnsi="Simplified Arabic" w:cs="Simplified Arabic"/>
          <w:sz w:val="24"/>
          <w:szCs w:val="24"/>
        </w:rPr>
        <w:t>للأعمال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المتعلقة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بالمبادئ</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التوجيهية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التقنية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لتحديد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النفايات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البلاستيكية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والإدارة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السليمة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بيئياً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والتخلص</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منها</w:t>
      </w:r>
      <w:proofErr w:type="spellEnd"/>
      <w:r w:rsidRPr="00DE0F03">
        <w:rPr>
          <w:rFonts w:ascii="Simplified Arabic" w:hAnsi="Simplified Arabic" w:cs="Simplified Arabic"/>
          <w:sz w:val="24"/>
          <w:szCs w:val="24"/>
        </w:rPr>
        <w:t>؛</w:t>
      </w:r>
      <w:proofErr w:type="gramEnd"/>
    </w:p>
    <w:p w14:paraId="22E5B20F" w14:textId="77777777" w:rsidR="00C52BEE" w:rsidRPr="00DE0F03" w:rsidRDefault="00C52BEE" w:rsidP="00C52BEE">
      <w:pPr>
        <w:pStyle w:val="Normal-pool"/>
        <w:numPr>
          <w:ilvl w:val="0"/>
          <w:numId w:val="18"/>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i/>
          <w:sz w:val="24"/>
          <w:szCs w:val="24"/>
          <w:lang w:val="ar-SA" w:eastAsia="zh-TW" w:bidi="en-GB"/>
        </w:rPr>
      </w:pPr>
      <w:bookmarkStart w:id="2" w:name="_Hlk106790550"/>
      <w:proofErr w:type="spellStart"/>
      <w:r w:rsidRPr="00DE0F03">
        <w:rPr>
          <w:rFonts w:ascii="Simplified Arabic" w:hAnsi="Simplified Arabic" w:cs="Simplified Arabic"/>
          <w:i/>
          <w:iCs/>
          <w:sz w:val="24"/>
          <w:szCs w:val="24"/>
        </w:rPr>
        <w:t>يشدد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أهمية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تحديث</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المبادئ</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التوجيهية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التقنية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المشار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إليها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الفقرة</w:t>
      </w:r>
      <w:proofErr w:type="spellEnd"/>
      <w:r w:rsidRPr="00DE0F03">
        <w:rPr>
          <w:rFonts w:ascii="Simplified Arabic" w:hAnsi="Simplified Arabic" w:cs="Simplified Arabic"/>
          <w:sz w:val="24"/>
          <w:szCs w:val="24"/>
        </w:rPr>
        <w:t xml:space="preserve"> 1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هذا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المقرر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الوقت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المناسب</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ويلاحظ</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التقدم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المحرز</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خلال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الاجتماع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الخامس</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عشر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لمؤتمر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الأطراف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نحو</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الانتهاء</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النحو</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الذي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ينعكس</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مشروع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المبادئ</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التوجيهية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التقنية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المحدثة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بشأن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الإدارة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السليمة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بيئياً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للنفايات</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البلاستيكية</w:t>
      </w:r>
      <w:proofErr w:type="spellEnd"/>
      <w:r w:rsidRPr="00DE0F03">
        <w:rPr>
          <w:rFonts w:ascii="Simplified Arabic" w:hAnsi="Simplified Arabic" w:cs="Simplified Arabic" w:hint="cs"/>
          <w:sz w:val="24"/>
          <w:szCs w:val="24"/>
          <w:vertAlign w:val="superscript"/>
        </w:rPr>
        <w:t>(</w:t>
      </w:r>
      <w:bookmarkStart w:id="3" w:name="_Hlk106803596"/>
      <w:bookmarkStart w:id="4" w:name="_Toc49228095"/>
      <w:bookmarkEnd w:id="3"/>
      <w:proofErr w:type="gramEnd"/>
      <w:r w:rsidRPr="00DE0F03">
        <w:rPr>
          <w:rStyle w:val="FootnoteReference"/>
          <w:rFonts w:ascii="Simplified Arabic" w:hAnsi="Simplified Arabic" w:cs="Simplified Arabic"/>
          <w:sz w:val="24"/>
          <w:szCs w:val="24"/>
        </w:rPr>
        <w:footnoteReference w:id="1"/>
      </w:r>
      <w:r w:rsidRPr="00DE0F03">
        <w:rPr>
          <w:rFonts w:ascii="Simplified Arabic" w:hAnsi="Simplified Arabic" w:cs="Simplified Arabic" w:hint="cs"/>
          <w:sz w:val="24"/>
          <w:szCs w:val="24"/>
          <w:vertAlign w:val="superscript"/>
        </w:rPr>
        <w:t>)</w:t>
      </w:r>
      <w:r w:rsidRPr="00DE0F03">
        <w:rPr>
          <w:rFonts w:ascii="Simplified Arabic" w:hAnsi="Simplified Arabic" w:cs="Simplified Arabic" w:hint="cs"/>
          <w:sz w:val="24"/>
          <w:szCs w:val="24"/>
          <w:lang w:bidi="ar-EG"/>
        </w:rPr>
        <w:t>؛</w:t>
      </w:r>
    </w:p>
    <w:p w14:paraId="60EC9B93" w14:textId="77777777" w:rsidR="00C52BEE" w:rsidRPr="00DE0F03" w:rsidRDefault="00C52BEE" w:rsidP="00C52BEE">
      <w:pPr>
        <w:pStyle w:val="Normal-pool"/>
        <w:numPr>
          <w:ilvl w:val="0"/>
          <w:numId w:val="18"/>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lang w:val="ar-SA" w:eastAsia="zh-TW" w:bidi="en-GB"/>
        </w:rPr>
      </w:pPr>
      <w:bookmarkStart w:id="5" w:name="_Hlk106790362"/>
      <w:bookmarkEnd w:id="2"/>
      <w:bookmarkEnd w:id="4"/>
      <w:r w:rsidRPr="00DE0F03">
        <w:rPr>
          <w:rFonts w:ascii="Simplified Arabic" w:hAnsi="Simplified Arabic" w:cs="Simplified Arabic"/>
          <w:sz w:val="24"/>
          <w:szCs w:val="24"/>
        </w:rPr>
        <w:t>‏</w:t>
      </w:r>
      <w:proofErr w:type="spellStart"/>
      <w:r w:rsidRPr="00DE0F03">
        <w:rPr>
          <w:rFonts w:ascii="Simplified Arabic" w:hAnsi="Simplified Arabic" w:cs="Simplified Arabic"/>
          <w:i/>
          <w:iCs/>
          <w:sz w:val="24"/>
          <w:szCs w:val="24"/>
        </w:rPr>
        <w:t>يقرر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تمديد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ولاية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الفريق</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المـصغر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العامل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بين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الدورات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الذي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أُنشئ</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عملاً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بالفقرة</w:t>
      </w:r>
      <w:proofErr w:type="spellEnd"/>
      <w:r w:rsidRPr="00DE0F03">
        <w:rPr>
          <w:rFonts w:ascii="Simplified Arabic" w:hAnsi="Simplified Arabic" w:cs="Simplified Arabic"/>
          <w:sz w:val="24"/>
          <w:szCs w:val="24"/>
        </w:rPr>
        <w:t xml:space="preserve"> 20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المقرر</w:t>
      </w:r>
      <w:proofErr w:type="spellEnd"/>
      <w:r w:rsidRPr="00DE0F03">
        <w:rPr>
          <w:rFonts w:ascii="Simplified Arabic" w:hAnsi="Simplified Arabic" w:cs="Simplified Arabic"/>
          <w:sz w:val="24"/>
          <w:szCs w:val="24"/>
        </w:rPr>
        <w:t xml:space="preserve"> ا</w:t>
      </w:r>
      <w:r w:rsidRPr="00DE0F03">
        <w:rPr>
          <w:rFonts w:ascii="Simplified Arabic" w:hAnsi="Simplified Arabic" w:cs="Simplified Arabic" w:hint="cs"/>
          <w:sz w:val="24"/>
          <w:szCs w:val="24"/>
        </w:rPr>
        <w:t> </w:t>
      </w:r>
      <w:r w:rsidRPr="00DE0F03">
        <w:rPr>
          <w:rFonts w:ascii="Simplified Arabic" w:hAnsi="Simplified Arabic" w:cs="Simplified Arabic"/>
          <w:sz w:val="24"/>
          <w:szCs w:val="24"/>
        </w:rPr>
        <w:t>ب-14/</w:t>
      </w:r>
      <w:proofErr w:type="gramStart"/>
      <w:r w:rsidRPr="00DE0F03">
        <w:rPr>
          <w:rFonts w:ascii="Simplified Arabic" w:hAnsi="Simplified Arabic" w:cs="Simplified Arabic"/>
          <w:sz w:val="24"/>
          <w:szCs w:val="24"/>
        </w:rPr>
        <w:t>13؛</w:t>
      </w:r>
      <w:proofErr w:type="gramEnd"/>
    </w:p>
    <w:bookmarkEnd w:id="5"/>
    <w:p w14:paraId="70194418" w14:textId="77777777" w:rsidR="00C52BEE" w:rsidRPr="00DE0F03" w:rsidRDefault="00C52BEE" w:rsidP="00C52BEE">
      <w:pPr>
        <w:pStyle w:val="Normal-pool"/>
        <w:numPr>
          <w:ilvl w:val="0"/>
          <w:numId w:val="18"/>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lang w:val="ar-SA" w:eastAsia="zh-TW" w:bidi="en-GB"/>
        </w:rPr>
      </w:pPr>
      <w:proofErr w:type="spellStart"/>
      <w:r w:rsidRPr="00DE0F03">
        <w:rPr>
          <w:rFonts w:ascii="Simplified Arabic" w:hAnsi="Simplified Arabic" w:cs="Simplified Arabic"/>
          <w:i/>
          <w:iCs/>
          <w:sz w:val="24"/>
          <w:szCs w:val="24"/>
        </w:rPr>
        <w:t>يدعو</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الأطراف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والجهات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المراقبة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ترشيح</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خبراء</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إضافيين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للمشاركة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الفريق</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المصغر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العامل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بين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الدورات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إبلاغ</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الأمانة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بأسماء</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مرشحيها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بحلول</w:t>
      </w:r>
      <w:proofErr w:type="spellEnd"/>
      <w:r w:rsidRPr="00DE0F03">
        <w:rPr>
          <w:rFonts w:ascii="Simplified Arabic" w:hAnsi="Simplified Arabic" w:cs="Simplified Arabic"/>
          <w:sz w:val="24"/>
          <w:szCs w:val="24"/>
        </w:rPr>
        <w:t xml:space="preserve"> 31 </w:t>
      </w:r>
      <w:proofErr w:type="spellStart"/>
      <w:r w:rsidRPr="00DE0F03">
        <w:rPr>
          <w:rFonts w:ascii="Simplified Arabic" w:hAnsi="Simplified Arabic" w:cs="Simplified Arabic"/>
          <w:sz w:val="24"/>
          <w:szCs w:val="24"/>
        </w:rPr>
        <w:t>تموز</w:t>
      </w:r>
      <w:proofErr w:type="spellEnd"/>
      <w:r w:rsidRPr="00DE0F03">
        <w:rPr>
          <w:rFonts w:ascii="Simplified Arabic" w:hAnsi="Simplified Arabic" w:cs="Simplified Arabic"/>
          <w:sz w:val="24"/>
          <w:szCs w:val="24"/>
        </w:rPr>
        <w:t>/</w:t>
      </w:r>
      <w:proofErr w:type="spellStart"/>
      <w:r w:rsidRPr="00DE0F03">
        <w:rPr>
          <w:rFonts w:ascii="Simplified Arabic" w:hAnsi="Simplified Arabic" w:cs="Simplified Arabic"/>
          <w:sz w:val="24"/>
          <w:szCs w:val="24"/>
        </w:rPr>
        <w:t>يوليه</w:t>
      </w:r>
      <w:proofErr w:type="spellEnd"/>
      <w:r w:rsidRPr="00DE0F03">
        <w:rPr>
          <w:rFonts w:ascii="Simplified Arabic" w:hAnsi="Simplified Arabic" w:cs="Simplified Arabic"/>
          <w:sz w:val="24"/>
          <w:szCs w:val="24"/>
        </w:rPr>
        <w:t xml:space="preserve"> </w:t>
      </w:r>
      <w:proofErr w:type="gramStart"/>
      <w:r w:rsidRPr="00DE0F03">
        <w:rPr>
          <w:rFonts w:ascii="Simplified Arabic" w:hAnsi="Simplified Arabic" w:cs="Simplified Arabic"/>
          <w:sz w:val="24"/>
          <w:szCs w:val="24"/>
        </w:rPr>
        <w:t>2022؛</w:t>
      </w:r>
      <w:proofErr w:type="gramEnd"/>
    </w:p>
    <w:p w14:paraId="145649ED" w14:textId="77777777" w:rsidR="00C52BEE" w:rsidRPr="00DE0F03" w:rsidRDefault="00C52BEE" w:rsidP="00C52BEE">
      <w:pPr>
        <w:pStyle w:val="Normal-pool"/>
        <w:numPr>
          <w:ilvl w:val="0"/>
          <w:numId w:val="18"/>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lang w:val="ar-SA" w:eastAsia="zh-TW" w:bidi="en-GB"/>
        </w:rPr>
      </w:pPr>
      <w:proofErr w:type="spellStart"/>
      <w:r w:rsidRPr="00DE0F03">
        <w:rPr>
          <w:rFonts w:ascii="Simplified Arabic" w:hAnsi="Simplified Arabic" w:cs="Simplified Arabic"/>
          <w:i/>
          <w:iCs/>
          <w:sz w:val="24"/>
          <w:szCs w:val="24"/>
        </w:rPr>
        <w:t>يدعو</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أيضاً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الأطراف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والجهات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المراقبة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تقدم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الأمانة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بحلول</w:t>
      </w:r>
      <w:proofErr w:type="spellEnd"/>
      <w:r w:rsidRPr="00DE0F03">
        <w:rPr>
          <w:rFonts w:ascii="Simplified Arabic" w:hAnsi="Simplified Arabic" w:cs="Simplified Arabic"/>
          <w:sz w:val="24"/>
          <w:szCs w:val="24"/>
        </w:rPr>
        <w:t xml:space="preserve"> 16 </w:t>
      </w:r>
      <w:proofErr w:type="spellStart"/>
      <w:r w:rsidRPr="00DE0F03">
        <w:rPr>
          <w:rFonts w:ascii="Simplified Arabic" w:hAnsi="Simplified Arabic" w:cs="Simplified Arabic"/>
          <w:sz w:val="24"/>
          <w:szCs w:val="24"/>
        </w:rPr>
        <w:t>أيلول</w:t>
      </w:r>
      <w:proofErr w:type="spellEnd"/>
      <w:r w:rsidRPr="00DE0F03">
        <w:rPr>
          <w:rFonts w:ascii="Simplified Arabic" w:hAnsi="Simplified Arabic" w:cs="Simplified Arabic"/>
          <w:sz w:val="24"/>
          <w:szCs w:val="24"/>
        </w:rPr>
        <w:t>/</w:t>
      </w:r>
      <w:proofErr w:type="spellStart"/>
      <w:r w:rsidRPr="00DE0F03">
        <w:rPr>
          <w:rFonts w:ascii="Simplified Arabic" w:hAnsi="Simplified Arabic" w:cs="Simplified Arabic"/>
          <w:sz w:val="24"/>
          <w:szCs w:val="24"/>
        </w:rPr>
        <w:t>سبتمبر</w:t>
      </w:r>
      <w:proofErr w:type="spellEnd"/>
      <w:r w:rsidRPr="00DE0F03">
        <w:rPr>
          <w:rFonts w:ascii="Simplified Arabic" w:hAnsi="Simplified Arabic" w:cs="Simplified Arabic"/>
          <w:sz w:val="24"/>
          <w:szCs w:val="24"/>
        </w:rPr>
        <w:t xml:space="preserve"> 2022 </w:t>
      </w:r>
      <w:proofErr w:type="spellStart"/>
      <w:r w:rsidRPr="00DE0F03">
        <w:rPr>
          <w:rFonts w:ascii="Simplified Arabic" w:hAnsi="Simplified Arabic" w:cs="Simplified Arabic"/>
          <w:sz w:val="24"/>
          <w:szCs w:val="24"/>
        </w:rPr>
        <w:t>تعليقات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عامة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ومقترحات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نصية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مشروع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المبادئ</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التوجيهية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التقنية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المحدثة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المشار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إليه</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الفقرة</w:t>
      </w:r>
      <w:proofErr w:type="spellEnd"/>
      <w:r w:rsidRPr="00DE0F03">
        <w:rPr>
          <w:rFonts w:ascii="Simplified Arabic" w:hAnsi="Simplified Arabic" w:cs="Simplified Arabic"/>
          <w:sz w:val="24"/>
          <w:szCs w:val="24"/>
        </w:rPr>
        <w:t xml:space="preserve"> 2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هذا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المقرر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مشيراً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فقرات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وجداول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محددة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جانب</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الأسس</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المنطقية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ذات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الصلة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أمكن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وحسب</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الاقتضاء</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ويطلب</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الأمانة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إتاحة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التعليقات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العامة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والمقترحات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الموقع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الشبكي</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للاتفاقية</w:t>
      </w:r>
      <w:proofErr w:type="spellEnd"/>
      <w:r w:rsidRPr="00DE0F03">
        <w:rPr>
          <w:rFonts w:ascii="Simplified Arabic" w:hAnsi="Simplified Arabic" w:cs="Simplified Arabic"/>
          <w:sz w:val="24"/>
          <w:szCs w:val="24"/>
        </w:rPr>
        <w:t>؛</w:t>
      </w:r>
      <w:proofErr w:type="gramEnd"/>
      <w:r w:rsidRPr="00DE0F03">
        <w:rPr>
          <w:rFonts w:ascii="Simplified Arabic" w:hAnsi="Simplified Arabic" w:cs="Simplified Arabic"/>
          <w:sz w:val="24"/>
          <w:szCs w:val="24"/>
        </w:rPr>
        <w:t xml:space="preserve"> </w:t>
      </w:r>
    </w:p>
    <w:p w14:paraId="4D5ED0A7" w14:textId="77777777" w:rsidR="00C52BEE" w:rsidRPr="00DE0F03" w:rsidRDefault="00C52BEE" w:rsidP="00C52BEE">
      <w:pPr>
        <w:pStyle w:val="Normal-pool"/>
        <w:numPr>
          <w:ilvl w:val="0"/>
          <w:numId w:val="18"/>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lang w:val="ar-SA" w:eastAsia="zh-TW" w:bidi="en-GB"/>
        </w:rPr>
      </w:pPr>
      <w:bookmarkStart w:id="6" w:name="_Hlk106790657"/>
      <w:proofErr w:type="spellStart"/>
      <w:r w:rsidRPr="00DE0F03">
        <w:rPr>
          <w:rFonts w:ascii="Simplified Arabic" w:hAnsi="Simplified Arabic" w:cs="Simplified Arabic"/>
          <w:i/>
          <w:iCs/>
          <w:sz w:val="24"/>
          <w:szCs w:val="24"/>
        </w:rPr>
        <w:t>يدعو</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حكومات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الصين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والمملكة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المتحدة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لبريطانيا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العظمى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وأيرلندا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الشمالية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واليابان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بوصفها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البلدان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الرائدة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المشتركة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تعد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بالتشاور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الفريق</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المصغر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العامل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بين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الدورات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نسخة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مشروع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المبادئ</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التوجيهية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التقنية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المحدثة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بشأن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النفايات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البلاستيكية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والإدارة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السليمة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بيئياً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والتخلص</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مراعاة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المناقشة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التي</w:t>
      </w:r>
      <w:proofErr w:type="spellEnd"/>
      <w:r w:rsidRPr="00DE0F03">
        <w:rPr>
          <w:rFonts w:ascii="Simplified Arabic" w:hAnsi="Simplified Arabic" w:cs="Simplified Arabic"/>
          <w:sz w:val="24"/>
          <w:szCs w:val="24"/>
        </w:rPr>
        <w:t xml:space="preserve"> جــ</w:t>
      </w:r>
      <w:proofErr w:type="spellStart"/>
      <w:r w:rsidRPr="00DE0F03">
        <w:rPr>
          <w:rFonts w:ascii="Simplified Arabic" w:hAnsi="Simplified Arabic" w:cs="Simplified Arabic"/>
          <w:sz w:val="24"/>
          <w:szCs w:val="24"/>
        </w:rPr>
        <w:t>رت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أث</w:t>
      </w:r>
      <w:proofErr w:type="spellEnd"/>
      <w:r w:rsidRPr="00DE0F03">
        <w:rPr>
          <w:rFonts w:ascii="Simplified Arabic" w:hAnsi="Simplified Arabic" w:cs="Simplified Arabic"/>
          <w:sz w:val="24"/>
          <w:szCs w:val="24"/>
        </w:rPr>
        <w:t>ــنــ</w:t>
      </w:r>
      <w:proofErr w:type="spellStart"/>
      <w:r w:rsidRPr="00DE0F03">
        <w:rPr>
          <w:rFonts w:ascii="Simplified Arabic" w:hAnsi="Simplified Arabic" w:cs="Simplified Arabic"/>
          <w:sz w:val="24"/>
          <w:szCs w:val="24"/>
        </w:rPr>
        <w:t>اء</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الاج</w:t>
      </w:r>
      <w:proofErr w:type="spellEnd"/>
      <w:r w:rsidRPr="00DE0F03">
        <w:rPr>
          <w:rFonts w:ascii="Simplified Arabic" w:hAnsi="Simplified Arabic" w:cs="Simplified Arabic"/>
          <w:sz w:val="24"/>
          <w:szCs w:val="24"/>
        </w:rPr>
        <w:t>ــتــمــ</w:t>
      </w:r>
      <w:proofErr w:type="spellStart"/>
      <w:r w:rsidRPr="00DE0F03">
        <w:rPr>
          <w:rFonts w:ascii="Simplified Arabic" w:hAnsi="Simplified Arabic" w:cs="Simplified Arabic"/>
          <w:sz w:val="24"/>
          <w:szCs w:val="24"/>
        </w:rPr>
        <w:t>اع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الخ</w:t>
      </w:r>
      <w:proofErr w:type="spellEnd"/>
      <w:r w:rsidRPr="00DE0F03">
        <w:rPr>
          <w:rFonts w:ascii="Simplified Arabic" w:hAnsi="Simplified Arabic" w:cs="Simplified Arabic"/>
          <w:sz w:val="24"/>
          <w:szCs w:val="24"/>
        </w:rPr>
        <w:t>ــ</w:t>
      </w:r>
      <w:proofErr w:type="spellStart"/>
      <w:r w:rsidRPr="00DE0F03">
        <w:rPr>
          <w:rFonts w:ascii="Simplified Arabic" w:hAnsi="Simplified Arabic" w:cs="Simplified Arabic"/>
          <w:sz w:val="24"/>
          <w:szCs w:val="24"/>
        </w:rPr>
        <w:t>ام</w:t>
      </w:r>
      <w:proofErr w:type="spellEnd"/>
      <w:r w:rsidRPr="00DE0F03">
        <w:rPr>
          <w:rFonts w:ascii="Simplified Arabic" w:hAnsi="Simplified Arabic" w:cs="Simplified Arabic"/>
          <w:sz w:val="24"/>
          <w:szCs w:val="24"/>
        </w:rPr>
        <w:t>ــس عــشــر لــمــ</w:t>
      </w:r>
      <w:proofErr w:type="spellStart"/>
      <w:r w:rsidRPr="00DE0F03">
        <w:rPr>
          <w:rFonts w:ascii="Simplified Arabic" w:hAnsi="Simplified Arabic" w:cs="Simplified Arabic"/>
          <w:sz w:val="24"/>
          <w:szCs w:val="24"/>
        </w:rPr>
        <w:t>ؤت</w:t>
      </w:r>
      <w:proofErr w:type="spellEnd"/>
      <w:r w:rsidRPr="00DE0F03">
        <w:rPr>
          <w:rFonts w:ascii="Simplified Arabic" w:hAnsi="Simplified Arabic" w:cs="Simplified Arabic"/>
          <w:sz w:val="24"/>
          <w:szCs w:val="24"/>
        </w:rPr>
        <w:t xml:space="preserve">ــمــر </w:t>
      </w:r>
      <w:proofErr w:type="spellStart"/>
      <w:r w:rsidRPr="00DE0F03">
        <w:rPr>
          <w:rFonts w:ascii="Simplified Arabic" w:hAnsi="Simplified Arabic" w:cs="Simplified Arabic"/>
          <w:sz w:val="24"/>
          <w:szCs w:val="24"/>
        </w:rPr>
        <w:t>الأط</w:t>
      </w:r>
      <w:proofErr w:type="spellEnd"/>
      <w:r w:rsidRPr="00DE0F03">
        <w:rPr>
          <w:rFonts w:ascii="Simplified Arabic" w:hAnsi="Simplified Arabic" w:cs="Simplified Arabic"/>
          <w:sz w:val="24"/>
          <w:szCs w:val="24"/>
        </w:rPr>
        <w:t>ــ</w:t>
      </w:r>
      <w:proofErr w:type="spellStart"/>
      <w:r w:rsidRPr="00DE0F03">
        <w:rPr>
          <w:rFonts w:ascii="Simplified Arabic" w:hAnsi="Simplified Arabic" w:cs="Simplified Arabic"/>
          <w:sz w:val="24"/>
          <w:szCs w:val="24"/>
        </w:rPr>
        <w:t>راف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والتعليقات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العامة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والمقترحات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النصية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الواردة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عملاً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بالفقرة</w:t>
      </w:r>
      <w:proofErr w:type="spellEnd"/>
      <w:r w:rsidRPr="00DE0F03">
        <w:rPr>
          <w:rFonts w:ascii="Simplified Arabic" w:hAnsi="Simplified Arabic" w:cs="Simplified Arabic"/>
          <w:sz w:val="24"/>
          <w:szCs w:val="24"/>
        </w:rPr>
        <w:t xml:space="preserve"> 5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هذا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المقرر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لكي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ينظر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فيه</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الفريق</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العامل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المفتوح</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العضوية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اجتماعه</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الثالث</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عشر</w:t>
      </w:r>
      <w:proofErr w:type="spellEnd"/>
      <w:r w:rsidRPr="00DE0F03">
        <w:rPr>
          <w:rFonts w:ascii="Simplified Arabic" w:hAnsi="Simplified Arabic" w:cs="Simplified Arabic"/>
          <w:sz w:val="24"/>
          <w:szCs w:val="24"/>
        </w:rPr>
        <w:t>؛</w:t>
      </w:r>
    </w:p>
    <w:bookmarkEnd w:id="6"/>
    <w:p w14:paraId="4977826A" w14:textId="77777777" w:rsidR="00C52BEE" w:rsidRPr="00DE0F03" w:rsidRDefault="00C52BEE" w:rsidP="00C52BEE">
      <w:pPr>
        <w:pStyle w:val="Normal-pool"/>
        <w:numPr>
          <w:ilvl w:val="0"/>
          <w:numId w:val="18"/>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lang w:val="ar-SA" w:eastAsia="zh-TW" w:bidi="en-GB"/>
        </w:rPr>
      </w:pPr>
      <w:proofErr w:type="spellStart"/>
      <w:r w:rsidRPr="00DE0F03">
        <w:rPr>
          <w:rFonts w:ascii="Simplified Arabic" w:hAnsi="Simplified Arabic" w:cs="Simplified Arabic"/>
          <w:i/>
          <w:iCs/>
          <w:sz w:val="24"/>
          <w:szCs w:val="24"/>
        </w:rPr>
        <w:t>يقرر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يعمل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الفريق</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المصغر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العامل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بين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الدورات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بالوسائل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الإلكترونية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يعقد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اجتماعات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بالحضور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الشخصي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رهناً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بتوافر</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الموارد</w:t>
      </w:r>
      <w:proofErr w:type="spellEnd"/>
      <w:r w:rsidRPr="00DE0F03">
        <w:rPr>
          <w:rFonts w:ascii="Simplified Arabic" w:hAnsi="Simplified Arabic" w:cs="Simplified Arabic"/>
          <w:sz w:val="24"/>
          <w:szCs w:val="24"/>
        </w:rPr>
        <w:t>؛</w:t>
      </w:r>
      <w:proofErr w:type="gramEnd"/>
    </w:p>
    <w:p w14:paraId="08D2FDFE" w14:textId="77777777" w:rsidR="00C52BEE" w:rsidRPr="00DE0F03" w:rsidRDefault="00C52BEE" w:rsidP="00C52BEE">
      <w:pPr>
        <w:pStyle w:val="Normal-pool"/>
        <w:numPr>
          <w:ilvl w:val="0"/>
          <w:numId w:val="18"/>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lang w:val="ar-SA" w:eastAsia="zh-TW" w:bidi="en-GB"/>
        </w:rPr>
      </w:pPr>
      <w:proofErr w:type="spellStart"/>
      <w:r w:rsidRPr="00DE0F03">
        <w:rPr>
          <w:rFonts w:ascii="Simplified Arabic" w:hAnsi="Simplified Arabic" w:cs="Simplified Arabic"/>
          <w:i/>
          <w:iCs/>
          <w:sz w:val="24"/>
          <w:szCs w:val="24"/>
        </w:rPr>
        <w:t>يطلب</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الأمانة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تحيل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هذا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المقرر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تقدم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تقريراً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التقدم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المحرز</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فيما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يتعلق</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بمشروع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المبادئ</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التوجيهية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التقنية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المحدثة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بشأن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الإدارة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السليمة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بيئياً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للنفايات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البلاستيكية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المديرة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التنفيذية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لبرنامج</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الأمم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المتحدة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للبيئة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لجنة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التفاوض</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الحكومية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الدولية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المنشأة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عملاً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بقرار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جمعية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الأمم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المتحدة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للبيئة</w:t>
      </w:r>
      <w:proofErr w:type="spellEnd"/>
      <w:r w:rsidRPr="00DE0F03">
        <w:rPr>
          <w:rFonts w:ascii="Simplified Arabic" w:hAnsi="Simplified Arabic" w:cs="Simplified Arabic"/>
          <w:sz w:val="24"/>
          <w:szCs w:val="24"/>
        </w:rPr>
        <w:t xml:space="preserve"> 5/14، </w:t>
      </w:r>
      <w:proofErr w:type="spellStart"/>
      <w:proofErr w:type="gramStart"/>
      <w:r w:rsidRPr="00DE0F03">
        <w:rPr>
          <w:rFonts w:ascii="Simplified Arabic" w:hAnsi="Simplified Arabic" w:cs="Simplified Arabic"/>
          <w:sz w:val="24"/>
          <w:szCs w:val="24"/>
        </w:rPr>
        <w:t>المعنون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القضاء</w:t>
      </w:r>
      <w:proofErr w:type="spellEnd"/>
      <w:proofErr w:type="gram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التلوث</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بالمواد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البلاستيكية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نحو</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وضع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صك</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دولي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ملزم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قانوناً</w:t>
      </w:r>
      <w:proofErr w:type="spellEnd"/>
      <w:r w:rsidRPr="00DE0F03">
        <w:rPr>
          <w:rFonts w:ascii="Simplified Arabic" w:hAnsi="Simplified Arabic" w:cs="Simplified Arabic"/>
          <w:sz w:val="24"/>
          <w:szCs w:val="24"/>
        </w:rPr>
        <w:t>“؛</w:t>
      </w:r>
    </w:p>
    <w:p w14:paraId="2166B8D1" w14:textId="77777777" w:rsidR="00C52BEE" w:rsidRPr="00DE0F03" w:rsidRDefault="00C52BEE" w:rsidP="00C52BEE">
      <w:pPr>
        <w:pStyle w:val="Normal-pool"/>
        <w:numPr>
          <w:ilvl w:val="0"/>
          <w:numId w:val="18"/>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sz w:val="24"/>
          <w:szCs w:val="24"/>
          <w:lang w:val="ar-SA" w:eastAsia="zh-TW" w:bidi="en-GB"/>
        </w:rPr>
      </w:pPr>
      <w:proofErr w:type="spellStart"/>
      <w:r w:rsidRPr="00DE0F03">
        <w:rPr>
          <w:rFonts w:ascii="Simplified Arabic" w:hAnsi="Simplified Arabic" w:cs="Simplified Arabic"/>
          <w:i/>
          <w:iCs/>
          <w:sz w:val="24"/>
          <w:szCs w:val="24"/>
        </w:rPr>
        <w:lastRenderedPageBreak/>
        <w:t>يطلب</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أيضاً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الأمانة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تقدم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تقريراً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تنفيذ</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هذا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المقرر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الفريق</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العامل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المفتوح</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العضوية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اجتماعه</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الثالث</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عشر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وإلى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مؤتمر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الأطراف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اجتماعه</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السادس</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عشر</w:t>
      </w:r>
      <w:proofErr w:type="spellEnd"/>
      <w:r w:rsidRPr="00DE0F03">
        <w:rPr>
          <w:rFonts w:ascii="Simplified Arabic" w:hAnsi="Simplified Arabic" w:cs="Simplified Arabic"/>
          <w:sz w:val="24"/>
          <w:szCs w:val="24"/>
        </w:rPr>
        <w:t>.</w:t>
      </w:r>
    </w:p>
    <w:p w14:paraId="16638634" w14:textId="4AAF6DE0" w:rsidR="00F935A6" w:rsidRPr="00C52BEE" w:rsidRDefault="00F935A6" w:rsidP="00C52BEE">
      <w:pPr>
        <w:pStyle w:val="Normal-pool"/>
      </w:pPr>
    </w:p>
    <w:sectPr w:rsidR="00F935A6" w:rsidRPr="00C52BE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2BE68" w14:textId="77777777" w:rsidR="00D66F7D" w:rsidRDefault="00D66F7D" w:rsidP="009F75FF">
      <w:r>
        <w:separator/>
      </w:r>
    </w:p>
  </w:endnote>
  <w:endnote w:type="continuationSeparator" w:id="0">
    <w:p w14:paraId="287F67D7" w14:textId="77777777" w:rsidR="00D66F7D" w:rsidRDefault="00D66F7D" w:rsidP="009F7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plified Arabic">
    <w:altName w:val="Simplified Arabic"/>
    <w:charset w:val="B2"/>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DD7C3B" w14:textId="77777777" w:rsidR="00D66F7D" w:rsidRDefault="00D66F7D" w:rsidP="009F75FF">
      <w:r>
        <w:separator/>
      </w:r>
    </w:p>
  </w:footnote>
  <w:footnote w:type="continuationSeparator" w:id="0">
    <w:p w14:paraId="327CE369" w14:textId="77777777" w:rsidR="00D66F7D" w:rsidRDefault="00D66F7D" w:rsidP="009F75FF">
      <w:r>
        <w:continuationSeparator/>
      </w:r>
    </w:p>
  </w:footnote>
  <w:footnote w:id="1">
    <w:p w14:paraId="5A848805" w14:textId="77777777" w:rsidR="00C52BEE" w:rsidRPr="00A32BDD" w:rsidRDefault="00C52BEE" w:rsidP="00C52BEE">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17351B">
        <w:rPr>
          <w:sz w:val="18"/>
          <w:szCs w:val="18"/>
        </w:rPr>
        <w:t>UNEP/CHW.15/6/Add.7/Rev.1</w:t>
      </w:r>
      <w:r w:rsidRPr="00A32BDD">
        <w:rPr>
          <w:rFonts w:ascii="Simplified Arabic" w:hAnsi="Simplified Arabic" w:hint="cs"/>
          <w:rt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E40AB"/>
    <w:multiLevelType w:val="hybridMultilevel"/>
    <w:tmpl w:val="10C80F6C"/>
    <w:lvl w:ilvl="0" w:tplc="FD06645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CB79C3"/>
    <w:multiLevelType w:val="hybridMultilevel"/>
    <w:tmpl w:val="EF9E1F70"/>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2" w15:restartNumberingAfterBreak="0">
    <w:nsid w:val="196C0025"/>
    <w:multiLevelType w:val="hybridMultilevel"/>
    <w:tmpl w:val="4F365644"/>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3" w15:restartNumberingAfterBreak="0">
    <w:nsid w:val="1F787AAB"/>
    <w:multiLevelType w:val="hybridMultilevel"/>
    <w:tmpl w:val="BA66690E"/>
    <w:lvl w:ilvl="0" w:tplc="9BB018E4">
      <w:start w:val="1"/>
      <w:numFmt w:val="arabicAbjad"/>
      <w:lvlText w:val="(%1)"/>
      <w:lvlJc w:val="left"/>
      <w:pPr>
        <w:ind w:left="2381" w:hanging="510"/>
      </w:pPr>
      <w:rPr>
        <w:rFonts w:hint="default"/>
        <w:i w:val="0"/>
        <w:iCs w:val="0"/>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4" w15:restartNumberingAfterBreak="0">
    <w:nsid w:val="26E71A2D"/>
    <w:multiLevelType w:val="hybridMultilevel"/>
    <w:tmpl w:val="D79869BA"/>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5" w15:restartNumberingAfterBreak="0">
    <w:nsid w:val="2AD6048D"/>
    <w:multiLevelType w:val="hybridMultilevel"/>
    <w:tmpl w:val="1988C130"/>
    <w:lvl w:ilvl="0" w:tplc="E1087D14">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7672EEF"/>
    <w:multiLevelType w:val="hybridMultilevel"/>
    <w:tmpl w:val="C1E2A108"/>
    <w:lvl w:ilvl="0" w:tplc="3F364A5C">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BE83D67"/>
    <w:multiLevelType w:val="hybridMultilevel"/>
    <w:tmpl w:val="C7246CF6"/>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8" w15:restartNumberingAfterBreak="0">
    <w:nsid w:val="4F175D16"/>
    <w:multiLevelType w:val="hybridMultilevel"/>
    <w:tmpl w:val="673265F6"/>
    <w:lvl w:ilvl="0" w:tplc="296A0BD6">
      <w:start w:val="1"/>
      <w:numFmt w:val="decimal"/>
      <w:lvlText w:val="%1-"/>
      <w:lvlJc w:val="left"/>
      <w:pPr>
        <w:ind w:left="2202" w:hanging="360"/>
      </w:pPr>
      <w:rPr>
        <w:rFonts w:ascii="Times New Roman" w:hAnsi="Times New Roman" w:hint="default"/>
        <w:i w:val="0"/>
        <w:iCs w:val="0"/>
        <w:sz w:val="28"/>
      </w:rPr>
    </w:lvl>
    <w:lvl w:ilvl="1" w:tplc="04090019" w:tentative="1">
      <w:start w:val="1"/>
      <w:numFmt w:val="lowerLetter"/>
      <w:lvlText w:val="%2."/>
      <w:lvlJc w:val="left"/>
      <w:pPr>
        <w:ind w:left="2922" w:hanging="360"/>
      </w:pPr>
    </w:lvl>
    <w:lvl w:ilvl="2" w:tplc="0409001B" w:tentative="1">
      <w:start w:val="1"/>
      <w:numFmt w:val="lowerRoman"/>
      <w:lvlText w:val="%3."/>
      <w:lvlJc w:val="right"/>
      <w:pPr>
        <w:ind w:left="3642" w:hanging="180"/>
      </w:pPr>
    </w:lvl>
    <w:lvl w:ilvl="3" w:tplc="0409000F" w:tentative="1">
      <w:start w:val="1"/>
      <w:numFmt w:val="decimal"/>
      <w:lvlText w:val="%4."/>
      <w:lvlJc w:val="left"/>
      <w:pPr>
        <w:ind w:left="4362" w:hanging="360"/>
      </w:pPr>
    </w:lvl>
    <w:lvl w:ilvl="4" w:tplc="04090019" w:tentative="1">
      <w:start w:val="1"/>
      <w:numFmt w:val="lowerLetter"/>
      <w:lvlText w:val="%5."/>
      <w:lvlJc w:val="left"/>
      <w:pPr>
        <w:ind w:left="5082" w:hanging="360"/>
      </w:pPr>
    </w:lvl>
    <w:lvl w:ilvl="5" w:tplc="0409001B" w:tentative="1">
      <w:start w:val="1"/>
      <w:numFmt w:val="lowerRoman"/>
      <w:lvlText w:val="%6."/>
      <w:lvlJc w:val="right"/>
      <w:pPr>
        <w:ind w:left="5802" w:hanging="180"/>
      </w:pPr>
    </w:lvl>
    <w:lvl w:ilvl="6" w:tplc="0409000F" w:tentative="1">
      <w:start w:val="1"/>
      <w:numFmt w:val="decimal"/>
      <w:lvlText w:val="%7."/>
      <w:lvlJc w:val="left"/>
      <w:pPr>
        <w:ind w:left="6522" w:hanging="360"/>
      </w:pPr>
    </w:lvl>
    <w:lvl w:ilvl="7" w:tplc="04090019" w:tentative="1">
      <w:start w:val="1"/>
      <w:numFmt w:val="lowerLetter"/>
      <w:lvlText w:val="%8."/>
      <w:lvlJc w:val="left"/>
      <w:pPr>
        <w:ind w:left="7242" w:hanging="360"/>
      </w:pPr>
    </w:lvl>
    <w:lvl w:ilvl="8" w:tplc="0409001B" w:tentative="1">
      <w:start w:val="1"/>
      <w:numFmt w:val="lowerRoman"/>
      <w:lvlText w:val="%9."/>
      <w:lvlJc w:val="right"/>
      <w:pPr>
        <w:ind w:left="7962" w:hanging="180"/>
      </w:pPr>
    </w:lvl>
  </w:abstractNum>
  <w:abstractNum w:abstractNumId="9" w15:restartNumberingAfterBreak="0">
    <w:nsid w:val="50800CBF"/>
    <w:multiLevelType w:val="hybridMultilevel"/>
    <w:tmpl w:val="EFE0F5F0"/>
    <w:lvl w:ilvl="0" w:tplc="8532730A">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A0F4908"/>
    <w:multiLevelType w:val="hybridMultilevel"/>
    <w:tmpl w:val="78666E02"/>
    <w:lvl w:ilvl="0" w:tplc="C3460AE4">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A936364"/>
    <w:multiLevelType w:val="hybridMultilevel"/>
    <w:tmpl w:val="FD16F504"/>
    <w:lvl w:ilvl="0" w:tplc="4EBC12D0">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AF513BA"/>
    <w:multiLevelType w:val="hybridMultilevel"/>
    <w:tmpl w:val="FBA47EA0"/>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3" w15:restartNumberingAfterBreak="0">
    <w:nsid w:val="6FC764B6"/>
    <w:multiLevelType w:val="hybridMultilevel"/>
    <w:tmpl w:val="D70C9C20"/>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4" w15:restartNumberingAfterBreak="0">
    <w:nsid w:val="71192520"/>
    <w:multiLevelType w:val="hybridMultilevel"/>
    <w:tmpl w:val="E45E768A"/>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5" w15:restartNumberingAfterBreak="0">
    <w:nsid w:val="73165281"/>
    <w:multiLevelType w:val="hybridMultilevel"/>
    <w:tmpl w:val="E644761A"/>
    <w:lvl w:ilvl="0" w:tplc="476C57BA">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547792D"/>
    <w:multiLevelType w:val="hybridMultilevel"/>
    <w:tmpl w:val="29CE4740"/>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7" w15:restartNumberingAfterBreak="0">
    <w:nsid w:val="7CE52478"/>
    <w:multiLevelType w:val="hybridMultilevel"/>
    <w:tmpl w:val="A086BD5A"/>
    <w:lvl w:ilvl="0" w:tplc="C698289E">
      <w:start w:val="1"/>
      <w:numFmt w:val="arabicAbjad"/>
      <w:lvlText w:val="(%1)"/>
      <w:lvlJc w:val="left"/>
      <w:pPr>
        <w:ind w:left="2831" w:hanging="9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num w:numId="1" w16cid:durableId="1337347912">
    <w:abstractNumId w:val="8"/>
  </w:num>
  <w:num w:numId="2" w16cid:durableId="1400636790">
    <w:abstractNumId w:val="4"/>
  </w:num>
  <w:num w:numId="3" w16cid:durableId="915284139">
    <w:abstractNumId w:val="9"/>
    <w:lvlOverride w:ilvl="0">
      <w:lvl w:ilvl="0" w:tplc="8532730A">
        <w:start w:val="1"/>
        <w:numFmt w:val="decimal"/>
        <w:lvlText w:val="%1-"/>
        <w:lvlJc w:val="left"/>
        <w:pPr>
          <w:ind w:left="720" w:hanging="360"/>
        </w:pPr>
        <w:rPr>
          <w:rFonts w:ascii="Times New Roman" w:eastAsia="Times New Roman" w:hAnsi="Times New Roman" w:cs="Simplified Arabic"/>
          <w:i/>
          <w:iCs w:val="0"/>
        </w:rPr>
      </w:lvl>
    </w:lvlOverride>
  </w:num>
  <w:num w:numId="4" w16cid:durableId="2005281722">
    <w:abstractNumId w:val="0"/>
    <w:lvlOverride w:ilvl="0">
      <w:lvl w:ilvl="0" w:tplc="FD06645E">
        <w:start w:val="1"/>
        <w:numFmt w:val="decimal"/>
        <w:lvlText w:val="%1-"/>
        <w:lvlJc w:val="left"/>
        <w:pPr>
          <w:ind w:left="720" w:hanging="360"/>
        </w:pPr>
        <w:rPr>
          <w:rFonts w:ascii="Times New Roman" w:eastAsia="Times New Roman" w:hAnsi="Times New Roman" w:cs="Simplified Arabic"/>
        </w:rPr>
      </w:lvl>
    </w:lvlOverride>
  </w:num>
  <w:num w:numId="5" w16cid:durableId="1533305561">
    <w:abstractNumId w:val="10"/>
    <w:lvlOverride w:ilvl="0">
      <w:lvl w:ilvl="0" w:tplc="C3460AE4">
        <w:start w:val="1"/>
        <w:numFmt w:val="decimal"/>
        <w:lvlText w:val="%1-"/>
        <w:lvlJc w:val="left"/>
        <w:pPr>
          <w:ind w:left="720" w:hanging="360"/>
        </w:pPr>
        <w:rPr>
          <w:rFonts w:ascii="Times New Roman" w:eastAsia="Times New Roman" w:hAnsi="Times New Roman" w:cs="Simplified Arabic"/>
        </w:rPr>
      </w:lvl>
    </w:lvlOverride>
  </w:num>
  <w:num w:numId="6" w16cid:durableId="1388145671">
    <w:abstractNumId w:val="17"/>
  </w:num>
  <w:num w:numId="7" w16cid:durableId="502823058">
    <w:abstractNumId w:val="2"/>
  </w:num>
  <w:num w:numId="8" w16cid:durableId="1579246298">
    <w:abstractNumId w:val="1"/>
  </w:num>
  <w:num w:numId="9" w16cid:durableId="478890557">
    <w:abstractNumId w:val="14"/>
  </w:num>
  <w:num w:numId="10" w16cid:durableId="1312324699">
    <w:abstractNumId w:val="16"/>
  </w:num>
  <w:num w:numId="11" w16cid:durableId="1970554629">
    <w:abstractNumId w:val="5"/>
    <w:lvlOverride w:ilvl="0">
      <w:lvl w:ilvl="0" w:tplc="E1087D14">
        <w:start w:val="1"/>
        <w:numFmt w:val="decimal"/>
        <w:lvlText w:val="%1-"/>
        <w:lvlJc w:val="left"/>
        <w:pPr>
          <w:ind w:left="720" w:hanging="360"/>
        </w:pPr>
        <w:rPr>
          <w:rFonts w:ascii="Simplified Arabic" w:eastAsia="Arial" w:hAnsi="Simplified Arabic" w:cs="Simplified Arabic"/>
          <w:i w:val="0"/>
          <w:iCs w:val="0"/>
        </w:rPr>
      </w:lvl>
    </w:lvlOverride>
  </w:num>
  <w:num w:numId="12" w16cid:durableId="2027053865">
    <w:abstractNumId w:val="12"/>
  </w:num>
  <w:num w:numId="13" w16cid:durableId="1903322055">
    <w:abstractNumId w:val="15"/>
    <w:lvlOverride w:ilvl="0">
      <w:lvl w:ilvl="0" w:tplc="476C57BA">
        <w:start w:val="1"/>
        <w:numFmt w:val="decimal"/>
        <w:lvlText w:val="%1-"/>
        <w:lvlJc w:val="left"/>
        <w:pPr>
          <w:ind w:left="720" w:hanging="360"/>
        </w:pPr>
        <w:rPr>
          <w:rFonts w:ascii="Simplified Arabic" w:eastAsia="Arial" w:hAnsi="Simplified Arabic" w:cs="Simplified Arabic"/>
          <w:i/>
          <w:iCs w:val="0"/>
        </w:rPr>
      </w:lvl>
    </w:lvlOverride>
  </w:num>
  <w:num w:numId="14" w16cid:durableId="1405689661">
    <w:abstractNumId w:val="13"/>
  </w:num>
  <w:num w:numId="15" w16cid:durableId="834880194">
    <w:abstractNumId w:val="3"/>
  </w:num>
  <w:num w:numId="16" w16cid:durableId="23750687">
    <w:abstractNumId w:val="11"/>
    <w:lvlOverride w:ilvl="0">
      <w:lvl w:ilvl="0" w:tplc="4EBC12D0">
        <w:start w:val="1"/>
        <w:numFmt w:val="decimal"/>
        <w:lvlText w:val="%1-"/>
        <w:lvlJc w:val="left"/>
        <w:pPr>
          <w:ind w:left="1967" w:hanging="360"/>
        </w:pPr>
        <w:rPr>
          <w:rFonts w:ascii="Times New Roman" w:eastAsia="Times New Roman" w:hAnsi="Times New Roman" w:cs="Simplified Arabic"/>
          <w:i w:val="0"/>
        </w:rPr>
      </w:lvl>
    </w:lvlOverride>
  </w:num>
  <w:num w:numId="17" w16cid:durableId="519510852">
    <w:abstractNumId w:val="7"/>
  </w:num>
  <w:num w:numId="18" w16cid:durableId="1668435544">
    <w:abstractNumId w:val="6"/>
    <w:lvlOverride w:ilvl="0">
      <w:lvl w:ilvl="0" w:tplc="3F364A5C">
        <w:start w:val="1"/>
        <w:numFmt w:val="decimal"/>
        <w:lvlText w:val="%1-"/>
        <w:lvlJc w:val="left"/>
        <w:pPr>
          <w:ind w:left="1967" w:hanging="360"/>
        </w:pPr>
        <w:rPr>
          <w:rFonts w:ascii="Simplified Arabic" w:eastAsia="Arial" w:hAnsi="Simplified Arabic" w:cs="Simplified Arabic"/>
          <w:i w:val="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5FF"/>
    <w:rsid w:val="00265A88"/>
    <w:rsid w:val="00286115"/>
    <w:rsid w:val="00742414"/>
    <w:rsid w:val="007469E9"/>
    <w:rsid w:val="00836B73"/>
    <w:rsid w:val="00976B44"/>
    <w:rsid w:val="009F75FF"/>
    <w:rsid w:val="00C52BEE"/>
    <w:rsid w:val="00C84536"/>
    <w:rsid w:val="00D66F7D"/>
    <w:rsid w:val="00DE1681"/>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64A7A"/>
  <w15:chartTrackingRefBased/>
  <w15:docId w15:val="{A51BA2D8-7E1F-4B8C-96AD-F296D318F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75FF"/>
    <w:pPr>
      <w:bidi/>
      <w:spacing w:after="0" w:line="240" w:lineRule="auto"/>
    </w:pPr>
    <w:rPr>
      <w:rFonts w:ascii="Times New Roman" w:eastAsia="Times New Roman" w:hAnsi="Times New Roman" w:cs="Simplified Arabic"/>
      <w:sz w:val="24"/>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qFormat/>
    <w:rsid w:val="009F75FF"/>
    <w:rPr>
      <w:sz w:val="20"/>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qFormat/>
    <w:rsid w:val="009F75FF"/>
    <w:rPr>
      <w:rFonts w:ascii="Times New Roman" w:eastAsia="Times New Roman" w:hAnsi="Times New Roman" w:cs="Simplified Arabic"/>
      <w:sz w:val="20"/>
      <w:szCs w:val="20"/>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link w:val="BVIfnrCharCharCharChar"/>
    <w:qFormat/>
    <w:rsid w:val="009F75FF"/>
    <w:rPr>
      <w:vertAlign w:val="superscript"/>
    </w:rPr>
  </w:style>
  <w:style w:type="character" w:styleId="Hyperlink">
    <w:name w:val="Hyperlink"/>
    <w:uiPriority w:val="99"/>
    <w:rsid w:val="009F75FF"/>
    <w:rPr>
      <w:color w:val="0000FF"/>
      <w:u w:val="single"/>
    </w:rPr>
  </w:style>
  <w:style w:type="character" w:customStyle="1" w:styleId="NormalnumberChar">
    <w:name w:val="Normal_number Char"/>
    <w:link w:val="Normalnumber"/>
    <w:qFormat/>
    <w:locked/>
    <w:rsid w:val="009F75FF"/>
    <w:rPr>
      <w:lang w:val="fr-FR" w:eastAsia="x-none"/>
    </w:rPr>
  </w:style>
  <w:style w:type="paragraph" w:customStyle="1" w:styleId="Normalnumber">
    <w:name w:val="Normal_number"/>
    <w:basedOn w:val="Normal"/>
    <w:link w:val="NormalnumberChar"/>
    <w:qFormat/>
    <w:rsid w:val="009F75FF"/>
    <w:pPr>
      <w:tabs>
        <w:tab w:val="left" w:pos="1247"/>
        <w:tab w:val="left" w:pos="1814"/>
        <w:tab w:val="left" w:pos="2381"/>
        <w:tab w:val="left" w:pos="2948"/>
        <w:tab w:val="left" w:pos="3515"/>
        <w:tab w:val="left" w:pos="4082"/>
      </w:tabs>
      <w:bidi w:val="0"/>
      <w:spacing w:after="120"/>
    </w:pPr>
    <w:rPr>
      <w:rFonts w:asciiTheme="minorHAnsi" w:eastAsiaTheme="minorEastAsia" w:hAnsiTheme="minorHAnsi" w:cstheme="minorBidi"/>
      <w:sz w:val="22"/>
      <w:szCs w:val="22"/>
      <w:lang w:val="fr-FR" w:eastAsia="x-none"/>
    </w:rPr>
  </w:style>
  <w:style w:type="paragraph" w:styleId="ListParagraph">
    <w:name w:val="List Paragraph"/>
    <w:basedOn w:val="Normal"/>
    <w:uiPriority w:val="34"/>
    <w:qFormat/>
    <w:rsid w:val="009F75FF"/>
    <w:pPr>
      <w:bidi w:val="0"/>
      <w:spacing w:after="200" w:line="276" w:lineRule="auto"/>
      <w:ind w:left="720"/>
      <w:contextualSpacing/>
    </w:pPr>
    <w:rPr>
      <w:rFonts w:ascii="Calibri" w:eastAsia="Calibri" w:hAnsi="Calibri" w:cs="Arial"/>
      <w:sz w:val="22"/>
      <w:szCs w:val="22"/>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rsid w:val="009F75FF"/>
    <w:pPr>
      <w:bidi w:val="0"/>
      <w:spacing w:before="120" w:after="160" w:line="240" w:lineRule="exact"/>
    </w:pPr>
    <w:rPr>
      <w:rFonts w:asciiTheme="minorHAnsi" w:eastAsiaTheme="minorEastAsia" w:hAnsiTheme="minorHAnsi" w:cstheme="minorBidi"/>
      <w:sz w:val="22"/>
      <w:szCs w:val="22"/>
      <w:vertAlign w:val="superscript"/>
      <w:lang w:eastAsia="zh-CN"/>
    </w:rPr>
  </w:style>
  <w:style w:type="paragraph" w:customStyle="1" w:styleId="Normal-pool">
    <w:name w:val="Normal-pool"/>
    <w:link w:val="Normal-poolChar"/>
    <w:qFormat/>
    <w:rsid w:val="00742414"/>
    <w:pPr>
      <w:tabs>
        <w:tab w:val="left" w:pos="1247"/>
        <w:tab w:val="left" w:pos="1814"/>
        <w:tab w:val="left" w:pos="2381"/>
        <w:tab w:val="left" w:pos="2948"/>
        <w:tab w:val="left" w:pos="3515"/>
      </w:tabs>
      <w:bidi/>
      <w:spacing w:after="0" w:line="240" w:lineRule="auto"/>
    </w:pPr>
    <w:rPr>
      <w:rFonts w:ascii="Arial" w:eastAsia="Arial" w:hAnsi="Arial" w:cs="Arial"/>
      <w:sz w:val="20"/>
      <w:szCs w:val="20"/>
      <w:lang w:val="en-GB" w:eastAsia="en-US"/>
    </w:rPr>
  </w:style>
  <w:style w:type="character" w:customStyle="1" w:styleId="Normal-poolChar">
    <w:name w:val="Normal-pool Char"/>
    <w:link w:val="Normal-pool"/>
    <w:locked/>
    <w:rsid w:val="00742414"/>
    <w:rPr>
      <w:rFonts w:ascii="Arial" w:eastAsia="Arial" w:hAnsi="Arial" w:cs="Arial"/>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385</Words>
  <Characters>2197</Characters>
  <Application>Microsoft Office Word</Application>
  <DocSecurity>0</DocSecurity>
  <Lines>18</Lines>
  <Paragraphs>5</Paragraphs>
  <ScaleCrop>false</ScaleCrop>
  <Company/>
  <LinksUpToDate>false</LinksUpToDate>
  <CharactersWithSpaces>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2023-04-27T09:38:00Z</dcterms:created>
  <dcterms:modified xsi:type="dcterms:W3CDTF">2023-04-27T09:38:00Z</dcterms:modified>
</cp:coreProperties>
</file>