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A6F2E" w14:textId="77777777" w:rsidR="00B90411" w:rsidRPr="00DE0F03" w:rsidRDefault="00B90411" w:rsidP="00B90411">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ب-15/12</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التعاون مع منظمة الجمارك العالمية بشأن النظام المتناسـق لتوصيف السلع الأساسية وترميزها</w:t>
      </w:r>
    </w:p>
    <w:p w14:paraId="05081EBE" w14:textId="77777777" w:rsidR="00B90411" w:rsidRPr="00DE0F03" w:rsidRDefault="00B90411" w:rsidP="00B90411">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bookmarkStart w:id="0" w:name="_Hlk64023872"/>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23900923" w14:textId="77777777" w:rsidR="00B90411" w:rsidRPr="00DE0F03" w:rsidRDefault="00B90411" w:rsidP="00B90411">
      <w:pPr>
        <w:pStyle w:val="ListParagraph"/>
        <w:numPr>
          <w:ilvl w:val="0"/>
          <w:numId w:val="20"/>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يحيط علماً</w:t>
      </w:r>
      <w:r w:rsidRPr="00DE0F03">
        <w:rPr>
          <w:rFonts w:ascii="Times New Roman" w:eastAsia="Times New Roman" w:hAnsi="Times New Roman" w:cs="Simplified Arabic"/>
          <w:szCs w:val="24"/>
          <w:rtl/>
          <w:lang w:val="en-GB"/>
        </w:rPr>
        <w:t xml:space="preserve"> بالتقرير عن عمل منظمة الجمارك العالمية بشأن النظام المتناسق لتوصيف السلع الأساسية وترميزها ذي الصلة باتفاقية بازل بشأن التحكم في نقل النفايات الخطرة والتخلص منها عبر الحد</w:t>
      </w:r>
      <w:r w:rsidRPr="00DE0F03">
        <w:rPr>
          <w:rFonts w:ascii="Times New Roman" w:eastAsia="Times New Roman" w:hAnsi="Times New Roman" w:cs="Simplified Arabic" w:hint="cs"/>
          <w:szCs w:val="24"/>
          <w:rtl/>
          <w:lang w:val="en-GB"/>
        </w:rPr>
        <w:t>ود</w:t>
      </w:r>
      <w:r w:rsidRPr="00DE0F03">
        <w:rPr>
          <w:rFonts w:ascii="Times New Roman" w:eastAsia="Times New Roman" w:hAnsi="Times New Roman" w:cs="Simplified Arabic" w:hint="cs"/>
          <w:szCs w:val="24"/>
          <w:vertAlign w:val="superscript"/>
          <w:rtl/>
          <w:lang w:val="en-GB"/>
        </w:rPr>
        <w:t>(</w:t>
      </w:r>
      <w:r w:rsidRPr="00DE0F03">
        <w:rPr>
          <w:rStyle w:val="FootnoteReference"/>
          <w:rFonts w:ascii="Times New Roman" w:eastAsia="Times New Roman" w:hAnsi="Times New Roman" w:cs="Simplified Arabic"/>
          <w:szCs w:val="24"/>
          <w:rtl/>
          <w:lang w:val="en-GB"/>
        </w:rPr>
        <w:footnoteReference w:id="1"/>
      </w:r>
      <w:r w:rsidRPr="00DE0F03">
        <w:rPr>
          <w:rFonts w:ascii="Times New Roman" w:eastAsia="Times New Roman" w:hAnsi="Times New Roman" w:cs="Simplified Arabic" w:hint="cs"/>
          <w:szCs w:val="24"/>
          <w:vertAlign w:val="superscript"/>
          <w:rtl/>
          <w:lang w:val="en-GB"/>
        </w:rPr>
        <w:t>)</w:t>
      </w:r>
      <w:r w:rsidRPr="00DE0F03">
        <w:rPr>
          <w:rFonts w:ascii="Simplified Arabic" w:hAnsi="Simplified Arabic" w:cs="Simplified Arabic" w:hint="cs"/>
          <w:sz w:val="24"/>
          <w:szCs w:val="24"/>
        </w:rPr>
        <w:t>؛</w:t>
      </w:r>
    </w:p>
    <w:p w14:paraId="67BB3A56" w14:textId="77777777" w:rsidR="00B90411" w:rsidRPr="00DE0F03" w:rsidRDefault="00B90411" w:rsidP="00B90411">
      <w:pPr>
        <w:pStyle w:val="ListParagraph"/>
        <w:numPr>
          <w:ilvl w:val="0"/>
          <w:numId w:val="20"/>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الأمانة</w:t>
      </w:r>
      <w:r w:rsidRPr="00DE0F03">
        <w:rPr>
          <w:rFonts w:ascii="Times New Roman" w:eastAsia="Times New Roman" w:hAnsi="Times New Roman" w:cs="Simplified Arabic"/>
          <w:szCs w:val="24"/>
          <w:lang w:val="en-GB"/>
        </w:rPr>
        <w:t>:</w:t>
      </w:r>
      <w:r w:rsidRPr="00DE0F03">
        <w:rPr>
          <w:rFonts w:ascii="Times New Roman" w:eastAsia="Times New Roman" w:hAnsi="Times New Roman" w:cs="Simplified Arabic"/>
          <w:szCs w:val="24"/>
          <w:rtl/>
          <w:lang w:val="en-GB"/>
        </w:rPr>
        <w:t xml:space="preserve"> </w:t>
      </w:r>
    </w:p>
    <w:p w14:paraId="14B9DF0B" w14:textId="77777777" w:rsidR="00B90411" w:rsidRPr="00DE0F03" w:rsidRDefault="00B90411" w:rsidP="00B90411">
      <w:pPr>
        <w:pStyle w:val="NormalNonumber"/>
        <w:numPr>
          <w:ilvl w:val="0"/>
          <w:numId w:val="21"/>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color w:val="000000"/>
          <w:sz w:val="24"/>
          <w:szCs w:val="24"/>
          <w:lang w:val="ar-SA" w:eastAsia="zh-TW" w:bidi="en-GB"/>
        </w:rPr>
      </w:pPr>
      <w:r w:rsidRPr="00DE0F03">
        <w:rPr>
          <w:rFonts w:ascii="Simplified Arabic" w:hAnsi="Simplified Arabic" w:cs="Simplified Arabic"/>
          <w:sz w:val="24"/>
          <w:szCs w:val="24"/>
          <w:rtl/>
        </w:rPr>
        <w:t>أن تواصل تطوير مقترحات لتقديمها إلى منظمة الجمارك العالمية بهدف تعديل النظام المنسق لوصف السلع وترميزها بما يسمح بتحديد أنواع النفايات المبينة في الفقرة 3 (أ) من المقرر ا ب-14/9 التي لم تدرج بعد في أي مقترح؛</w:t>
      </w:r>
    </w:p>
    <w:p w14:paraId="39AE6EC1" w14:textId="77777777" w:rsidR="00B90411" w:rsidRPr="00DE0F03" w:rsidRDefault="00B90411" w:rsidP="00B90411">
      <w:pPr>
        <w:pStyle w:val="NormalNonumber"/>
        <w:numPr>
          <w:ilvl w:val="0"/>
          <w:numId w:val="21"/>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color w:val="000000"/>
          <w:sz w:val="24"/>
          <w:szCs w:val="24"/>
          <w:lang w:val="ar-SA" w:eastAsia="zh-TW" w:bidi="en-GB"/>
        </w:rPr>
      </w:pPr>
      <w:r w:rsidRPr="00DE0F03">
        <w:rPr>
          <w:rFonts w:ascii="Simplified Arabic" w:hAnsi="Simplified Arabic" w:cs="Simplified Arabic"/>
          <w:sz w:val="24"/>
          <w:szCs w:val="24"/>
          <w:rtl/>
        </w:rPr>
        <w:t>أن تواصل، بتوجيه من الفريق العامل المفتوح العضوية، تعاونها مع اللجنة المعنية بالنظام المنسق واللجان الفرعية ذات الصلة في منظمة الجمارك العالمية بغية تيسير إدراج النفايات التي تشملها اتفاقية بازل في النظام المنسق لتوصيف السلع الأساسية وترميزها؛</w:t>
      </w:r>
    </w:p>
    <w:p w14:paraId="73DBC012" w14:textId="77777777" w:rsidR="00B90411" w:rsidRPr="00DE0F03" w:rsidRDefault="00B90411" w:rsidP="00B90411">
      <w:pPr>
        <w:pStyle w:val="NormalNonumber"/>
        <w:numPr>
          <w:ilvl w:val="0"/>
          <w:numId w:val="21"/>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color w:val="000000"/>
          <w:sz w:val="24"/>
          <w:szCs w:val="24"/>
          <w:lang w:val="ar-SA" w:eastAsia="zh-TW" w:bidi="en-GB"/>
        </w:rPr>
      </w:pPr>
      <w:r w:rsidRPr="00DE0F03">
        <w:rPr>
          <w:rFonts w:ascii="Simplified Arabic" w:hAnsi="Simplified Arabic" w:cs="Simplified Arabic"/>
          <w:sz w:val="24"/>
          <w:szCs w:val="24"/>
          <w:rtl/>
        </w:rPr>
        <w:t xml:space="preserve">أن تقدم تقريراً عن التقدم المحرز في تنفيذ هذا المقرر إلى الاجتماع الثالث عشر للفريق العامل المفتوح العضوية وإلى الاجتماع السادس عشر لمؤتمر الأطراف. </w:t>
      </w:r>
      <w:bookmarkEnd w:id="0"/>
    </w:p>
    <w:p w14:paraId="16638634" w14:textId="023D6B36" w:rsidR="00F935A6" w:rsidRPr="00B90411" w:rsidRDefault="00F935A6" w:rsidP="00B90411"/>
    <w:sectPr w:rsidR="00F935A6" w:rsidRPr="00B904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B22F9" w14:textId="77777777" w:rsidR="00546148" w:rsidRDefault="00546148" w:rsidP="009F75FF">
      <w:r>
        <w:separator/>
      </w:r>
    </w:p>
  </w:endnote>
  <w:endnote w:type="continuationSeparator" w:id="0">
    <w:p w14:paraId="2BEC53C2" w14:textId="77777777" w:rsidR="00546148" w:rsidRDefault="00546148"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F73E4" w14:textId="77777777" w:rsidR="00546148" w:rsidRDefault="00546148" w:rsidP="009F75FF">
      <w:r>
        <w:separator/>
      </w:r>
    </w:p>
  </w:footnote>
  <w:footnote w:type="continuationSeparator" w:id="0">
    <w:p w14:paraId="74ECE1FE" w14:textId="77777777" w:rsidR="00546148" w:rsidRDefault="00546148" w:rsidP="009F75FF">
      <w:r>
        <w:continuationSeparator/>
      </w:r>
    </w:p>
  </w:footnote>
  <w:footnote w:id="1">
    <w:p w14:paraId="374B0384" w14:textId="77777777" w:rsidR="00B90411" w:rsidRPr="00A32BDD" w:rsidRDefault="00B90411" w:rsidP="00B90411">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17351B">
        <w:rPr>
          <w:sz w:val="18"/>
          <w:szCs w:val="18"/>
        </w:rPr>
        <w:t>UNEP/CHW/OEWG.12/INF/10</w:t>
      </w:r>
      <w:r w:rsidRPr="00A32BDD">
        <w:rPr>
          <w:rFonts w:ascii="Simplified Arabic" w:hAnsi="Simplified Arabic" w:hint="cs"/>
          <w:rtl/>
        </w:rPr>
        <w:t xml:space="preserve">؛ </w:t>
      </w:r>
      <w:r w:rsidRPr="0017351B">
        <w:rPr>
          <w:sz w:val="18"/>
          <w:szCs w:val="18"/>
        </w:rPr>
        <w:t>UNEP/CHW.15/INF/8</w:t>
      </w:r>
      <w:r w:rsidRPr="00A32BDD">
        <w:rPr>
          <w:rFonts w:ascii="Simplified Arabic" w:hAnsi="Simplified Arabic" w:hint="cs"/>
          <w:rtl/>
        </w:rPr>
        <w:t>، المرفق الأول.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1F787AAB"/>
    <w:multiLevelType w:val="hybridMultilevel"/>
    <w:tmpl w:val="BA66690E"/>
    <w:lvl w:ilvl="0" w:tplc="9BB018E4">
      <w:start w:val="1"/>
      <w:numFmt w:val="arabicAbjad"/>
      <w:lvlText w:val="(%1)"/>
      <w:lvlJc w:val="left"/>
      <w:pPr>
        <w:ind w:left="2381" w:hanging="510"/>
      </w:pPr>
      <w:rPr>
        <w:rFonts w:hint="default"/>
        <w:i w:val="0"/>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8806E7D"/>
    <w:multiLevelType w:val="hybridMultilevel"/>
    <w:tmpl w:val="8000EA6C"/>
    <w:lvl w:ilvl="0" w:tplc="EE2E144A">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AD6048D"/>
    <w:multiLevelType w:val="hybridMultilevel"/>
    <w:tmpl w:val="1988C130"/>
    <w:lvl w:ilvl="0" w:tplc="E1087D14">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672EEF"/>
    <w:multiLevelType w:val="hybridMultilevel"/>
    <w:tmpl w:val="C1E2A108"/>
    <w:lvl w:ilvl="0" w:tplc="3F364A5C">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BE83D67"/>
    <w:multiLevelType w:val="hybridMultilevel"/>
    <w:tmpl w:val="C7246CF6"/>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9"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10"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A936364"/>
    <w:multiLevelType w:val="hybridMultilevel"/>
    <w:tmpl w:val="FD16F504"/>
    <w:lvl w:ilvl="0" w:tplc="4EBC12D0">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AF513BA"/>
    <w:multiLevelType w:val="hybridMultilevel"/>
    <w:tmpl w:val="FBA47EA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4" w15:restartNumberingAfterBreak="0">
    <w:nsid w:val="6F304558"/>
    <w:multiLevelType w:val="hybridMultilevel"/>
    <w:tmpl w:val="A7B8D11C"/>
    <w:lvl w:ilvl="0" w:tplc="E8B88EFA">
      <w:start w:val="1"/>
      <w:numFmt w:val="decimal"/>
      <w:lvlText w:val="%1-"/>
      <w:lvlJc w:val="left"/>
      <w:pPr>
        <w:ind w:left="2381" w:hanging="51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5" w15:restartNumberingAfterBreak="0">
    <w:nsid w:val="6FC764B6"/>
    <w:multiLevelType w:val="hybridMultilevel"/>
    <w:tmpl w:val="D70C9C2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6"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7" w15:restartNumberingAfterBreak="0">
    <w:nsid w:val="73165281"/>
    <w:multiLevelType w:val="hybridMultilevel"/>
    <w:tmpl w:val="E644761A"/>
    <w:lvl w:ilvl="0" w:tplc="476C57BA">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9" w15:restartNumberingAfterBreak="0">
    <w:nsid w:val="7A502D4E"/>
    <w:multiLevelType w:val="hybridMultilevel"/>
    <w:tmpl w:val="95F42D42"/>
    <w:lvl w:ilvl="0" w:tplc="C698289E">
      <w:start w:val="1"/>
      <w:numFmt w:val="arabicAbjad"/>
      <w:lvlText w:val="(%1)"/>
      <w:lvlJc w:val="left"/>
      <w:pPr>
        <w:ind w:left="2381" w:hanging="510"/>
      </w:pPr>
      <w:rPr>
        <w:rFonts w:hint="default"/>
        <w:color w:val="auto"/>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0"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num w:numId="1" w16cid:durableId="1337347912">
    <w:abstractNumId w:val="9"/>
  </w:num>
  <w:num w:numId="2" w16cid:durableId="1400636790">
    <w:abstractNumId w:val="4"/>
  </w:num>
  <w:num w:numId="3" w16cid:durableId="915284139">
    <w:abstractNumId w:val="10"/>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0"/>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11"/>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20"/>
  </w:num>
  <w:num w:numId="7" w16cid:durableId="502823058">
    <w:abstractNumId w:val="2"/>
  </w:num>
  <w:num w:numId="8" w16cid:durableId="1579246298">
    <w:abstractNumId w:val="1"/>
  </w:num>
  <w:num w:numId="9" w16cid:durableId="478890557">
    <w:abstractNumId w:val="16"/>
  </w:num>
  <w:num w:numId="10" w16cid:durableId="1312324699">
    <w:abstractNumId w:val="18"/>
  </w:num>
  <w:num w:numId="11" w16cid:durableId="1970554629">
    <w:abstractNumId w:val="6"/>
    <w:lvlOverride w:ilvl="0">
      <w:lvl w:ilvl="0" w:tplc="E1087D14">
        <w:start w:val="1"/>
        <w:numFmt w:val="decimal"/>
        <w:lvlText w:val="%1-"/>
        <w:lvlJc w:val="left"/>
        <w:pPr>
          <w:ind w:left="720" w:hanging="360"/>
        </w:pPr>
        <w:rPr>
          <w:rFonts w:ascii="Simplified Arabic" w:eastAsia="Arial" w:hAnsi="Simplified Arabic" w:cs="Simplified Arabic"/>
          <w:i w:val="0"/>
          <w:iCs w:val="0"/>
        </w:rPr>
      </w:lvl>
    </w:lvlOverride>
  </w:num>
  <w:num w:numId="12" w16cid:durableId="2027053865">
    <w:abstractNumId w:val="13"/>
  </w:num>
  <w:num w:numId="13" w16cid:durableId="1903322055">
    <w:abstractNumId w:val="17"/>
    <w:lvlOverride w:ilvl="0">
      <w:lvl w:ilvl="0" w:tplc="476C57BA">
        <w:start w:val="1"/>
        <w:numFmt w:val="decimal"/>
        <w:lvlText w:val="%1-"/>
        <w:lvlJc w:val="left"/>
        <w:pPr>
          <w:ind w:left="720" w:hanging="360"/>
        </w:pPr>
        <w:rPr>
          <w:rFonts w:ascii="Simplified Arabic" w:eastAsia="Arial" w:hAnsi="Simplified Arabic" w:cs="Simplified Arabic"/>
          <w:i/>
          <w:iCs w:val="0"/>
        </w:rPr>
      </w:lvl>
    </w:lvlOverride>
  </w:num>
  <w:num w:numId="14" w16cid:durableId="1405689661">
    <w:abstractNumId w:val="15"/>
  </w:num>
  <w:num w:numId="15" w16cid:durableId="834880194">
    <w:abstractNumId w:val="3"/>
  </w:num>
  <w:num w:numId="16" w16cid:durableId="23750687">
    <w:abstractNumId w:val="12"/>
    <w:lvlOverride w:ilvl="0">
      <w:lvl w:ilvl="0" w:tplc="4EBC12D0">
        <w:start w:val="1"/>
        <w:numFmt w:val="decimal"/>
        <w:lvlText w:val="%1-"/>
        <w:lvlJc w:val="left"/>
        <w:pPr>
          <w:ind w:left="1967" w:hanging="360"/>
        </w:pPr>
        <w:rPr>
          <w:rFonts w:ascii="Times New Roman" w:eastAsia="Times New Roman" w:hAnsi="Times New Roman" w:cs="Simplified Arabic"/>
          <w:i w:val="0"/>
        </w:rPr>
      </w:lvl>
    </w:lvlOverride>
  </w:num>
  <w:num w:numId="17" w16cid:durableId="519510852">
    <w:abstractNumId w:val="8"/>
  </w:num>
  <w:num w:numId="18" w16cid:durableId="1668435544">
    <w:abstractNumId w:val="7"/>
    <w:lvlOverride w:ilvl="0">
      <w:lvl w:ilvl="0" w:tplc="3F364A5C">
        <w:start w:val="1"/>
        <w:numFmt w:val="decimal"/>
        <w:lvlText w:val="%1-"/>
        <w:lvlJc w:val="left"/>
        <w:pPr>
          <w:ind w:left="1967" w:hanging="360"/>
        </w:pPr>
        <w:rPr>
          <w:rFonts w:ascii="Simplified Arabic" w:eastAsia="Arial" w:hAnsi="Simplified Arabic" w:cs="Simplified Arabic"/>
          <w:i w:val="0"/>
        </w:rPr>
      </w:lvl>
    </w:lvlOverride>
  </w:num>
  <w:num w:numId="19" w16cid:durableId="1570573042">
    <w:abstractNumId w:val="14"/>
  </w:num>
  <w:num w:numId="20" w16cid:durableId="1819415708">
    <w:abstractNumId w:val="5"/>
    <w:lvlOverride w:ilvl="0">
      <w:lvl w:ilvl="0" w:tplc="EE2E144A">
        <w:start w:val="1"/>
        <w:numFmt w:val="decimal"/>
        <w:lvlText w:val="%1-"/>
        <w:lvlJc w:val="left"/>
        <w:pPr>
          <w:ind w:left="3215" w:hanging="360"/>
        </w:pPr>
        <w:rPr>
          <w:rFonts w:ascii="Simplified Arabic" w:eastAsia="Times New Roman" w:hAnsi="Simplified Arabic" w:cs="Simplified Arabic"/>
          <w:i w:val="0"/>
          <w:iCs w:val="0"/>
        </w:rPr>
      </w:lvl>
    </w:lvlOverride>
  </w:num>
  <w:num w:numId="21" w16cid:durableId="16124692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226B6C"/>
    <w:rsid w:val="00265A88"/>
    <w:rsid w:val="00286115"/>
    <w:rsid w:val="00546148"/>
    <w:rsid w:val="00742414"/>
    <w:rsid w:val="007469E9"/>
    <w:rsid w:val="00836B73"/>
    <w:rsid w:val="00976B44"/>
    <w:rsid w:val="009F75FF"/>
    <w:rsid w:val="00B90411"/>
    <w:rsid w:val="00C52BEE"/>
    <w:rsid w:val="00C84536"/>
    <w:rsid w:val="00DE168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 w:type="paragraph" w:customStyle="1" w:styleId="NormalNonumber">
    <w:name w:val="Normal_No_number"/>
    <w:basedOn w:val="Normal"/>
    <w:link w:val="NormalNonumberChar"/>
    <w:qFormat/>
    <w:rsid w:val="00B90411"/>
    <w:pPr>
      <w:tabs>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character" w:customStyle="1" w:styleId="NormalNonumberChar">
    <w:name w:val="Normal_No_number Char"/>
    <w:link w:val="NormalNonumber"/>
    <w:locked/>
    <w:rsid w:val="00B90411"/>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2023-04-27T09:40:00Z</dcterms:created>
  <dcterms:modified xsi:type="dcterms:W3CDTF">2023-04-27T09:40:00Z</dcterms:modified>
</cp:coreProperties>
</file>