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B32B8" w14:textId="77777777" w:rsidR="006C2AAB" w:rsidRPr="00DE0F03" w:rsidRDefault="006C2AAB" w:rsidP="006C2AAB">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792153"/>
      <w:r w:rsidRPr="00DE0F03">
        <w:rPr>
          <w:rFonts w:ascii="Simplified Arabic" w:hAnsi="Simplified Arabic" w:cs="Simplified Arabic"/>
          <w:b/>
          <w:bCs/>
          <w:sz w:val="26"/>
          <w:szCs w:val="26"/>
          <w:rtl/>
          <w:lang w:val="en-GB" w:eastAsia="zh-TW"/>
        </w:rPr>
        <w:t>ا ب-15/15</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مواصلة النظر في النفايات البلاستيكية</w:t>
      </w:r>
    </w:p>
    <w:bookmarkEnd w:id="0"/>
    <w:p w14:paraId="0435A2FA" w14:textId="77777777" w:rsidR="006C2AAB" w:rsidRPr="00DE0F03" w:rsidRDefault="006C2AAB" w:rsidP="006C2AAB">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18B9F40A"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يحيط علماً</w:t>
      </w:r>
      <w:r w:rsidRPr="00DE0F03">
        <w:rPr>
          <w:rFonts w:ascii="Simplified Arabic" w:eastAsia="Times New Roman" w:hAnsi="Simplified Arabic" w:cs="Simplified Arabic" w:hint="cs"/>
          <w:sz w:val="24"/>
          <w:szCs w:val="24"/>
          <w:rtl/>
          <w:lang w:val="en-GB"/>
        </w:rPr>
        <w:t xml:space="preserve"> بالمعلومات الأساسية المتعلقة بتقييم محتمل في المستقبل لفعالية التدابير المتخذة بموجب اتفاقية بازل لمعالجة النفايات البلاستيكية وبالأنشطة الإضافية الممكنة التي يمكن الاضطلاع بها بموجب الاتفاقية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r w:rsidRPr="00DE0F03">
        <w:rPr>
          <w:rFonts w:ascii="Simplified Arabic" w:eastAsia="Times New Roman" w:hAnsi="Simplified Arabic" w:cs="Simplified Arabic" w:hint="cs"/>
          <w:sz w:val="24"/>
          <w:szCs w:val="24"/>
          <w:rtl/>
          <w:lang w:val="en-GB"/>
        </w:rPr>
        <w:t xml:space="preserve"> </w:t>
      </w:r>
      <w:r>
        <w:rPr>
          <w:rFonts w:ascii="Simplified Arabic" w:eastAsia="Times New Roman" w:hAnsi="Simplified Arabic" w:cs="Simplified Arabic" w:hint="cs"/>
          <w:sz w:val="24"/>
          <w:szCs w:val="24"/>
          <w:rtl/>
          <w:lang w:val="en-GB" w:bidi="ar-EG"/>
        </w:rPr>
        <w:t>و</w:t>
      </w:r>
      <w:r w:rsidRPr="00DE0F03">
        <w:rPr>
          <w:rFonts w:ascii="Simplified Arabic" w:eastAsia="Times New Roman" w:hAnsi="Simplified Arabic" w:cs="Simplified Arabic" w:hint="cs"/>
          <w:sz w:val="24"/>
          <w:szCs w:val="24"/>
          <w:rtl/>
          <w:lang w:val="en-GB"/>
        </w:rPr>
        <w:t xml:space="preserve">بالمعلومات المتعلقة ببعض النفايات البلاستيكية المشار إليها في القيد </w:t>
      </w:r>
      <w:r w:rsidRPr="00DE0F03">
        <w:rPr>
          <w:rFonts w:asciiTheme="majorBidi" w:eastAsia="Times New Roman" w:hAnsiTheme="majorBidi" w:cstheme="majorBidi" w:hint="cs"/>
          <w:rtl/>
          <w:lang w:val="en-GB" w:eastAsia="en-GB"/>
        </w:rPr>
        <w:t>Y48</w:t>
      </w:r>
      <w:r w:rsidRPr="00DE0F03">
        <w:rPr>
          <w:rFonts w:ascii="Simplified Arabic" w:eastAsia="Times New Roman" w:hAnsi="Simplified Arabic" w:cs="Simplified Arabic" w:hint="cs"/>
          <w:sz w:val="24"/>
          <w:szCs w:val="24"/>
          <w:rtl/>
          <w:lang w:val="en-GB"/>
        </w:rPr>
        <w:t xml:space="preserve"> في المرفق الثاني والقيد </w:t>
      </w:r>
      <w:r w:rsidRPr="00DE0F03">
        <w:rPr>
          <w:rFonts w:asciiTheme="majorBidi" w:eastAsia="Times New Roman" w:hAnsiTheme="majorBidi" w:cstheme="majorBidi" w:hint="cs"/>
          <w:rtl/>
          <w:lang w:val="en-GB" w:eastAsia="en-GB"/>
        </w:rPr>
        <w:t>B3011</w:t>
      </w:r>
      <w:r w:rsidRPr="00DE0F03">
        <w:rPr>
          <w:rFonts w:ascii="Simplified Arabic" w:eastAsia="Times New Roman" w:hAnsi="Simplified Arabic" w:cs="Simplified Arabic" w:hint="cs"/>
          <w:sz w:val="24"/>
          <w:szCs w:val="24"/>
          <w:rtl/>
          <w:lang w:val="en-GB"/>
        </w:rPr>
        <w:t xml:space="preserve"> في المرفق التاسع للاتفاقية المقدمة من الأطراف وغيرها استجابة للفقرة 35 من المقرر ا ب-14/13</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r w:rsidRPr="00DE0F03">
        <w:rPr>
          <w:rFonts w:ascii="Simplified Arabic" w:eastAsia="Times New Roman" w:hAnsi="Simplified Arabic" w:cs="Simplified Arabic" w:hint="cs"/>
          <w:sz w:val="24"/>
          <w:szCs w:val="24"/>
          <w:vertAlign w:val="superscript"/>
          <w:rtl/>
          <w:lang w:val="en-GB"/>
        </w:rPr>
        <w:t xml:space="preserve"> </w:t>
      </w:r>
      <w:r w:rsidRPr="00DE0F03">
        <w:rPr>
          <w:rFonts w:ascii="Simplified Arabic" w:eastAsia="Times New Roman" w:hAnsi="Simplified Arabic" w:cs="Simplified Arabic" w:hint="cs"/>
          <w:sz w:val="24"/>
          <w:szCs w:val="24"/>
          <w:rtl/>
          <w:lang w:val="en-GB"/>
        </w:rPr>
        <w:t>وتقرير برنامج الأمم المتحدة للبيئة عن تنفيذ قرارات جمعية الأمم المتحدة للبيئة بشأن القمامة البحرية والجسيمات البلاستيكية البحرية الدقيقة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30D3E559"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يشير</w:t>
      </w:r>
      <w:r w:rsidRPr="00DE0F03">
        <w:rPr>
          <w:rFonts w:ascii="Simplified Arabic" w:eastAsia="Times New Roman" w:hAnsi="Simplified Arabic" w:cs="Simplified Arabic" w:hint="cs"/>
          <w:sz w:val="24"/>
          <w:szCs w:val="24"/>
          <w:rtl/>
          <w:lang w:val="en-GB"/>
        </w:rPr>
        <w:t xml:space="preserve"> إلى المقرر ا ب-10/6 الذي اعتمد بموجبه المبادئ التوجيهية التقنية بشأن الإدارة السليمة بيئياً للإطارات المستعملة والإطارات المضغوطة الهواء الخردة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4C124645"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3" w:name="_Hlk106792179"/>
      <w:r w:rsidRPr="00DE0F03">
        <w:rPr>
          <w:rFonts w:ascii="Simplified Arabic" w:eastAsia="Times New Roman" w:hAnsi="Simplified Arabic" w:cs="Simplified Arabic" w:hint="cs"/>
          <w:i/>
          <w:iCs/>
          <w:sz w:val="24"/>
          <w:szCs w:val="24"/>
          <w:rtl/>
          <w:lang w:val="en-GB"/>
        </w:rPr>
        <w:t>يقرر</w:t>
      </w:r>
      <w:r w:rsidRPr="00DE0F03">
        <w:rPr>
          <w:rFonts w:ascii="Simplified Arabic" w:eastAsia="Times New Roman" w:hAnsi="Simplified Arabic" w:cs="Simplified Arabic" w:hint="cs"/>
          <w:sz w:val="24"/>
          <w:szCs w:val="24"/>
          <w:rtl/>
          <w:lang w:val="en-GB"/>
        </w:rPr>
        <w:t xml:space="preserve"> تحديث المبادئ التوجيهية التقنية بشأن الإدارة السليمة بيئياً للإطارات المستعملة والإطارات المضغوطة الهواء الخردة المشار إليها في الفقرة 2 من هذا المقرر؛ </w:t>
      </w:r>
    </w:p>
    <w:bookmarkEnd w:id="3"/>
    <w:p w14:paraId="741EB515"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إلى النظر في العمل كبلدان رائدة لتحديث المبادئ التوجيهية وإبلاغ الأمانة بحلول 31 تموز/يوليه 2022 باستعدادها للقيام بذلك؛</w:t>
      </w:r>
    </w:p>
    <w:p w14:paraId="5915D5AC"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4" w:name="_Hlk106792341"/>
      <w:r w:rsidRPr="00DE0F03">
        <w:rPr>
          <w:rFonts w:ascii="Simplified Arabic" w:eastAsia="Times New Roman" w:hAnsi="Simplified Arabic" w:cs="Simplified Arabic" w:hint="cs"/>
          <w:i/>
          <w:iCs/>
          <w:sz w:val="24"/>
          <w:szCs w:val="24"/>
          <w:rtl/>
          <w:lang w:val="en-GB"/>
        </w:rPr>
        <w:t>يقرر</w:t>
      </w:r>
      <w:r w:rsidRPr="00DE0F03">
        <w:rPr>
          <w:rFonts w:ascii="Simplified Arabic" w:eastAsia="Times New Roman" w:hAnsi="Simplified Arabic" w:cs="Simplified Arabic" w:hint="cs"/>
          <w:sz w:val="24"/>
          <w:szCs w:val="24"/>
          <w:rtl/>
          <w:lang w:val="en-GB"/>
        </w:rPr>
        <w:t xml:space="preserve"> إنشاء فريق مصغر عامل بين الدورات لكي يتولى تحديث المبادئ التوجيهية بالعمل عن طريق الوسائل الإلكترونية، ورهناً بتوافر الموارد، من خلال عقد اجتماعات بالحضور الشخصي؛ </w:t>
      </w:r>
    </w:p>
    <w:p w14:paraId="35B308D1"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والجهات الأخرى إلى ترشيح خبراء للمشاركة في الفريق المصغر العامل بين الدورات وإلى إبلاغ الأمانة بأسماء مرشحيها بحلول 31 تموز/يوليه 2022؛</w:t>
      </w:r>
    </w:p>
    <w:bookmarkEnd w:id="4"/>
    <w:p w14:paraId="306611E5"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البلد الرائد، أو في حال عدم وجود بلد رائد إلى الأمانة، القيام رهناً بتوافر الموارد، بإعداد مشروع المبادئ التوجيهية المحدَّثة بالتشاور مع الفريق المصغر العامل بين الدورات، لكي ينظر فيها الفريق العامل المفتوح العضوية في اجتماعه الثالث عشر؛</w:t>
      </w:r>
    </w:p>
    <w:p w14:paraId="56C93B1B"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5" w:name="_Hlk106792480"/>
      <w:r w:rsidRPr="00DE0F03">
        <w:rPr>
          <w:rFonts w:ascii="Simplified Arabic" w:eastAsia="Times New Roman" w:hAnsi="Simplified Arabic" w:cs="Simplified Arabic" w:hint="cs"/>
          <w:i/>
          <w:iCs/>
          <w:sz w:val="24"/>
          <w:szCs w:val="24"/>
          <w:rtl/>
          <w:lang w:val="en-GB"/>
        </w:rPr>
        <w:t>يــدعــو</w:t>
      </w:r>
      <w:r w:rsidRPr="00DE0F03">
        <w:rPr>
          <w:rFonts w:ascii="Simplified Arabic" w:eastAsia="Times New Roman" w:hAnsi="Simplified Arabic" w:cs="Simplified Arabic" w:hint="cs"/>
          <w:sz w:val="24"/>
          <w:szCs w:val="24"/>
          <w:rtl/>
          <w:lang w:val="en-GB"/>
        </w:rPr>
        <w:t xml:space="preserve"> الأطــراف والــجــهــات الأخــرى إلى تــقــديــم تــعــلــيــقــات إلى الأمــانــة، بــحــلــول 31 تــــشــــريــــن الأول/أكتوبر 2022، بشأن ما إذا كان ينبغي وضع مبادئ توجيهية تقنية بشأن الإدارة السليمة بيئياً لنفايات المطاط (القيد </w:t>
      </w:r>
      <w:r w:rsidRPr="00DE0F03">
        <w:rPr>
          <w:rFonts w:asciiTheme="majorBidi" w:eastAsia="Times New Roman" w:hAnsiTheme="majorBidi" w:cstheme="majorBidi" w:hint="cs"/>
          <w:rtl/>
          <w:lang w:val="en-GB" w:eastAsia="en-GB"/>
        </w:rPr>
        <w:t>B3040</w:t>
      </w:r>
      <w:r w:rsidRPr="00DE0F03">
        <w:rPr>
          <w:rFonts w:ascii="Simplified Arabic" w:eastAsia="Times New Roman" w:hAnsi="Simplified Arabic" w:cs="Simplified Arabic" w:hint="cs"/>
          <w:sz w:val="24"/>
          <w:szCs w:val="24"/>
          <w:rtl/>
          <w:lang w:val="en-GB"/>
        </w:rPr>
        <w:t xml:space="preserve">) ونفايات القشور وخردة المطاط (القيد </w:t>
      </w:r>
      <w:r w:rsidRPr="00DE0F03">
        <w:rPr>
          <w:rFonts w:asciiTheme="majorBidi" w:eastAsia="Times New Roman" w:hAnsiTheme="majorBidi" w:cstheme="majorBidi" w:hint="cs"/>
          <w:rtl/>
          <w:lang w:val="en-GB" w:eastAsia="en-GB"/>
        </w:rPr>
        <w:t>B3080</w:t>
      </w:r>
      <w:r w:rsidRPr="00DE0F03">
        <w:rPr>
          <w:rFonts w:ascii="Simplified Arabic" w:eastAsia="Times New Roman" w:hAnsi="Simplified Arabic" w:cs="Simplified Arabic" w:hint="cs"/>
          <w:sz w:val="24"/>
          <w:szCs w:val="24"/>
          <w:rtl/>
          <w:lang w:val="en-GB"/>
        </w:rPr>
        <w:t>)؛</w:t>
      </w:r>
    </w:p>
    <w:p w14:paraId="00ED6E81"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6" w:name="_Hlk106792494"/>
      <w:bookmarkEnd w:id="5"/>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 إتاحة التعليقات الواردة وفقاً للفقرة 8 من هذا المقرر على الموقع الشبكي للاتفاقية وإعداد تجميع للتعليقات لكي ينظر فيها الفريق العامل المفتوح العضوية في اجتماعه الثالث عشر؛</w:t>
      </w:r>
    </w:p>
    <w:p w14:paraId="2FB4E95C"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يــدعــو</w:t>
      </w:r>
      <w:r w:rsidRPr="00DE0F03">
        <w:rPr>
          <w:rFonts w:ascii="Simplified Arabic" w:eastAsia="Times New Roman" w:hAnsi="Simplified Arabic" w:cs="Simplified Arabic" w:hint="cs"/>
          <w:sz w:val="24"/>
          <w:szCs w:val="24"/>
          <w:rtl/>
          <w:lang w:val="en-GB"/>
        </w:rPr>
        <w:t xml:space="preserve"> الأطــراف والــجــهــات الأخــرى إلى تــقــديــم تــعــلــيــقــات إلى الأمــانــة، بــحــلــول 31 تــــشــــريــــن الأول/أكتوبر 2022، بشأن الأنشطة الإضافية المحتملة التي يمكن إجراؤها في إطار اتفاقية بازل استجابة </w:t>
      </w:r>
      <w:r w:rsidRPr="00DE0F03">
        <w:rPr>
          <w:rFonts w:ascii="Simplified Arabic" w:eastAsia="Times New Roman" w:hAnsi="Simplified Arabic" w:cs="Simplified Arabic" w:hint="cs"/>
          <w:sz w:val="24"/>
          <w:szCs w:val="24"/>
          <w:rtl/>
          <w:lang w:val="en-GB"/>
        </w:rPr>
        <w:lastRenderedPageBreak/>
        <w:t>للتطورات في المعرفة العلمية والمعلومات البيئية المتعلقة بالنفايات البلاستيكية كمصدر للتلوث البري والقمامة البلاستيكية البحرية والجسيمات البلاستيكية البحرية الدقيقة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4A69457D" w14:textId="77777777" w:rsidR="006C2AAB" w:rsidRPr="00DE0F03" w:rsidRDefault="006C2AAB" w:rsidP="006C2AAB">
      <w:pPr>
        <w:pStyle w:val="ListParagraph"/>
        <w:numPr>
          <w:ilvl w:val="0"/>
          <w:numId w:val="2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7" w:name="_Hlk106792732"/>
      <w:bookmarkEnd w:id="6"/>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 أن تتيح على الموقع الشبكي للاتفاقية التعليقات الواردة وفقاً للفقرة 10 من هذا المقرر، وأن تقترح المزيد من الأنشطة المحتملة التي يمكن الاضطلاع بها في إطار الاتفاقية استجابة للتطورات في المعرفة العلمية والمعلومات البيئية والآثار الصحية المتعلقة بالنفايات البلاستيكية كمصدر للتلوث البري والقمامة البلاستيكية البحرية والجسيمات البلاستيكية البحرية الدقيقة، مع مراعاة التعليقات الواردة والعمل المضطلع به في متابعة لقرار جمعية الأمم المتحدة للبيئة 5/14 المعنون ”القضاء على التلوث بالمواد البلاستيكية: نحو وضع صك دولي ملزم قانوناً“، حسب الاقتضاء، لينظر فيه الفريق العامل المفتوح العضوية في اجتماعه الثالث عشر ومؤتمر الأطراف في اجتماعه السادس عشر.</w:t>
      </w:r>
      <w:bookmarkEnd w:id="7"/>
    </w:p>
    <w:p w14:paraId="16638634" w14:textId="0A7599CF" w:rsidR="00F935A6" w:rsidRPr="006C2AAB" w:rsidRDefault="00F935A6" w:rsidP="006C2AAB"/>
    <w:sectPr w:rsidR="00F935A6" w:rsidRPr="006C2A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A482C" w14:textId="77777777" w:rsidR="00F65081" w:rsidRDefault="00F65081" w:rsidP="009F75FF">
      <w:r>
        <w:separator/>
      </w:r>
    </w:p>
  </w:endnote>
  <w:endnote w:type="continuationSeparator" w:id="0">
    <w:p w14:paraId="3AA953F4" w14:textId="77777777" w:rsidR="00F65081" w:rsidRDefault="00F65081"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7C844" w14:textId="77777777" w:rsidR="00F65081" w:rsidRDefault="00F65081" w:rsidP="009F75FF">
      <w:r>
        <w:separator/>
      </w:r>
    </w:p>
  </w:footnote>
  <w:footnote w:type="continuationSeparator" w:id="0">
    <w:p w14:paraId="3F1729C6" w14:textId="77777777" w:rsidR="00F65081" w:rsidRDefault="00F65081" w:rsidP="009F75FF">
      <w:r>
        <w:continuationSeparator/>
      </w:r>
    </w:p>
  </w:footnote>
  <w:footnote w:id="1">
    <w:p w14:paraId="4760AEB6" w14:textId="77777777" w:rsidR="006C2AAB" w:rsidRPr="00A32BDD" w:rsidRDefault="006C2AAB" w:rsidP="006C2AA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UNEP/CHW.15/INF/10</w:t>
      </w:r>
      <w:r w:rsidRPr="00A32BDD">
        <w:rPr>
          <w:rFonts w:ascii="Simplified Arabic" w:hAnsi="Simplified Arabic" w:hint="cs"/>
          <w:rtl/>
        </w:rPr>
        <w:t>.</w:t>
      </w:r>
    </w:p>
  </w:footnote>
  <w:footnote w:id="2">
    <w:p w14:paraId="631B538F" w14:textId="77777777" w:rsidR="006C2AAB" w:rsidRPr="00A32BDD" w:rsidRDefault="006C2AAB" w:rsidP="006C2AA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UNEP/CHW.15/INF/12</w:t>
      </w:r>
      <w:r w:rsidRPr="00A32BDD">
        <w:rPr>
          <w:rFonts w:ascii="Simplified Arabic" w:hAnsi="Simplified Arabic" w:hint="cs"/>
          <w:rtl/>
        </w:rPr>
        <w:t>.</w:t>
      </w:r>
    </w:p>
  </w:footnote>
  <w:footnote w:id="3">
    <w:p w14:paraId="2A616DD1" w14:textId="77777777" w:rsidR="006C2AAB" w:rsidRPr="00A32BDD" w:rsidRDefault="006C2AAB" w:rsidP="006C2AA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UNEP/CHW.15/INF/11</w:t>
      </w:r>
      <w:r w:rsidRPr="00A32BDD">
        <w:rPr>
          <w:rFonts w:ascii="Simplified Arabic" w:hAnsi="Simplified Arabic" w:hint="cs"/>
          <w:rtl/>
        </w:rPr>
        <w:t>.</w:t>
      </w:r>
    </w:p>
    <w:bookmarkStart w:id="1" w:name="_Hlk106792216"/>
    <w:bookmarkEnd w:id="1"/>
  </w:footnote>
  <w:footnote w:id="4">
    <w:p w14:paraId="76BEAEBC" w14:textId="77777777" w:rsidR="006C2AAB" w:rsidRPr="00A32BDD" w:rsidRDefault="006C2AAB" w:rsidP="006C2AAB">
      <w:pPr>
        <w:pStyle w:val="FootnoteText"/>
        <w:spacing w:after="40" w:line="280" w:lineRule="exact"/>
        <w:ind w:left="1134"/>
        <w:jc w:val="both"/>
        <w:rPr>
          <w:rFonts w:ascii="Simplified Arabic" w:hAnsi="Simplified Arabic"/>
          <w:lang w:bidi="ar-EG"/>
        </w:rPr>
      </w:pPr>
      <w:bookmarkStart w:id="2" w:name="_Hlk106792216"/>
      <w:bookmarkEnd w:id="2"/>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UNEP/CHW.10/6/Add.1/Rev.1</w:t>
      </w:r>
      <w:r w:rsidRPr="00A32BDD">
        <w:rPr>
          <w:rFonts w:ascii="Simplified Arabic" w:hAnsi="Simplified Arabic" w:hint="cs"/>
          <w:rtl/>
        </w:rPr>
        <w:t>، المرفق.</w:t>
      </w:r>
    </w:p>
  </w:footnote>
  <w:footnote w:id="5">
    <w:p w14:paraId="0C424AE6" w14:textId="77777777" w:rsidR="006C2AAB" w:rsidRPr="00A32BDD" w:rsidRDefault="006C2AAB" w:rsidP="006C2AA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UNEP/CHW.15/INF/10</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CCD0E8DE"/>
    <w:lvl w:ilvl="0" w:tplc="54BAF7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CE7233C"/>
    <w:multiLevelType w:val="hybridMultilevel"/>
    <w:tmpl w:val="DEB6AAD8"/>
    <w:lvl w:ilvl="0" w:tplc="9BA233C8">
      <w:start w:val="1"/>
      <w:numFmt w:val="arabicAbjad"/>
      <w:lvlText w:val="(%1)"/>
      <w:lvlJc w:val="left"/>
      <w:pPr>
        <w:ind w:left="2381" w:hanging="510"/>
      </w:pPr>
      <w:rPr>
        <w:rFonts w:hint="default"/>
        <w:i/>
        <w:iCs w:val="0"/>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419233B1"/>
    <w:multiLevelType w:val="hybridMultilevel"/>
    <w:tmpl w:val="AB78C70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13"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434F1E"/>
    <w:multiLevelType w:val="hybridMultilevel"/>
    <w:tmpl w:val="E33CFA4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6"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8"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9"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0"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1"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3" w15:restartNumberingAfterBreak="0">
    <w:nsid w:val="78064C1D"/>
    <w:multiLevelType w:val="hybridMultilevel"/>
    <w:tmpl w:val="8702E2DA"/>
    <w:lvl w:ilvl="0" w:tplc="DB9ED978">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4"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5"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6" w15:restartNumberingAfterBreak="0">
    <w:nsid w:val="7F2865FB"/>
    <w:multiLevelType w:val="hybridMultilevel"/>
    <w:tmpl w:val="20C8E2F4"/>
    <w:lvl w:ilvl="0" w:tplc="4C5E2150">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337347912">
    <w:abstractNumId w:val="12"/>
  </w:num>
  <w:num w:numId="2" w16cid:durableId="1400636790">
    <w:abstractNumId w:val="5"/>
  </w:num>
  <w:num w:numId="3" w16cid:durableId="915284139">
    <w:abstractNumId w:val="13"/>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1"/>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4"/>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25"/>
  </w:num>
  <w:num w:numId="7" w16cid:durableId="502823058">
    <w:abstractNumId w:val="3"/>
  </w:num>
  <w:num w:numId="8" w16cid:durableId="1579246298">
    <w:abstractNumId w:val="2"/>
  </w:num>
  <w:num w:numId="9" w16cid:durableId="478890557">
    <w:abstractNumId w:val="20"/>
  </w:num>
  <w:num w:numId="10" w16cid:durableId="1312324699">
    <w:abstractNumId w:val="22"/>
  </w:num>
  <w:num w:numId="11" w16cid:durableId="1970554629">
    <w:abstractNumId w:val="7"/>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7"/>
  </w:num>
  <w:num w:numId="13" w16cid:durableId="1903322055">
    <w:abstractNumId w:val="21"/>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9"/>
  </w:num>
  <w:num w:numId="15" w16cid:durableId="834880194">
    <w:abstractNumId w:val="4"/>
  </w:num>
  <w:num w:numId="16" w16cid:durableId="23750687">
    <w:abstractNumId w:val="16"/>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11"/>
  </w:num>
  <w:num w:numId="18" w16cid:durableId="1668435544">
    <w:abstractNumId w:val="8"/>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8"/>
  </w:num>
  <w:num w:numId="20" w16cid:durableId="1819415708">
    <w:abstractNumId w:val="6"/>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24"/>
  </w:num>
  <w:num w:numId="22" w16cid:durableId="299388834">
    <w:abstractNumId w:val="23"/>
  </w:num>
  <w:num w:numId="23" w16cid:durableId="1214735642">
    <w:abstractNumId w:val="15"/>
  </w:num>
  <w:num w:numId="24" w16cid:durableId="1514149447">
    <w:abstractNumId w:val="10"/>
  </w:num>
  <w:num w:numId="25" w16cid:durableId="1267689261">
    <w:abstractNumId w:val="26"/>
    <w:lvlOverride w:ilvl="0">
      <w:lvl w:ilvl="0" w:tplc="4C5E2150">
        <w:start w:val="1"/>
        <w:numFmt w:val="decimal"/>
        <w:lvlText w:val="%1-"/>
        <w:lvlJc w:val="left"/>
        <w:pPr>
          <w:ind w:left="3215" w:hanging="360"/>
        </w:pPr>
        <w:rPr>
          <w:rFonts w:ascii="Simplified Arabic" w:eastAsia="Times New Roman" w:hAnsi="Simplified Arabic" w:cs="Simplified Arabic"/>
        </w:rPr>
      </w:lvl>
    </w:lvlOverride>
    <w:lvlOverride w:ilvl="1">
      <w:lvl w:ilvl="1" w:tplc="B776CA36">
        <w:start w:val="1"/>
        <w:numFmt w:val="lowerLetter"/>
        <w:lvlText w:val="(%2)"/>
        <w:lvlJc w:val="left"/>
        <w:pPr>
          <w:ind w:left="3935" w:hanging="360"/>
        </w:pPr>
        <w:rPr>
          <w:rFonts w:hint="default"/>
        </w:rPr>
      </w:lvl>
    </w:lvlOverride>
  </w:num>
  <w:num w:numId="26" w16cid:durableId="2019766611">
    <w:abstractNumId w:val="9"/>
  </w:num>
  <w:num w:numId="27" w16cid:durableId="1656910067">
    <w:abstractNumId w:val="0"/>
    <w:lvlOverride w:ilvl="0">
      <w:lvl w:ilvl="0" w:tplc="54BAF75A">
        <w:start w:val="1"/>
        <w:numFmt w:val="decimal"/>
        <w:lvlText w:val="%1-"/>
        <w:lvlJc w:val="left"/>
        <w:pPr>
          <w:ind w:left="720" w:hanging="360"/>
        </w:pPr>
        <w:rPr>
          <w:rFonts w:ascii="Simplified Arabic" w:eastAsia="Arial" w:hAnsi="Simplified Arabic" w:cs="Simplified Arabic"/>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0C277D"/>
    <w:rsid w:val="00226B6C"/>
    <w:rsid w:val="00265A88"/>
    <w:rsid w:val="00286115"/>
    <w:rsid w:val="00666A5E"/>
    <w:rsid w:val="006C2AAB"/>
    <w:rsid w:val="00742414"/>
    <w:rsid w:val="007469E9"/>
    <w:rsid w:val="00836B73"/>
    <w:rsid w:val="00976B44"/>
    <w:rsid w:val="009F75FF"/>
    <w:rsid w:val="00B90411"/>
    <w:rsid w:val="00C52BEE"/>
    <w:rsid w:val="00C84536"/>
    <w:rsid w:val="00DE1681"/>
    <w:rsid w:val="00F650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2023-04-27T09:43:00Z</dcterms:created>
  <dcterms:modified xsi:type="dcterms:W3CDTF">2023-04-27T09:43:00Z</dcterms:modified>
</cp:coreProperties>
</file>