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454C8" w14:textId="77777777" w:rsidR="00C13184" w:rsidRPr="00DE0F03" w:rsidRDefault="00C13184" w:rsidP="00C13184">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ب-15/16</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النفايات المحتوية على مواد نانوية</w:t>
      </w:r>
    </w:p>
    <w:p w14:paraId="6BB5560B" w14:textId="77777777" w:rsidR="00C13184" w:rsidRPr="00DE0F03" w:rsidRDefault="00C13184" w:rsidP="00C13184">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 xml:space="preserve">، </w:t>
      </w:r>
    </w:p>
    <w:p w14:paraId="26B2D896" w14:textId="77777777" w:rsidR="00C13184" w:rsidRPr="00DE0F03" w:rsidRDefault="00C13184" w:rsidP="00C13184">
      <w:pPr>
        <w:pStyle w:val="ListParagraph"/>
        <w:numPr>
          <w:ilvl w:val="0"/>
          <w:numId w:val="28"/>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0" w:name="_Hlk106793015"/>
      <w:r w:rsidRPr="00DE0F03">
        <w:rPr>
          <w:rFonts w:ascii="Times New Roman" w:eastAsia="Times New Roman" w:hAnsi="Times New Roman" w:cs="Simplified Arabic"/>
          <w:i/>
          <w:iCs/>
          <w:szCs w:val="24"/>
          <w:rtl/>
          <w:lang w:val="en-GB"/>
        </w:rPr>
        <w:t>يحيط علماً</w:t>
      </w:r>
      <w:r w:rsidRPr="00DE0F03">
        <w:rPr>
          <w:rFonts w:ascii="Times New Roman" w:eastAsia="Times New Roman" w:hAnsi="Times New Roman" w:cs="Simplified Arabic"/>
          <w:szCs w:val="24"/>
          <w:rtl/>
          <w:lang w:val="en-GB"/>
        </w:rPr>
        <w:t xml:space="preserve"> بالمعلومات التي قدمتها الأطراف وجهة مراقِبة واحدة فيما يتعلق بالأنشطة الرامية إلى معالجة المسائل المتصلة بالنفايات المحتوية على مواد نانوي</w:t>
      </w:r>
      <w:r w:rsidRPr="00DE0F03">
        <w:rPr>
          <w:rFonts w:ascii="Times New Roman" w:eastAsia="Times New Roman" w:hAnsi="Times New Roman" w:cs="Simplified Arabic" w:hint="cs"/>
          <w:szCs w:val="24"/>
          <w:rtl/>
          <w:lang w:val="en-GB"/>
        </w:rPr>
        <w:t>ة</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1"/>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p>
    <w:p w14:paraId="362BBE3F" w14:textId="77777777" w:rsidR="00C13184" w:rsidRPr="00DE0F03" w:rsidRDefault="00C13184" w:rsidP="00C13184">
      <w:pPr>
        <w:pStyle w:val="ListParagraph"/>
        <w:numPr>
          <w:ilvl w:val="0"/>
          <w:numId w:val="28"/>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والجهات المراقبة إلى أن تتيح للأمانة، بحلول 31 كانون الأول/ديسمبر 2022، أي معلومات جديدة تتعلق بالأنشطة الرامية إلى معالجة المسائل المتصلة بالنفايات المحتوية على مواد نانوية، بما في ذلك دراسات الحالة عن إدارة النفايات المحتوية على مواد نانوية وأفضل الممارسات المتعلقة بها؛ </w:t>
      </w:r>
    </w:p>
    <w:p w14:paraId="472E42DD" w14:textId="77777777" w:rsidR="00C13184" w:rsidRPr="00DE0F03" w:rsidRDefault="00C13184" w:rsidP="00C13184">
      <w:pPr>
        <w:pStyle w:val="ListParagraph"/>
        <w:numPr>
          <w:ilvl w:val="0"/>
          <w:numId w:val="28"/>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w:t>
      </w:r>
      <w:r w:rsidRPr="00DE0F03">
        <w:rPr>
          <w:rFonts w:ascii="Times New Roman" w:eastAsia="Times New Roman" w:hAnsi="Times New Roman" w:cs="Simplified Arabic"/>
          <w:szCs w:val="24"/>
          <w:lang w:val="en-GB"/>
        </w:rPr>
        <w:t>:</w:t>
      </w:r>
      <w:r w:rsidRPr="00DE0F03">
        <w:rPr>
          <w:rFonts w:ascii="Times New Roman" w:eastAsia="Times New Roman" w:hAnsi="Times New Roman" w:cs="Simplified Arabic"/>
          <w:szCs w:val="24"/>
          <w:rtl/>
          <w:lang w:val="en-GB"/>
        </w:rPr>
        <w:t xml:space="preserve"> </w:t>
      </w:r>
    </w:p>
    <w:p w14:paraId="54C7F92B" w14:textId="77777777" w:rsidR="00C13184" w:rsidRPr="00DE0F03" w:rsidRDefault="00C13184" w:rsidP="00C13184">
      <w:pPr>
        <w:pStyle w:val="Normal-pool"/>
        <w:numPr>
          <w:ilvl w:val="0"/>
          <w:numId w:val="2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bookmarkEnd w:id="0"/>
      <w:proofErr w:type="gramEnd"/>
    </w:p>
    <w:p w14:paraId="16AEBB25" w14:textId="77777777" w:rsidR="00C13184" w:rsidRPr="00DE0F03" w:rsidRDefault="00C13184" w:rsidP="00C13184">
      <w:pPr>
        <w:pStyle w:val="Normal-pool"/>
        <w:numPr>
          <w:ilvl w:val="0"/>
          <w:numId w:val="2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الوعي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معالجة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نانوية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دراسات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الحالة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نانوية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وأفضل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الممارسات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المتعلقة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جُمعت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w:t>
      </w:r>
      <w:proofErr w:type="gramEnd"/>
    </w:p>
    <w:p w14:paraId="484E29B9" w14:textId="77777777" w:rsidR="00C13184" w:rsidRPr="00DE0F03" w:rsidRDefault="00C13184" w:rsidP="00C13184">
      <w:pPr>
        <w:pStyle w:val="Normal-pool"/>
        <w:numPr>
          <w:ilvl w:val="0"/>
          <w:numId w:val="2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
    <w:p w14:paraId="16638634" w14:textId="6E618EA0" w:rsidR="00F935A6" w:rsidRPr="00C13184" w:rsidRDefault="00F935A6" w:rsidP="00C13184"/>
    <w:sectPr w:rsidR="00F935A6" w:rsidRPr="00C1318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643EE" w14:textId="77777777" w:rsidR="00487C43" w:rsidRDefault="00487C43" w:rsidP="009F75FF">
      <w:r>
        <w:separator/>
      </w:r>
    </w:p>
  </w:endnote>
  <w:endnote w:type="continuationSeparator" w:id="0">
    <w:p w14:paraId="3783E690" w14:textId="77777777" w:rsidR="00487C43" w:rsidRDefault="00487C43"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9ABEF" w14:textId="77777777" w:rsidR="00487C43" w:rsidRDefault="00487C43" w:rsidP="009F75FF">
      <w:r>
        <w:separator/>
      </w:r>
    </w:p>
  </w:footnote>
  <w:footnote w:type="continuationSeparator" w:id="0">
    <w:p w14:paraId="5D224010" w14:textId="77777777" w:rsidR="00487C43" w:rsidRDefault="00487C43" w:rsidP="009F75FF">
      <w:r>
        <w:continuationSeparator/>
      </w:r>
    </w:p>
  </w:footnote>
  <w:footnote w:id="1">
    <w:p w14:paraId="0D0AEF83" w14:textId="77777777" w:rsidR="00C13184" w:rsidRPr="00A32BDD" w:rsidRDefault="00C13184" w:rsidP="00C1318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UNEP/CHW.15/INF/52</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CCD0E8DE"/>
    <w:lvl w:ilvl="0" w:tplc="54BAF7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84D07D4"/>
    <w:multiLevelType w:val="hybridMultilevel"/>
    <w:tmpl w:val="03507B3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E7233C"/>
    <w:multiLevelType w:val="hybridMultilevel"/>
    <w:tmpl w:val="DEB6AAD8"/>
    <w:lvl w:ilvl="0" w:tplc="9BA233C8">
      <w:start w:val="1"/>
      <w:numFmt w:val="arabicAbjad"/>
      <w:lvlText w:val="(%1)"/>
      <w:lvlJc w:val="left"/>
      <w:pPr>
        <w:ind w:left="2381" w:hanging="510"/>
      </w:pPr>
      <w:rPr>
        <w:rFonts w:hint="default"/>
        <w:i/>
        <w:iCs w:val="0"/>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419233B1"/>
    <w:multiLevelType w:val="hybridMultilevel"/>
    <w:tmpl w:val="AB78C70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14"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C434F1E"/>
    <w:multiLevelType w:val="hybridMultilevel"/>
    <w:tmpl w:val="E33CFA4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0"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1" w15:restartNumberingAfterBreak="0">
    <w:nsid w:val="70C6286A"/>
    <w:multiLevelType w:val="hybridMultilevel"/>
    <w:tmpl w:val="D7E06EE8"/>
    <w:lvl w:ilvl="0" w:tplc="3668AEB8">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3"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5" w15:restartNumberingAfterBreak="0">
    <w:nsid w:val="78064C1D"/>
    <w:multiLevelType w:val="hybridMultilevel"/>
    <w:tmpl w:val="8702E2DA"/>
    <w:lvl w:ilvl="0" w:tplc="DB9ED978">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6"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7"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8" w15:restartNumberingAfterBreak="0">
    <w:nsid w:val="7F2865FB"/>
    <w:multiLevelType w:val="hybridMultilevel"/>
    <w:tmpl w:val="20C8E2F4"/>
    <w:lvl w:ilvl="0" w:tplc="4C5E2150">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337347912">
    <w:abstractNumId w:val="13"/>
  </w:num>
  <w:num w:numId="2" w16cid:durableId="1400636790">
    <w:abstractNumId w:val="6"/>
  </w:num>
  <w:num w:numId="3" w16cid:durableId="915284139">
    <w:abstractNumId w:val="14"/>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1"/>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5"/>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27"/>
  </w:num>
  <w:num w:numId="7" w16cid:durableId="502823058">
    <w:abstractNumId w:val="4"/>
  </w:num>
  <w:num w:numId="8" w16cid:durableId="1579246298">
    <w:abstractNumId w:val="2"/>
  </w:num>
  <w:num w:numId="9" w16cid:durableId="478890557">
    <w:abstractNumId w:val="22"/>
  </w:num>
  <w:num w:numId="10" w16cid:durableId="1312324699">
    <w:abstractNumId w:val="24"/>
  </w:num>
  <w:num w:numId="11" w16cid:durableId="1970554629">
    <w:abstractNumId w:val="8"/>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8"/>
  </w:num>
  <w:num w:numId="13" w16cid:durableId="1903322055">
    <w:abstractNumId w:val="23"/>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20"/>
  </w:num>
  <w:num w:numId="15" w16cid:durableId="834880194">
    <w:abstractNumId w:val="5"/>
  </w:num>
  <w:num w:numId="16" w16cid:durableId="23750687">
    <w:abstractNumId w:val="17"/>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12"/>
  </w:num>
  <w:num w:numId="18" w16cid:durableId="1668435544">
    <w:abstractNumId w:val="9"/>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9"/>
  </w:num>
  <w:num w:numId="20" w16cid:durableId="1819415708">
    <w:abstractNumId w:val="7"/>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26"/>
  </w:num>
  <w:num w:numId="22" w16cid:durableId="299388834">
    <w:abstractNumId w:val="25"/>
  </w:num>
  <w:num w:numId="23" w16cid:durableId="1214735642">
    <w:abstractNumId w:val="16"/>
  </w:num>
  <w:num w:numId="24" w16cid:durableId="1514149447">
    <w:abstractNumId w:val="11"/>
  </w:num>
  <w:num w:numId="25" w16cid:durableId="1267689261">
    <w:abstractNumId w:val="28"/>
    <w:lvlOverride w:ilvl="0">
      <w:lvl w:ilvl="0" w:tplc="4C5E2150">
        <w:start w:val="1"/>
        <w:numFmt w:val="decimal"/>
        <w:lvlText w:val="%1-"/>
        <w:lvlJc w:val="left"/>
        <w:pPr>
          <w:ind w:left="3215" w:hanging="360"/>
        </w:pPr>
        <w:rPr>
          <w:rFonts w:ascii="Simplified Arabic" w:eastAsia="Times New Roman" w:hAnsi="Simplified Arabic" w:cs="Simplified Arabic"/>
        </w:rPr>
      </w:lvl>
    </w:lvlOverride>
    <w:lvlOverride w:ilvl="1">
      <w:lvl w:ilvl="1" w:tplc="B776CA36">
        <w:start w:val="1"/>
        <w:numFmt w:val="lowerLetter"/>
        <w:lvlText w:val="(%2)"/>
        <w:lvlJc w:val="left"/>
        <w:pPr>
          <w:ind w:left="3935" w:hanging="360"/>
        </w:pPr>
        <w:rPr>
          <w:rFonts w:hint="default"/>
        </w:rPr>
      </w:lvl>
    </w:lvlOverride>
  </w:num>
  <w:num w:numId="26" w16cid:durableId="2019766611">
    <w:abstractNumId w:val="10"/>
  </w:num>
  <w:num w:numId="27" w16cid:durableId="1656910067">
    <w:abstractNumId w:val="0"/>
    <w:lvlOverride w:ilvl="0">
      <w:lvl w:ilvl="0" w:tplc="54BAF75A">
        <w:start w:val="1"/>
        <w:numFmt w:val="decimal"/>
        <w:lvlText w:val="%1-"/>
        <w:lvlJc w:val="left"/>
        <w:pPr>
          <w:ind w:left="720" w:hanging="360"/>
        </w:pPr>
        <w:rPr>
          <w:rFonts w:ascii="Simplified Arabic" w:eastAsia="Arial" w:hAnsi="Simplified Arabic" w:cs="Simplified Arabic"/>
        </w:rPr>
      </w:lvl>
    </w:lvlOverride>
  </w:num>
  <w:num w:numId="28" w16cid:durableId="200361833">
    <w:abstractNumId w:val="21"/>
    <w:lvlOverride w:ilvl="0">
      <w:lvl w:ilvl="0" w:tplc="3668AEB8">
        <w:start w:val="1"/>
        <w:numFmt w:val="decimal"/>
        <w:lvlText w:val="%1-"/>
        <w:lvlJc w:val="left"/>
        <w:pPr>
          <w:ind w:left="720" w:hanging="360"/>
        </w:pPr>
        <w:rPr>
          <w:rFonts w:ascii="Simplified Arabic" w:eastAsia="Arial" w:hAnsi="Simplified Arabic" w:cs="Simplified Arabic"/>
        </w:rPr>
      </w:lvl>
    </w:lvlOverride>
  </w:num>
  <w:num w:numId="29" w16cid:durableId="326134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0C277D"/>
    <w:rsid w:val="00226B6C"/>
    <w:rsid w:val="00265A88"/>
    <w:rsid w:val="00286115"/>
    <w:rsid w:val="00487C43"/>
    <w:rsid w:val="00666A5E"/>
    <w:rsid w:val="006C2AAB"/>
    <w:rsid w:val="00742414"/>
    <w:rsid w:val="007469E9"/>
    <w:rsid w:val="00836B73"/>
    <w:rsid w:val="00976B44"/>
    <w:rsid w:val="009F75FF"/>
    <w:rsid w:val="00B90411"/>
    <w:rsid w:val="00C13184"/>
    <w:rsid w:val="00C52BEE"/>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911</Characters>
  <Application>Microsoft Office Word</Application>
  <DocSecurity>0</DocSecurity>
  <Lines>7</Lines>
  <Paragraphs>2</Paragraphs>
  <ScaleCrop>false</ScaleCrop>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2023-04-27T09:43:00Z</dcterms:created>
  <dcterms:modified xsi:type="dcterms:W3CDTF">2023-04-27T09:43:00Z</dcterms:modified>
</cp:coreProperties>
</file>