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97FBBC" w14:textId="77777777" w:rsidR="000113D8" w:rsidRPr="00447994" w:rsidRDefault="000113D8" w:rsidP="000113D8">
      <w:pPr>
        <w:pStyle w:val="CH1"/>
        <w:rPr>
          <w:lang w:val="es-ES_tradnl"/>
        </w:rPr>
      </w:pPr>
      <w:r w:rsidRPr="00447994">
        <w:rPr>
          <w:lang w:val="es-ES_tradnl"/>
        </w:rPr>
        <w:tab/>
      </w:r>
      <w:r w:rsidRPr="00447994">
        <w:rPr>
          <w:lang w:val="es-ES_tradnl"/>
        </w:rPr>
        <w:tab/>
      </w:r>
      <w:r w:rsidRPr="00447994">
        <w:rPr>
          <w:bCs/>
          <w:lang w:val="es-ES_tradnl"/>
        </w:rPr>
        <w:t>BC</w:t>
      </w:r>
      <w:r w:rsidRPr="00447994">
        <w:rPr>
          <w:bCs/>
          <w:lang w:val="es-ES_tradnl"/>
        </w:rPr>
        <w:noBreakHyphen/>
        <w:t>15/19: Provisión de mayor claridad jurídica</w:t>
      </w:r>
      <w:bookmarkStart w:id="0" w:name="_Hlk106797234"/>
      <w:bookmarkEnd w:id="0"/>
    </w:p>
    <w:p w14:paraId="36A15342" w14:textId="77777777" w:rsidR="000113D8" w:rsidRPr="00447994" w:rsidRDefault="000113D8" w:rsidP="000113D8">
      <w:pPr>
        <w:pStyle w:val="Normal-pool"/>
        <w:spacing w:after="120"/>
        <w:ind w:left="1247" w:firstLine="624"/>
        <w:rPr>
          <w:i/>
          <w:iCs/>
          <w:lang w:val="es-ES_tradnl"/>
        </w:rPr>
      </w:pPr>
      <w:r w:rsidRPr="00447994">
        <w:rPr>
          <w:i/>
          <w:iCs/>
          <w:lang w:val="es-ES_tradnl"/>
        </w:rPr>
        <w:t>La Conferencia de las Partes</w:t>
      </w:r>
    </w:p>
    <w:p w14:paraId="6603DD65" w14:textId="77777777" w:rsidR="000113D8" w:rsidRPr="00447994" w:rsidRDefault="000113D8" w:rsidP="000113D8">
      <w:pPr>
        <w:pStyle w:val="Normal-pool"/>
        <w:numPr>
          <w:ilvl w:val="6"/>
          <w:numId w:val="43"/>
        </w:numPr>
        <w:tabs>
          <w:tab w:val="clear" w:pos="1247"/>
          <w:tab w:val="clear" w:pos="1814"/>
        </w:tabs>
        <w:spacing w:after="120"/>
        <w:ind w:left="1247" w:firstLine="624"/>
        <w:rPr>
          <w:rFonts w:asciiTheme="majorBidi" w:hAnsiTheme="majorBidi" w:cstheme="majorBidi"/>
          <w:lang w:val="es-ES_tradnl"/>
        </w:rPr>
      </w:pPr>
      <w:bookmarkStart w:id="1" w:name="_Hlk106797755"/>
      <w:r w:rsidRPr="00447994">
        <w:rPr>
          <w:i/>
          <w:iCs/>
          <w:lang w:val="es-ES_tradnl"/>
        </w:rPr>
        <w:t>Acoge con beneplácito</w:t>
      </w:r>
      <w:r w:rsidRPr="00447994">
        <w:rPr>
          <w:lang w:val="es-ES_tradnl"/>
        </w:rPr>
        <w:t xml:space="preserve"> la labor realizada por el grupo de trabajo de expertos encargado del examen de los anexos I, III y IV y las entradas A1180 del anexo VIII y B1110 del anexo IX del Convenio de Basilea sobre el Control de los Movimientos Transfronterizos de los Desechos Peligrosos y su Eliminación;</w:t>
      </w:r>
      <w:bookmarkStart w:id="2" w:name="_Hlk20480326"/>
      <w:bookmarkEnd w:id="1"/>
      <w:bookmarkEnd w:id="2"/>
    </w:p>
    <w:p w14:paraId="3D516467" w14:textId="77777777" w:rsidR="000113D8" w:rsidRPr="00447994" w:rsidRDefault="000113D8" w:rsidP="000113D8">
      <w:pPr>
        <w:pStyle w:val="Normal-pool"/>
        <w:numPr>
          <w:ilvl w:val="6"/>
          <w:numId w:val="43"/>
        </w:numPr>
        <w:tabs>
          <w:tab w:val="clear" w:pos="1247"/>
          <w:tab w:val="clear" w:pos="1814"/>
        </w:tabs>
        <w:spacing w:after="120"/>
        <w:ind w:left="1247" w:firstLine="624"/>
        <w:rPr>
          <w:rFonts w:asciiTheme="majorBidi" w:hAnsiTheme="majorBidi" w:cstheme="majorBidi"/>
          <w:lang w:val="es-ES_tradnl"/>
        </w:rPr>
      </w:pPr>
      <w:r w:rsidRPr="00447994">
        <w:rPr>
          <w:i/>
          <w:iCs/>
          <w:lang w:val="es-ES_tradnl"/>
        </w:rPr>
        <w:t>Toma nota</w:t>
      </w:r>
      <w:r w:rsidRPr="00447994">
        <w:rPr>
          <w:lang w:val="es-ES_tradnl"/>
        </w:rPr>
        <w:t xml:space="preserve"> de lo siguiente: la información sobre la labor del grupo de expertos</w:t>
      </w:r>
      <w:r w:rsidRPr="00447994">
        <w:rPr>
          <w:rFonts w:asciiTheme="majorBidi" w:hAnsiTheme="majorBidi" w:cstheme="majorBidi"/>
          <w:vertAlign w:val="superscript"/>
          <w:lang w:val="es-ES_tradnl"/>
        </w:rPr>
        <w:footnoteReference w:id="1"/>
      </w:r>
      <w:r w:rsidRPr="00447994">
        <w:rPr>
          <w:lang w:val="es-ES_tradnl"/>
        </w:rPr>
        <w:t>; las recomendaciones del grupo sobre las propuestas de enmiendas que podrían introducirse en el anexo IV y en las entradas A1180 del anexo VIII y B1110 del anexo IX del Convenio de Basilea, y sus conclusiones sobre las consecuencias del examen del anexo IV del Convenio, en las que se tuvo en cuenta el resultado de su cuarta reunión</w:t>
      </w:r>
      <w:r w:rsidRPr="00447994">
        <w:rPr>
          <w:rFonts w:asciiTheme="majorBidi" w:hAnsiTheme="majorBidi" w:cstheme="majorBidi"/>
          <w:vertAlign w:val="superscript"/>
          <w:lang w:val="es-ES_tradnl"/>
        </w:rPr>
        <w:footnoteReference w:id="2"/>
      </w:r>
      <w:r w:rsidRPr="00447994">
        <w:rPr>
          <w:lang w:val="es-ES_tradnl"/>
        </w:rPr>
        <w:t>; las versiones preliminares del documento de notificación, del documento de movimiento, de las instrucciones para cumplimentar ambos documentos, del formato de presentación de informes nacionales y del manual para cumplimentarlo, en las que se indican los ajustes que tal vez haga falta introducir en virtud de las posibles enmiendas del anexo IV</w:t>
      </w:r>
      <w:r w:rsidRPr="00447994">
        <w:rPr>
          <w:rFonts w:asciiTheme="majorBidi" w:hAnsiTheme="majorBidi" w:cstheme="majorBidi"/>
          <w:vertAlign w:val="superscript"/>
          <w:lang w:val="es-ES_tradnl"/>
        </w:rPr>
        <w:footnoteReference w:id="3"/>
      </w:r>
      <w:r w:rsidRPr="00447994">
        <w:rPr>
          <w:lang w:val="es-ES_tradnl"/>
        </w:rPr>
        <w:t>; y los progresos realizados con respecto al examen de los anexos I y III</w:t>
      </w:r>
      <w:r w:rsidRPr="00447994">
        <w:rPr>
          <w:rFonts w:asciiTheme="majorBidi" w:hAnsiTheme="majorBidi" w:cstheme="majorBidi"/>
          <w:vertAlign w:val="superscript"/>
          <w:lang w:val="es-ES_tradnl"/>
        </w:rPr>
        <w:footnoteReference w:id="4"/>
      </w:r>
      <w:r w:rsidRPr="00447994">
        <w:rPr>
          <w:lang w:val="es-ES_tradnl"/>
        </w:rPr>
        <w:t xml:space="preserve">; </w:t>
      </w:r>
    </w:p>
    <w:p w14:paraId="76858ECB" w14:textId="77777777" w:rsidR="000113D8" w:rsidRPr="00447994" w:rsidRDefault="000113D8" w:rsidP="000113D8">
      <w:pPr>
        <w:pStyle w:val="Normal-pool"/>
        <w:numPr>
          <w:ilvl w:val="6"/>
          <w:numId w:val="43"/>
        </w:numPr>
        <w:tabs>
          <w:tab w:val="clear" w:pos="1247"/>
          <w:tab w:val="clear" w:pos="1814"/>
        </w:tabs>
        <w:spacing w:after="120"/>
        <w:ind w:left="1247" w:firstLine="624"/>
        <w:rPr>
          <w:rFonts w:asciiTheme="majorBidi" w:hAnsiTheme="majorBidi" w:cstheme="majorBidi"/>
          <w:lang w:val="es-ES_tradnl"/>
        </w:rPr>
      </w:pPr>
      <w:bookmarkStart w:id="3" w:name="_Hlk106797555"/>
      <w:r w:rsidRPr="00447994">
        <w:rPr>
          <w:i/>
          <w:iCs/>
          <w:lang w:val="es-ES_tradnl"/>
        </w:rPr>
        <w:t>Recuerda</w:t>
      </w:r>
      <w:r w:rsidRPr="00447994">
        <w:rPr>
          <w:lang w:val="es-ES_tradnl"/>
        </w:rPr>
        <w:t xml:space="preserve"> el mandato del grupo de trabajo de expertos que figura en las decisiones BC</w:t>
      </w:r>
      <w:r w:rsidRPr="00447994">
        <w:rPr>
          <w:lang w:val="es-ES_tradnl"/>
        </w:rPr>
        <w:noBreakHyphen/>
        <w:t>13/2, BC</w:t>
      </w:r>
      <w:r w:rsidRPr="00447994">
        <w:rPr>
          <w:lang w:val="es-ES_tradnl"/>
        </w:rPr>
        <w:noBreakHyphen/>
        <w:t>14/13 y BC</w:t>
      </w:r>
      <w:r w:rsidRPr="00447994">
        <w:rPr>
          <w:lang w:val="es-ES_tradnl"/>
        </w:rPr>
        <w:noBreakHyphen/>
        <w:t>14/16, y decide retirar de este mandato el examen de las entradas A1180 del anexo VIII y B1110 del anexo IX;</w:t>
      </w:r>
    </w:p>
    <w:p w14:paraId="7CC3F79B" w14:textId="77777777" w:rsidR="000113D8" w:rsidRPr="00447994" w:rsidRDefault="000113D8" w:rsidP="000113D8">
      <w:pPr>
        <w:pStyle w:val="Normal-pool"/>
        <w:numPr>
          <w:ilvl w:val="6"/>
          <w:numId w:val="43"/>
        </w:numPr>
        <w:tabs>
          <w:tab w:val="clear" w:pos="1247"/>
          <w:tab w:val="clear" w:pos="1814"/>
        </w:tabs>
        <w:spacing w:after="120"/>
        <w:ind w:left="1247" w:firstLine="624"/>
        <w:rPr>
          <w:rFonts w:asciiTheme="majorBidi" w:hAnsiTheme="majorBidi" w:cstheme="majorBidi"/>
          <w:lang w:val="es-ES_tradnl"/>
        </w:rPr>
      </w:pPr>
      <w:r w:rsidRPr="00447994">
        <w:rPr>
          <w:i/>
          <w:iCs/>
          <w:lang w:val="es-ES_tradnl"/>
        </w:rPr>
        <w:t>Reconoce</w:t>
      </w:r>
      <w:r w:rsidRPr="00447994">
        <w:rPr>
          <w:lang w:val="es-ES_tradnl"/>
        </w:rPr>
        <w:t xml:space="preserve"> la necesidad de seguir debatiendo sobre las enmiendas del anexo IV, por ejemplo, sobre las siguientes cuestiones que se debatieron durante la 15ª reunión de la Conferencia de las Partes:</w:t>
      </w:r>
      <w:bookmarkStart w:id="4" w:name="_Hlk106797904"/>
      <w:bookmarkEnd w:id="4"/>
    </w:p>
    <w:bookmarkEnd w:id="3"/>
    <w:p w14:paraId="04FEEAE0" w14:textId="77777777" w:rsidR="000113D8" w:rsidRPr="00447994" w:rsidRDefault="000113D8" w:rsidP="000113D8">
      <w:pPr>
        <w:pStyle w:val="Normal-pool"/>
        <w:numPr>
          <w:ilvl w:val="0"/>
          <w:numId w:val="44"/>
        </w:numPr>
        <w:tabs>
          <w:tab w:val="clear" w:pos="1247"/>
          <w:tab w:val="clear" w:pos="1814"/>
        </w:tabs>
        <w:spacing w:after="120"/>
        <w:ind w:left="1247" w:firstLine="624"/>
        <w:rPr>
          <w:rFonts w:asciiTheme="majorBidi" w:hAnsiTheme="majorBidi" w:cstheme="majorBidi"/>
          <w:lang w:val="es-ES_tradnl"/>
        </w:rPr>
      </w:pPr>
      <w:r w:rsidRPr="00447994">
        <w:rPr>
          <w:lang w:val="es-ES_tradnl"/>
        </w:rPr>
        <w:t>Introducción general, títulos y texto introductorio de las secciones A y B del anexo IV;</w:t>
      </w:r>
    </w:p>
    <w:p w14:paraId="428546B3" w14:textId="77777777" w:rsidR="000113D8" w:rsidRPr="00447994" w:rsidRDefault="000113D8" w:rsidP="000113D8">
      <w:pPr>
        <w:pStyle w:val="Normal-pool"/>
        <w:numPr>
          <w:ilvl w:val="0"/>
          <w:numId w:val="44"/>
        </w:numPr>
        <w:tabs>
          <w:tab w:val="clear" w:pos="1247"/>
          <w:tab w:val="clear" w:pos="1814"/>
        </w:tabs>
        <w:spacing w:after="120"/>
        <w:ind w:left="1247" w:firstLine="624"/>
        <w:rPr>
          <w:rFonts w:asciiTheme="majorBidi" w:hAnsiTheme="majorBidi" w:cstheme="majorBidi"/>
          <w:lang w:val="es-ES_tradnl"/>
        </w:rPr>
      </w:pPr>
      <w:r w:rsidRPr="00447994">
        <w:rPr>
          <w:lang w:val="es-ES_tradnl"/>
        </w:rPr>
        <w:t xml:space="preserve">Mantenimiento, supresión, fusión o división de las operaciones en marcha; </w:t>
      </w:r>
    </w:p>
    <w:p w14:paraId="0DF62B21" w14:textId="77777777" w:rsidR="000113D8" w:rsidRPr="00447994" w:rsidRDefault="000113D8" w:rsidP="000113D8">
      <w:pPr>
        <w:pStyle w:val="Normal-pool"/>
        <w:numPr>
          <w:ilvl w:val="0"/>
          <w:numId w:val="44"/>
        </w:numPr>
        <w:tabs>
          <w:tab w:val="clear" w:pos="1247"/>
          <w:tab w:val="clear" w:pos="1814"/>
        </w:tabs>
        <w:spacing w:after="120"/>
        <w:ind w:left="1247" w:firstLine="624"/>
        <w:rPr>
          <w:rFonts w:asciiTheme="majorBidi" w:hAnsiTheme="majorBidi" w:cstheme="majorBidi"/>
          <w:lang w:val="es-ES_tradnl"/>
        </w:rPr>
      </w:pPr>
      <w:r w:rsidRPr="00447994">
        <w:rPr>
          <w:lang w:val="es-ES_tradnl"/>
        </w:rPr>
        <w:t xml:space="preserve">Inclusión de nuevas operaciones, como la preparación para la reutilización y operaciones genéricas; </w:t>
      </w:r>
    </w:p>
    <w:p w14:paraId="37E14C42" w14:textId="77777777" w:rsidR="000113D8" w:rsidRPr="00447994" w:rsidRDefault="000113D8" w:rsidP="000113D8">
      <w:pPr>
        <w:pStyle w:val="Normal-pool"/>
        <w:numPr>
          <w:ilvl w:val="0"/>
          <w:numId w:val="44"/>
        </w:numPr>
        <w:tabs>
          <w:tab w:val="clear" w:pos="1247"/>
          <w:tab w:val="clear" w:pos="1814"/>
        </w:tabs>
        <w:spacing w:after="120"/>
        <w:ind w:left="1247" w:firstLine="624"/>
        <w:rPr>
          <w:rFonts w:asciiTheme="majorBidi" w:hAnsiTheme="majorBidi" w:cstheme="majorBidi"/>
          <w:lang w:val="es-ES_tradnl"/>
        </w:rPr>
      </w:pPr>
      <w:r w:rsidRPr="00447994">
        <w:rPr>
          <w:lang w:val="es-ES_tradnl"/>
        </w:rPr>
        <w:t>Examen de las operaciones de gestión no ambientalmente racional, como la combustión al aire libre;</w:t>
      </w:r>
    </w:p>
    <w:p w14:paraId="59374D74" w14:textId="77777777" w:rsidR="000113D8" w:rsidRPr="00447994" w:rsidRDefault="000113D8" w:rsidP="000113D8">
      <w:pPr>
        <w:pStyle w:val="Normal-pool"/>
        <w:numPr>
          <w:ilvl w:val="0"/>
          <w:numId w:val="44"/>
        </w:numPr>
        <w:tabs>
          <w:tab w:val="clear" w:pos="1247"/>
          <w:tab w:val="clear" w:pos="1814"/>
        </w:tabs>
        <w:spacing w:after="120"/>
        <w:ind w:left="1247" w:firstLine="624"/>
        <w:rPr>
          <w:rFonts w:asciiTheme="majorBidi" w:hAnsiTheme="majorBidi" w:cstheme="majorBidi"/>
          <w:lang w:val="es-ES_tradnl"/>
        </w:rPr>
      </w:pPr>
      <w:r w:rsidRPr="00447994">
        <w:rPr>
          <w:lang w:val="es-ES_tradnl"/>
        </w:rPr>
        <w:t xml:space="preserve">Inclusión de ejemplos aclaratorios; </w:t>
      </w:r>
    </w:p>
    <w:p w14:paraId="39A32DF0" w14:textId="77777777" w:rsidR="000113D8" w:rsidRPr="00447994" w:rsidRDefault="000113D8" w:rsidP="000113D8">
      <w:pPr>
        <w:pStyle w:val="Normal-pool"/>
        <w:numPr>
          <w:ilvl w:val="0"/>
          <w:numId w:val="44"/>
        </w:numPr>
        <w:tabs>
          <w:tab w:val="clear" w:pos="1247"/>
          <w:tab w:val="clear" w:pos="1814"/>
        </w:tabs>
        <w:spacing w:after="120"/>
        <w:ind w:left="1247" w:firstLine="624"/>
        <w:rPr>
          <w:rFonts w:asciiTheme="majorBidi" w:hAnsiTheme="majorBidi" w:cstheme="majorBidi"/>
          <w:lang w:val="es-ES_tradnl"/>
        </w:rPr>
      </w:pPr>
      <w:r w:rsidRPr="00447994">
        <w:rPr>
          <w:lang w:val="es-ES_tradnl"/>
        </w:rPr>
        <w:t xml:space="preserve">Ordenación y numeración de las operaciones; </w:t>
      </w:r>
    </w:p>
    <w:p w14:paraId="44261F03" w14:textId="77777777" w:rsidR="000113D8" w:rsidRPr="00447994" w:rsidRDefault="000113D8" w:rsidP="000113D8">
      <w:pPr>
        <w:pStyle w:val="Normal-pool"/>
        <w:numPr>
          <w:ilvl w:val="6"/>
          <w:numId w:val="43"/>
        </w:numPr>
        <w:tabs>
          <w:tab w:val="clear" w:pos="1247"/>
          <w:tab w:val="clear" w:pos="1814"/>
        </w:tabs>
        <w:spacing w:after="120"/>
        <w:ind w:left="1247" w:firstLine="624"/>
        <w:rPr>
          <w:rFonts w:asciiTheme="majorBidi" w:hAnsiTheme="majorBidi" w:cstheme="majorBidi"/>
          <w:lang w:val="es-ES_tradnl"/>
        </w:rPr>
      </w:pPr>
      <w:bookmarkStart w:id="5" w:name="_Hlk106797916"/>
      <w:r w:rsidRPr="00447994">
        <w:rPr>
          <w:i/>
          <w:iCs/>
          <w:lang w:val="es-ES_tradnl"/>
        </w:rPr>
        <w:t>Solicita</w:t>
      </w:r>
      <w:r w:rsidRPr="00447994">
        <w:rPr>
          <w:lang w:val="es-ES_tradnl"/>
        </w:rPr>
        <w:t xml:space="preserve"> al Grupo de Trabajo de composición abierta que estudie las propuestas de enmienda del anexo IV y determinadas entradas de los anexos II y IX del Convenio de Basilea presentadas por la Unión Europea</w:t>
      </w:r>
      <w:r w:rsidRPr="00447994">
        <w:rPr>
          <w:rFonts w:asciiTheme="majorBidi" w:hAnsiTheme="majorBidi" w:cstheme="majorBidi"/>
          <w:bCs/>
          <w:vertAlign w:val="superscript"/>
          <w:lang w:val="es-ES_tradnl"/>
        </w:rPr>
        <w:footnoteReference w:id="5"/>
      </w:r>
      <w:r w:rsidRPr="00447994">
        <w:rPr>
          <w:lang w:val="es-ES_tradnl"/>
        </w:rPr>
        <w:t xml:space="preserve"> y las recomendaciones y conclusiones del grupo de trabajo de expertos</w:t>
      </w:r>
      <w:r w:rsidRPr="00447994">
        <w:rPr>
          <w:rStyle w:val="FootnoteReference"/>
          <w:rFonts w:cstheme="majorBidi"/>
          <w:bCs/>
          <w:lang w:val="es-ES_tradnl"/>
        </w:rPr>
        <w:footnoteReference w:id="6"/>
      </w:r>
      <w:r w:rsidRPr="00447994">
        <w:rPr>
          <w:lang w:val="es-ES_tradnl"/>
        </w:rPr>
        <w:t xml:space="preserve">, teniendo en cuenta los debates celebrados en la 15ª reunión de la Conferencia de las Partes y los progresos realizados con respecto al examen de los anexos I y III, y que formule recomendaciones para que las examine la Conferencia de las Partes en su 16ª reunión; </w:t>
      </w:r>
    </w:p>
    <w:p w14:paraId="0580933B" w14:textId="77777777" w:rsidR="000113D8" w:rsidRPr="00447994" w:rsidRDefault="000113D8" w:rsidP="000113D8">
      <w:pPr>
        <w:pStyle w:val="Normal-pool"/>
        <w:numPr>
          <w:ilvl w:val="6"/>
          <w:numId w:val="43"/>
        </w:numPr>
        <w:tabs>
          <w:tab w:val="clear" w:pos="1247"/>
          <w:tab w:val="clear" w:pos="1814"/>
        </w:tabs>
        <w:spacing w:after="120"/>
        <w:ind w:left="1247" w:firstLine="624"/>
        <w:rPr>
          <w:rFonts w:asciiTheme="majorBidi" w:hAnsiTheme="majorBidi" w:cstheme="majorBidi"/>
          <w:lang w:val="es-ES_tradnl"/>
        </w:rPr>
      </w:pPr>
      <w:bookmarkStart w:id="6" w:name="_Hlk106797252"/>
      <w:bookmarkEnd w:id="5"/>
      <w:r w:rsidRPr="00447994">
        <w:rPr>
          <w:i/>
          <w:iCs/>
          <w:lang w:val="es-ES_tradnl"/>
        </w:rPr>
        <w:t>Solicita</w:t>
      </w:r>
      <w:r w:rsidRPr="00447994">
        <w:rPr>
          <w:lang w:val="es-ES_tradnl"/>
        </w:rPr>
        <w:t xml:space="preserve"> a los grupos regionales que aún no hayan designado a diez expertos dotados de los conocimientos especializados pertinentes para formar parte del grupo de trabajo de expertos que designen a los expertos pendientes antes del 31 de julio de 2022 por conducto de sus representantes en la Mesa, y solicita a la Secretaría que facilite el proceso de presentación de candidaturas;</w:t>
      </w:r>
    </w:p>
    <w:bookmarkEnd w:id="6"/>
    <w:p w14:paraId="309CE972" w14:textId="77777777" w:rsidR="000113D8" w:rsidRPr="00447994" w:rsidRDefault="000113D8" w:rsidP="000113D8">
      <w:pPr>
        <w:pStyle w:val="Normal-pool"/>
        <w:numPr>
          <w:ilvl w:val="6"/>
          <w:numId w:val="43"/>
        </w:numPr>
        <w:tabs>
          <w:tab w:val="clear" w:pos="1247"/>
          <w:tab w:val="clear" w:pos="1814"/>
        </w:tabs>
        <w:spacing w:after="120"/>
        <w:ind w:left="1247" w:firstLine="624"/>
        <w:rPr>
          <w:rFonts w:asciiTheme="majorBidi" w:hAnsiTheme="majorBidi" w:cstheme="majorBidi"/>
          <w:lang w:val="es-ES_tradnl"/>
        </w:rPr>
      </w:pPr>
      <w:r w:rsidRPr="00447994">
        <w:rPr>
          <w:i/>
          <w:iCs/>
          <w:lang w:val="es-ES_tradnl"/>
        </w:rPr>
        <w:lastRenderedPageBreak/>
        <w:t>Solicita</w:t>
      </w:r>
      <w:r w:rsidRPr="00447994">
        <w:rPr>
          <w:lang w:val="es-ES_tradnl"/>
        </w:rPr>
        <w:t xml:space="preserve"> a la Secretaría que informe sobre la aplicación de la presente decisión al Grupo de Trabajo de composición abierta en su 13ª reunión y a la Conferencia de las Partes en su 16ª reunión.</w:t>
      </w:r>
    </w:p>
    <w:p w14:paraId="5E5F9B2A" w14:textId="15EBB02E" w:rsidR="00F935A6" w:rsidRPr="00AD56CA" w:rsidRDefault="00F935A6" w:rsidP="000113D8">
      <w:pPr>
        <w:rPr>
          <w:lang w:val="es-ES_tradnl"/>
        </w:rPr>
      </w:pPr>
    </w:p>
    <w:sectPr w:rsidR="00F935A6" w:rsidRPr="00AD56C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4BD131" w14:textId="77777777" w:rsidR="0048623A" w:rsidRDefault="0048623A" w:rsidP="00162093">
      <w:r>
        <w:separator/>
      </w:r>
    </w:p>
  </w:endnote>
  <w:endnote w:type="continuationSeparator" w:id="0">
    <w:p w14:paraId="66FC9B15" w14:textId="77777777" w:rsidR="0048623A" w:rsidRDefault="0048623A" w:rsidP="001620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0DA47" w14:textId="77777777" w:rsidR="0048623A" w:rsidRDefault="0048623A" w:rsidP="00162093">
      <w:r>
        <w:separator/>
      </w:r>
    </w:p>
  </w:footnote>
  <w:footnote w:type="continuationSeparator" w:id="0">
    <w:p w14:paraId="1A76AF9C" w14:textId="77777777" w:rsidR="0048623A" w:rsidRDefault="0048623A" w:rsidP="00162093">
      <w:r>
        <w:continuationSeparator/>
      </w:r>
    </w:p>
  </w:footnote>
  <w:footnote w:id="1">
    <w:p w14:paraId="3C69C42C" w14:textId="77777777" w:rsidR="000113D8" w:rsidRPr="00122920" w:rsidRDefault="000113D8" w:rsidP="000113D8">
      <w:pPr>
        <w:pStyle w:val="Normal-pool"/>
        <w:spacing w:before="20" w:after="40"/>
        <w:ind w:left="1247"/>
        <w:rPr>
          <w:sz w:val="18"/>
          <w:szCs w:val="18"/>
          <w:lang w:val="es-ES_tradnl"/>
        </w:rPr>
      </w:pPr>
      <w:r w:rsidRPr="00122920">
        <w:rPr>
          <w:sz w:val="18"/>
          <w:szCs w:val="18"/>
          <w:vertAlign w:val="superscript"/>
          <w:lang w:val="es-ES_tradnl"/>
        </w:rPr>
        <w:footnoteRef/>
      </w:r>
      <w:r w:rsidRPr="00122920">
        <w:rPr>
          <w:sz w:val="18"/>
          <w:szCs w:val="18"/>
          <w:lang w:val="es-ES_tradnl"/>
        </w:rPr>
        <w:t xml:space="preserve"> UNEP/CHW.15/13.</w:t>
      </w:r>
    </w:p>
  </w:footnote>
  <w:footnote w:id="2">
    <w:p w14:paraId="4097963D" w14:textId="77777777" w:rsidR="000113D8" w:rsidRPr="00122920" w:rsidRDefault="000113D8" w:rsidP="000113D8">
      <w:pPr>
        <w:pStyle w:val="Normal-pool"/>
        <w:spacing w:before="20" w:after="40"/>
        <w:ind w:left="1247"/>
        <w:rPr>
          <w:sz w:val="18"/>
          <w:szCs w:val="18"/>
          <w:lang w:val="es-ES_tradnl"/>
        </w:rPr>
      </w:pPr>
      <w:r w:rsidRPr="00122920">
        <w:rPr>
          <w:sz w:val="18"/>
          <w:szCs w:val="18"/>
          <w:vertAlign w:val="superscript"/>
          <w:lang w:val="es-ES_tradnl"/>
        </w:rPr>
        <w:footnoteRef/>
      </w:r>
      <w:r w:rsidRPr="00122920">
        <w:rPr>
          <w:sz w:val="18"/>
          <w:szCs w:val="18"/>
          <w:lang w:val="es-ES_tradnl"/>
        </w:rPr>
        <w:t xml:space="preserve"> UNEP/CHW.15/INF/18.</w:t>
      </w:r>
    </w:p>
  </w:footnote>
  <w:footnote w:id="3">
    <w:p w14:paraId="126B7C3A" w14:textId="77777777" w:rsidR="000113D8" w:rsidRPr="00122920" w:rsidRDefault="000113D8" w:rsidP="000113D8">
      <w:pPr>
        <w:pStyle w:val="Normal-pool"/>
        <w:spacing w:before="20" w:after="40"/>
        <w:ind w:left="1247"/>
        <w:rPr>
          <w:sz w:val="18"/>
          <w:szCs w:val="18"/>
          <w:lang w:val="es-ES_tradnl"/>
        </w:rPr>
      </w:pPr>
      <w:r w:rsidRPr="00122920">
        <w:rPr>
          <w:sz w:val="18"/>
          <w:szCs w:val="18"/>
          <w:vertAlign w:val="superscript"/>
          <w:lang w:val="es-ES_tradnl"/>
        </w:rPr>
        <w:footnoteRef/>
      </w:r>
      <w:r w:rsidRPr="00122920">
        <w:rPr>
          <w:sz w:val="18"/>
          <w:szCs w:val="18"/>
          <w:lang w:val="es-ES_tradnl"/>
        </w:rPr>
        <w:t xml:space="preserve"> Recogidas en el documento UNEP/CHW.15/INF/20. </w:t>
      </w:r>
    </w:p>
  </w:footnote>
  <w:footnote w:id="4">
    <w:p w14:paraId="40897D49" w14:textId="77777777" w:rsidR="000113D8" w:rsidRPr="00122920" w:rsidRDefault="000113D8" w:rsidP="000113D8">
      <w:pPr>
        <w:pStyle w:val="Normal-pool"/>
        <w:spacing w:before="20" w:after="40"/>
        <w:ind w:left="1247"/>
        <w:rPr>
          <w:sz w:val="18"/>
          <w:szCs w:val="18"/>
          <w:lang w:val="es-ES_tradnl"/>
        </w:rPr>
      </w:pPr>
      <w:r w:rsidRPr="00122920">
        <w:rPr>
          <w:sz w:val="18"/>
          <w:szCs w:val="18"/>
          <w:vertAlign w:val="superscript"/>
          <w:lang w:val="es-ES_tradnl"/>
        </w:rPr>
        <w:footnoteRef/>
      </w:r>
      <w:r w:rsidRPr="00122920">
        <w:rPr>
          <w:sz w:val="18"/>
          <w:szCs w:val="18"/>
          <w:lang w:val="es-ES_tradnl"/>
        </w:rPr>
        <w:t xml:space="preserve"> UNEP/CHW.15/INF/21.</w:t>
      </w:r>
    </w:p>
  </w:footnote>
  <w:footnote w:id="5">
    <w:p w14:paraId="7598268B" w14:textId="77777777" w:rsidR="000113D8" w:rsidRPr="00122920" w:rsidRDefault="000113D8" w:rsidP="000113D8">
      <w:pPr>
        <w:pStyle w:val="Normal-pool"/>
        <w:spacing w:before="20" w:after="40"/>
        <w:ind w:left="1247"/>
        <w:rPr>
          <w:sz w:val="18"/>
          <w:szCs w:val="18"/>
          <w:lang w:val="es-ES_tradnl"/>
        </w:rPr>
      </w:pPr>
      <w:r w:rsidRPr="00122920">
        <w:rPr>
          <w:sz w:val="18"/>
          <w:szCs w:val="18"/>
          <w:vertAlign w:val="superscript"/>
          <w:lang w:val="es-ES_tradnl"/>
        </w:rPr>
        <w:footnoteRef/>
      </w:r>
      <w:r w:rsidRPr="00122920">
        <w:rPr>
          <w:sz w:val="18"/>
          <w:szCs w:val="18"/>
          <w:lang w:val="es-ES_tradnl"/>
        </w:rPr>
        <w:t xml:space="preserve"> UNEP/CHW.15/13/Add.1.</w:t>
      </w:r>
    </w:p>
  </w:footnote>
  <w:footnote w:id="6">
    <w:p w14:paraId="690B9835" w14:textId="77777777" w:rsidR="000113D8" w:rsidRPr="00122920" w:rsidRDefault="000113D8" w:rsidP="000113D8">
      <w:pPr>
        <w:pStyle w:val="Normal-pool"/>
        <w:spacing w:before="20" w:after="40"/>
        <w:ind w:left="1247"/>
        <w:rPr>
          <w:sz w:val="18"/>
          <w:szCs w:val="18"/>
          <w:lang w:val="es-ES_tradnl"/>
        </w:rPr>
      </w:pPr>
      <w:r w:rsidRPr="00122920">
        <w:rPr>
          <w:rStyle w:val="FootnoteReference"/>
          <w:sz w:val="18"/>
          <w:lang w:val="es-ES_tradnl"/>
        </w:rPr>
        <w:footnoteRef/>
      </w:r>
      <w:r w:rsidRPr="00122920">
        <w:rPr>
          <w:sz w:val="18"/>
          <w:szCs w:val="18"/>
          <w:lang w:val="es-ES_tradnl"/>
        </w:rPr>
        <w:t xml:space="preserve"> UNEP/CHW.15/INF/18.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439AC"/>
    <w:multiLevelType w:val="hybridMultilevel"/>
    <w:tmpl w:val="923203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6A0471A"/>
    <w:multiLevelType w:val="hybridMultilevel"/>
    <w:tmpl w:val="36FCE92C"/>
    <w:lvl w:ilvl="0" w:tplc="040A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7376AC5"/>
    <w:multiLevelType w:val="hybridMultilevel"/>
    <w:tmpl w:val="8B7A28D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A7E40AB"/>
    <w:multiLevelType w:val="hybridMultilevel"/>
    <w:tmpl w:val="60287A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FE1524D"/>
    <w:multiLevelType w:val="hybridMultilevel"/>
    <w:tmpl w:val="2C3E909C"/>
    <w:lvl w:ilvl="0" w:tplc="040A0017">
      <w:start w:val="1"/>
      <w:numFmt w:val="lowerLetter"/>
      <w:lvlText w:val="%1)"/>
      <w:lvlJc w:val="left"/>
      <w:pPr>
        <w:ind w:left="720" w:hanging="360"/>
      </w:pPr>
      <w:rPr>
        <w:rFonts w:hint="default"/>
      </w:r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5" w15:restartNumberingAfterBreak="0">
    <w:nsid w:val="14B758D2"/>
    <w:multiLevelType w:val="hybridMultilevel"/>
    <w:tmpl w:val="E84EB2C6"/>
    <w:lvl w:ilvl="0" w:tplc="F57297D4">
      <w:start w:val="1"/>
      <w:numFmt w:val="lowerLetter"/>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5465D89"/>
    <w:multiLevelType w:val="hybridMultilevel"/>
    <w:tmpl w:val="F6664B38"/>
    <w:lvl w:ilvl="0" w:tplc="0809000F">
      <w:start w:val="1"/>
      <w:numFmt w:val="decimal"/>
      <w:lvlText w:val="%1."/>
      <w:lvlJc w:val="left"/>
      <w:pPr>
        <w:ind w:left="2591" w:hanging="360"/>
      </w:p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103C385C">
      <w:start w:val="1"/>
      <w:numFmt w:val="decimal"/>
      <w:lvlText w:val="%7."/>
      <w:lvlJc w:val="left"/>
      <w:pPr>
        <w:ind w:left="6911" w:hanging="360"/>
      </w:pPr>
      <w:rPr>
        <w:i w:val="0"/>
        <w:iCs w:val="0"/>
      </w:r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abstractNum w:abstractNumId="7" w15:restartNumberingAfterBreak="0">
    <w:nsid w:val="1D4E70C1"/>
    <w:multiLevelType w:val="hybridMultilevel"/>
    <w:tmpl w:val="03287C42"/>
    <w:lvl w:ilvl="0" w:tplc="AD5C50D0">
      <w:start w:val="1"/>
      <w:numFmt w:val="lowerRoman"/>
      <w:lvlText w:val="%1)"/>
      <w:lvlJc w:val="left"/>
      <w:pPr>
        <w:ind w:left="720" w:hanging="360"/>
      </w:pPr>
      <w:rPr>
        <w:rFonts w:hint="default"/>
        <w:b w:val="0"/>
        <w:i w:val="0"/>
        <w:caps w:val="0"/>
        <w:strike w:val="0"/>
        <w:dstrike w:val="0"/>
        <w:vanish w:val="0"/>
        <w:color w:val="000000"/>
        <w:sz w:val="20"/>
        <w:szCs w:val="20"/>
        <w:vertAlign w:val="baseline"/>
      </w:rPr>
    </w:lvl>
    <w:lvl w:ilvl="1" w:tplc="08090019" w:tentative="1">
      <w:start w:val="1"/>
      <w:numFmt w:val="lowerLetter"/>
      <w:lvlText w:val="%2."/>
      <w:lvlJc w:val="left"/>
      <w:pPr>
        <w:ind w:left="3935" w:hanging="360"/>
      </w:p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8" w15:restartNumberingAfterBreak="0">
    <w:nsid w:val="1D6D191A"/>
    <w:multiLevelType w:val="hybridMultilevel"/>
    <w:tmpl w:val="A686E3CA"/>
    <w:lvl w:ilvl="0" w:tplc="040A0017">
      <w:start w:val="1"/>
      <w:numFmt w:val="lowerLetter"/>
      <w:lvlText w:val="%1)"/>
      <w:lvlJc w:val="left"/>
      <w:pPr>
        <w:ind w:left="720" w:hanging="360"/>
      </w:pPr>
      <w:rPr>
        <w:rFonts w:hint="default"/>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17B2371"/>
    <w:multiLevelType w:val="hybridMultilevel"/>
    <w:tmpl w:val="6CF0A7CC"/>
    <w:lvl w:ilvl="0" w:tplc="FFFFFFFF">
      <w:start w:val="1"/>
      <w:numFmt w:val="lowerLetter"/>
      <w:lvlText w:val="(%1)"/>
      <w:lvlJc w:val="left"/>
      <w:pPr>
        <w:ind w:left="2591" w:hanging="360"/>
      </w:pPr>
      <w:rPr>
        <w:rFonts w:hint="default"/>
      </w:rPr>
    </w:lvl>
    <w:lvl w:ilvl="1" w:tplc="040A0017">
      <w:start w:val="1"/>
      <w:numFmt w:val="lowerLetter"/>
      <w:lvlText w:val="%2)"/>
      <w:lvlJc w:val="left"/>
      <w:pPr>
        <w:ind w:left="720" w:hanging="360"/>
      </w:pPr>
    </w:lvl>
    <w:lvl w:ilvl="2" w:tplc="FFFFFFFF" w:tentative="1">
      <w:start w:val="1"/>
      <w:numFmt w:val="lowerRoman"/>
      <w:lvlText w:val="%3."/>
      <w:lvlJc w:val="right"/>
      <w:pPr>
        <w:ind w:left="4031" w:hanging="180"/>
      </w:pPr>
    </w:lvl>
    <w:lvl w:ilvl="3" w:tplc="FFFFFFFF" w:tentative="1">
      <w:start w:val="1"/>
      <w:numFmt w:val="decimal"/>
      <w:lvlText w:val="%4."/>
      <w:lvlJc w:val="left"/>
      <w:pPr>
        <w:ind w:left="4751" w:hanging="360"/>
      </w:pPr>
    </w:lvl>
    <w:lvl w:ilvl="4" w:tplc="FFFFFFFF" w:tentative="1">
      <w:start w:val="1"/>
      <w:numFmt w:val="lowerLetter"/>
      <w:lvlText w:val="%5."/>
      <w:lvlJc w:val="left"/>
      <w:pPr>
        <w:ind w:left="5471" w:hanging="360"/>
      </w:pPr>
    </w:lvl>
    <w:lvl w:ilvl="5" w:tplc="FFFFFFFF" w:tentative="1">
      <w:start w:val="1"/>
      <w:numFmt w:val="lowerRoman"/>
      <w:lvlText w:val="%6."/>
      <w:lvlJc w:val="right"/>
      <w:pPr>
        <w:ind w:left="6191" w:hanging="180"/>
      </w:pPr>
    </w:lvl>
    <w:lvl w:ilvl="6" w:tplc="FFFFFFFF" w:tentative="1">
      <w:start w:val="1"/>
      <w:numFmt w:val="decimal"/>
      <w:lvlText w:val="%7."/>
      <w:lvlJc w:val="left"/>
      <w:pPr>
        <w:ind w:left="6911" w:hanging="360"/>
      </w:pPr>
    </w:lvl>
    <w:lvl w:ilvl="7" w:tplc="FFFFFFFF" w:tentative="1">
      <w:start w:val="1"/>
      <w:numFmt w:val="lowerLetter"/>
      <w:lvlText w:val="%8."/>
      <w:lvlJc w:val="left"/>
      <w:pPr>
        <w:ind w:left="7631" w:hanging="360"/>
      </w:pPr>
    </w:lvl>
    <w:lvl w:ilvl="8" w:tplc="FFFFFFFF" w:tentative="1">
      <w:start w:val="1"/>
      <w:numFmt w:val="lowerRoman"/>
      <w:lvlText w:val="%9."/>
      <w:lvlJc w:val="right"/>
      <w:pPr>
        <w:ind w:left="8351" w:hanging="180"/>
      </w:pPr>
    </w:lvl>
  </w:abstractNum>
  <w:abstractNum w:abstractNumId="10" w15:restartNumberingAfterBreak="0">
    <w:nsid w:val="22BF3B93"/>
    <w:multiLevelType w:val="hybridMultilevel"/>
    <w:tmpl w:val="1C764CEA"/>
    <w:lvl w:ilvl="0" w:tplc="FFFFFFFF">
      <w:start w:val="1"/>
      <w:numFmt w:val="decimal"/>
      <w:lvlText w:val="%1."/>
      <w:lvlJc w:val="left"/>
      <w:pPr>
        <w:ind w:left="3215" w:hanging="360"/>
      </w:pPr>
      <w:rPr>
        <w:i w:val="0"/>
        <w:iCs w:val="0"/>
      </w:rPr>
    </w:lvl>
    <w:lvl w:ilvl="1" w:tplc="040A0017">
      <w:start w:val="1"/>
      <w:numFmt w:val="lowerLetter"/>
      <w:lvlText w:val="%2)"/>
      <w:lvlJc w:val="left"/>
      <w:pPr>
        <w:ind w:left="720" w:hanging="360"/>
      </w:pPr>
    </w:lvl>
    <w:lvl w:ilvl="2" w:tplc="FFFFFFFF" w:tentative="1">
      <w:start w:val="1"/>
      <w:numFmt w:val="lowerRoman"/>
      <w:lvlText w:val="%3."/>
      <w:lvlJc w:val="right"/>
      <w:pPr>
        <w:ind w:left="4655" w:hanging="180"/>
      </w:pPr>
    </w:lvl>
    <w:lvl w:ilvl="3" w:tplc="FFFFFFFF" w:tentative="1">
      <w:start w:val="1"/>
      <w:numFmt w:val="decimal"/>
      <w:lvlText w:val="%4."/>
      <w:lvlJc w:val="left"/>
      <w:pPr>
        <w:ind w:left="5375" w:hanging="360"/>
      </w:pPr>
    </w:lvl>
    <w:lvl w:ilvl="4" w:tplc="FFFFFFFF" w:tentative="1">
      <w:start w:val="1"/>
      <w:numFmt w:val="lowerLetter"/>
      <w:lvlText w:val="%5."/>
      <w:lvlJc w:val="left"/>
      <w:pPr>
        <w:ind w:left="6095" w:hanging="360"/>
      </w:pPr>
    </w:lvl>
    <w:lvl w:ilvl="5" w:tplc="FFFFFFFF" w:tentative="1">
      <w:start w:val="1"/>
      <w:numFmt w:val="lowerRoman"/>
      <w:lvlText w:val="%6."/>
      <w:lvlJc w:val="right"/>
      <w:pPr>
        <w:ind w:left="6815" w:hanging="180"/>
      </w:pPr>
    </w:lvl>
    <w:lvl w:ilvl="6" w:tplc="FFFFFFFF" w:tentative="1">
      <w:start w:val="1"/>
      <w:numFmt w:val="decimal"/>
      <w:lvlText w:val="%7."/>
      <w:lvlJc w:val="left"/>
      <w:pPr>
        <w:ind w:left="7535" w:hanging="360"/>
      </w:pPr>
    </w:lvl>
    <w:lvl w:ilvl="7" w:tplc="FFFFFFFF" w:tentative="1">
      <w:start w:val="1"/>
      <w:numFmt w:val="lowerLetter"/>
      <w:lvlText w:val="%8."/>
      <w:lvlJc w:val="left"/>
      <w:pPr>
        <w:ind w:left="8255" w:hanging="360"/>
      </w:pPr>
    </w:lvl>
    <w:lvl w:ilvl="8" w:tplc="FFFFFFFF" w:tentative="1">
      <w:start w:val="1"/>
      <w:numFmt w:val="lowerRoman"/>
      <w:lvlText w:val="%9."/>
      <w:lvlJc w:val="right"/>
      <w:pPr>
        <w:ind w:left="8975" w:hanging="180"/>
      </w:pPr>
    </w:lvl>
  </w:abstractNum>
  <w:abstractNum w:abstractNumId="11" w15:restartNumberingAfterBreak="0">
    <w:nsid w:val="23C62AE9"/>
    <w:multiLevelType w:val="hybridMultilevel"/>
    <w:tmpl w:val="1CEE5758"/>
    <w:lvl w:ilvl="0" w:tplc="F8B4A356">
      <w:start w:val="1"/>
      <w:numFmt w:val="decimal"/>
      <w:lvlText w:val="%1."/>
      <w:lvlJc w:val="left"/>
      <w:pPr>
        <w:ind w:left="3215" w:hanging="360"/>
      </w:pPr>
      <w:rPr>
        <w:i w:val="0"/>
        <w:iCs w:val="0"/>
      </w:rPr>
    </w:lvl>
    <w:lvl w:ilvl="1" w:tplc="040A0017">
      <w:start w:val="1"/>
      <w:numFmt w:val="lowerLetter"/>
      <w:lvlText w:val="%2)"/>
      <w:lvlJc w:val="left"/>
      <w:pPr>
        <w:ind w:left="720" w:hanging="360"/>
      </w:p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12" w15:restartNumberingAfterBreak="0">
    <w:nsid w:val="28806E7D"/>
    <w:multiLevelType w:val="hybridMultilevel"/>
    <w:tmpl w:val="3ED8429A"/>
    <w:lvl w:ilvl="0" w:tplc="9EAA5EB0">
      <w:start w:val="1"/>
      <w:numFmt w:val="decimal"/>
      <w:lvlText w:val="%1."/>
      <w:lvlJc w:val="left"/>
      <w:pPr>
        <w:ind w:left="3215" w:hanging="360"/>
      </w:pPr>
      <w:rPr>
        <w:i w:val="0"/>
        <w:iCs w:val="0"/>
      </w:rPr>
    </w:lvl>
    <w:lvl w:ilvl="1" w:tplc="08090019" w:tentative="1">
      <w:start w:val="1"/>
      <w:numFmt w:val="lowerLetter"/>
      <w:lvlText w:val="%2."/>
      <w:lvlJc w:val="left"/>
      <w:pPr>
        <w:ind w:left="3935" w:hanging="360"/>
      </w:p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13" w15:restartNumberingAfterBreak="0">
    <w:nsid w:val="28CD04B2"/>
    <w:multiLevelType w:val="hybridMultilevel"/>
    <w:tmpl w:val="EE668498"/>
    <w:lvl w:ilvl="0" w:tplc="FFFFFFFF">
      <w:start w:val="1"/>
      <w:numFmt w:val="lowerLetter"/>
      <w:lvlText w:val="(%1)"/>
      <w:lvlJc w:val="left"/>
      <w:pPr>
        <w:ind w:left="2591" w:hanging="360"/>
      </w:pPr>
      <w:rPr>
        <w:rFonts w:hint="default"/>
      </w:rPr>
    </w:lvl>
    <w:lvl w:ilvl="1" w:tplc="040A0017">
      <w:start w:val="1"/>
      <w:numFmt w:val="lowerLetter"/>
      <w:lvlText w:val="%2)"/>
      <w:lvlJc w:val="left"/>
      <w:pPr>
        <w:ind w:left="720" w:hanging="360"/>
      </w:pPr>
    </w:lvl>
    <w:lvl w:ilvl="2" w:tplc="FFFFFFFF" w:tentative="1">
      <w:start w:val="1"/>
      <w:numFmt w:val="lowerRoman"/>
      <w:lvlText w:val="%3."/>
      <w:lvlJc w:val="right"/>
      <w:pPr>
        <w:ind w:left="4031" w:hanging="180"/>
      </w:pPr>
    </w:lvl>
    <w:lvl w:ilvl="3" w:tplc="FFFFFFFF" w:tentative="1">
      <w:start w:val="1"/>
      <w:numFmt w:val="decimal"/>
      <w:lvlText w:val="%4."/>
      <w:lvlJc w:val="left"/>
      <w:pPr>
        <w:ind w:left="4751" w:hanging="360"/>
      </w:pPr>
    </w:lvl>
    <w:lvl w:ilvl="4" w:tplc="FFFFFFFF" w:tentative="1">
      <w:start w:val="1"/>
      <w:numFmt w:val="lowerLetter"/>
      <w:lvlText w:val="%5."/>
      <w:lvlJc w:val="left"/>
      <w:pPr>
        <w:ind w:left="5471" w:hanging="360"/>
      </w:pPr>
    </w:lvl>
    <w:lvl w:ilvl="5" w:tplc="FFFFFFFF" w:tentative="1">
      <w:start w:val="1"/>
      <w:numFmt w:val="lowerRoman"/>
      <w:lvlText w:val="%6."/>
      <w:lvlJc w:val="right"/>
      <w:pPr>
        <w:ind w:left="6191" w:hanging="180"/>
      </w:pPr>
    </w:lvl>
    <w:lvl w:ilvl="6" w:tplc="FFFFFFFF" w:tentative="1">
      <w:start w:val="1"/>
      <w:numFmt w:val="decimal"/>
      <w:lvlText w:val="%7."/>
      <w:lvlJc w:val="left"/>
      <w:pPr>
        <w:ind w:left="6911" w:hanging="360"/>
      </w:pPr>
    </w:lvl>
    <w:lvl w:ilvl="7" w:tplc="FFFFFFFF" w:tentative="1">
      <w:start w:val="1"/>
      <w:numFmt w:val="lowerLetter"/>
      <w:lvlText w:val="%8."/>
      <w:lvlJc w:val="left"/>
      <w:pPr>
        <w:ind w:left="7631" w:hanging="360"/>
      </w:pPr>
    </w:lvl>
    <w:lvl w:ilvl="8" w:tplc="FFFFFFFF" w:tentative="1">
      <w:start w:val="1"/>
      <w:numFmt w:val="lowerRoman"/>
      <w:lvlText w:val="%9."/>
      <w:lvlJc w:val="right"/>
      <w:pPr>
        <w:ind w:left="8351" w:hanging="180"/>
      </w:pPr>
    </w:lvl>
  </w:abstractNum>
  <w:abstractNum w:abstractNumId="14" w15:restartNumberingAfterBreak="0">
    <w:nsid w:val="2AD6048D"/>
    <w:multiLevelType w:val="hybridMultilevel"/>
    <w:tmpl w:val="39EEDF64"/>
    <w:lvl w:ilvl="0" w:tplc="8C229E08">
      <w:start w:val="1"/>
      <w:numFmt w:val="decimal"/>
      <w:lvlText w:val="%1."/>
      <w:lvlJc w:val="left"/>
      <w:pPr>
        <w:ind w:left="720" w:hanging="360"/>
      </w:pPr>
      <w:rPr>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7672EEF"/>
    <w:multiLevelType w:val="hybridMultilevel"/>
    <w:tmpl w:val="CBAC362C"/>
    <w:lvl w:ilvl="0" w:tplc="FFFFFFFF">
      <w:start w:val="1"/>
      <w:numFmt w:val="decimal"/>
      <w:lvlText w:val="%1."/>
      <w:lvlJc w:val="left"/>
      <w:pPr>
        <w:ind w:left="1967" w:hanging="360"/>
      </w:pPr>
      <w:rPr>
        <w:rFonts w:hint="default"/>
        <w:i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ACB3B27"/>
    <w:multiLevelType w:val="hybridMultilevel"/>
    <w:tmpl w:val="C63A47BA"/>
    <w:lvl w:ilvl="0" w:tplc="040A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D5C456B"/>
    <w:multiLevelType w:val="hybridMultilevel"/>
    <w:tmpl w:val="DC7C39DE"/>
    <w:lvl w:ilvl="0" w:tplc="DBF84888">
      <w:start w:val="1"/>
      <w:numFmt w:val="bullet"/>
      <w:lvlText w:val="-"/>
      <w:lvlJc w:val="left"/>
      <w:pPr>
        <w:ind w:left="720" w:hanging="360"/>
      </w:pPr>
      <w:rPr>
        <w:rFonts w:ascii="Courier New" w:hAnsi="Courier New"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E3C42C8"/>
    <w:multiLevelType w:val="hybridMultilevel"/>
    <w:tmpl w:val="F9AAAC82"/>
    <w:lvl w:ilvl="0" w:tplc="040A0017">
      <w:start w:val="1"/>
      <w:numFmt w:val="lowerLetter"/>
      <w:lvlText w:val="%1)"/>
      <w:lvlJc w:val="left"/>
      <w:pPr>
        <w:ind w:left="720" w:hanging="360"/>
      </w:pPr>
      <w:rPr>
        <w:rFonts w:hint="default"/>
      </w:rPr>
    </w:lvl>
    <w:lvl w:ilvl="1" w:tplc="08090019" w:tentative="1">
      <w:start w:val="1"/>
      <w:numFmt w:val="lowerLetter"/>
      <w:lvlText w:val="%2."/>
      <w:lvlJc w:val="left"/>
      <w:pPr>
        <w:ind w:left="3935" w:hanging="360"/>
      </w:p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abstractNum w:abstractNumId="19" w15:restartNumberingAfterBreak="0">
    <w:nsid w:val="3E753DBC"/>
    <w:multiLevelType w:val="hybridMultilevel"/>
    <w:tmpl w:val="07709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01A6C39"/>
    <w:multiLevelType w:val="hybridMultilevel"/>
    <w:tmpl w:val="0778D7C0"/>
    <w:lvl w:ilvl="0" w:tplc="9260D008">
      <w:start w:val="1"/>
      <w:numFmt w:val="decimal"/>
      <w:lvlText w:val="%1."/>
      <w:lvlJc w:val="left"/>
      <w:pPr>
        <w:ind w:left="720" w:hanging="360"/>
      </w:pPr>
      <w:rPr>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0B640F8"/>
    <w:multiLevelType w:val="hybridMultilevel"/>
    <w:tmpl w:val="6AC22BCE"/>
    <w:lvl w:ilvl="0" w:tplc="FFFFFFFF">
      <w:start w:val="1"/>
      <w:numFmt w:val="lowerLetter"/>
      <w:lvlText w:val="(%1)"/>
      <w:lvlJc w:val="left"/>
      <w:pPr>
        <w:ind w:left="2591" w:hanging="360"/>
      </w:pPr>
      <w:rPr>
        <w:rFonts w:hint="default"/>
      </w:rPr>
    </w:lvl>
    <w:lvl w:ilvl="1" w:tplc="040A0017">
      <w:start w:val="1"/>
      <w:numFmt w:val="lowerLetter"/>
      <w:lvlText w:val="%2)"/>
      <w:lvlJc w:val="left"/>
      <w:pPr>
        <w:ind w:left="720" w:hanging="360"/>
      </w:pPr>
    </w:lvl>
    <w:lvl w:ilvl="2" w:tplc="FFFFFFFF" w:tentative="1">
      <w:start w:val="1"/>
      <w:numFmt w:val="lowerRoman"/>
      <w:lvlText w:val="%3."/>
      <w:lvlJc w:val="right"/>
      <w:pPr>
        <w:ind w:left="4031" w:hanging="180"/>
      </w:pPr>
    </w:lvl>
    <w:lvl w:ilvl="3" w:tplc="FFFFFFFF" w:tentative="1">
      <w:start w:val="1"/>
      <w:numFmt w:val="decimal"/>
      <w:lvlText w:val="%4."/>
      <w:lvlJc w:val="left"/>
      <w:pPr>
        <w:ind w:left="4751" w:hanging="360"/>
      </w:pPr>
    </w:lvl>
    <w:lvl w:ilvl="4" w:tplc="FFFFFFFF" w:tentative="1">
      <w:start w:val="1"/>
      <w:numFmt w:val="lowerLetter"/>
      <w:lvlText w:val="%5."/>
      <w:lvlJc w:val="left"/>
      <w:pPr>
        <w:ind w:left="5471" w:hanging="360"/>
      </w:pPr>
    </w:lvl>
    <w:lvl w:ilvl="5" w:tplc="FFFFFFFF" w:tentative="1">
      <w:start w:val="1"/>
      <w:numFmt w:val="lowerRoman"/>
      <w:lvlText w:val="%6."/>
      <w:lvlJc w:val="right"/>
      <w:pPr>
        <w:ind w:left="6191" w:hanging="180"/>
      </w:pPr>
    </w:lvl>
    <w:lvl w:ilvl="6" w:tplc="FFFFFFFF" w:tentative="1">
      <w:start w:val="1"/>
      <w:numFmt w:val="decimal"/>
      <w:lvlText w:val="%7."/>
      <w:lvlJc w:val="left"/>
      <w:pPr>
        <w:ind w:left="6911" w:hanging="360"/>
      </w:pPr>
    </w:lvl>
    <w:lvl w:ilvl="7" w:tplc="FFFFFFFF" w:tentative="1">
      <w:start w:val="1"/>
      <w:numFmt w:val="lowerLetter"/>
      <w:lvlText w:val="%8."/>
      <w:lvlJc w:val="left"/>
      <w:pPr>
        <w:ind w:left="7631" w:hanging="360"/>
      </w:pPr>
    </w:lvl>
    <w:lvl w:ilvl="8" w:tplc="FFFFFFFF" w:tentative="1">
      <w:start w:val="1"/>
      <w:numFmt w:val="lowerRoman"/>
      <w:lvlText w:val="%9."/>
      <w:lvlJc w:val="right"/>
      <w:pPr>
        <w:ind w:left="8351" w:hanging="180"/>
      </w:pPr>
    </w:lvl>
  </w:abstractNum>
  <w:abstractNum w:abstractNumId="22" w15:restartNumberingAfterBreak="0">
    <w:nsid w:val="4E182B7C"/>
    <w:multiLevelType w:val="hybridMultilevel"/>
    <w:tmpl w:val="EDBAABF4"/>
    <w:lvl w:ilvl="0" w:tplc="DBF84888">
      <w:start w:val="1"/>
      <w:numFmt w:val="bullet"/>
      <w:lvlText w:val="-"/>
      <w:lvlJc w:val="left"/>
      <w:pPr>
        <w:ind w:left="720" w:hanging="360"/>
      </w:pPr>
      <w:rPr>
        <w:rFonts w:ascii="Courier New" w:hAnsi="Courier New"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F6F1F46"/>
    <w:multiLevelType w:val="hybridMultilevel"/>
    <w:tmpl w:val="CB32D2EA"/>
    <w:lvl w:ilvl="0" w:tplc="040A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F832B43"/>
    <w:multiLevelType w:val="hybridMultilevel"/>
    <w:tmpl w:val="6A107EC6"/>
    <w:lvl w:ilvl="0" w:tplc="040A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50800CBF"/>
    <w:multiLevelType w:val="hybridMultilevel"/>
    <w:tmpl w:val="0778D7C0"/>
    <w:lvl w:ilvl="0" w:tplc="FFFFFFFF">
      <w:start w:val="1"/>
      <w:numFmt w:val="decimal"/>
      <w:lvlText w:val="%1."/>
      <w:lvlJc w:val="left"/>
      <w:pPr>
        <w:ind w:left="720" w:hanging="360"/>
      </w:pPr>
      <w:rPr>
        <w:i w:val="0"/>
        <w:i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511C554E"/>
    <w:multiLevelType w:val="hybridMultilevel"/>
    <w:tmpl w:val="78689228"/>
    <w:lvl w:ilvl="0" w:tplc="040A0017">
      <w:start w:val="1"/>
      <w:numFmt w:val="lowerLetter"/>
      <w:lvlText w:val="%1)"/>
      <w:lvlJc w:val="left"/>
      <w:pPr>
        <w:ind w:left="720" w:hanging="360"/>
      </w:pPr>
      <w:rPr>
        <w:rFonts w:hint="default"/>
      </w:rPr>
    </w:lvl>
    <w:lvl w:ilvl="1" w:tplc="FFFFFFFF" w:tentative="1">
      <w:start w:val="1"/>
      <w:numFmt w:val="lowerLetter"/>
      <w:lvlText w:val="%2."/>
      <w:lvlJc w:val="left"/>
      <w:pPr>
        <w:ind w:left="2894" w:hanging="360"/>
      </w:pPr>
    </w:lvl>
    <w:lvl w:ilvl="2" w:tplc="FFFFFFFF" w:tentative="1">
      <w:start w:val="1"/>
      <w:numFmt w:val="lowerRoman"/>
      <w:lvlText w:val="%3."/>
      <w:lvlJc w:val="right"/>
      <w:pPr>
        <w:ind w:left="3614" w:hanging="180"/>
      </w:pPr>
    </w:lvl>
    <w:lvl w:ilvl="3" w:tplc="FFFFFFFF" w:tentative="1">
      <w:start w:val="1"/>
      <w:numFmt w:val="decimal"/>
      <w:lvlText w:val="%4."/>
      <w:lvlJc w:val="left"/>
      <w:pPr>
        <w:ind w:left="4334" w:hanging="360"/>
      </w:pPr>
    </w:lvl>
    <w:lvl w:ilvl="4" w:tplc="FFFFFFFF" w:tentative="1">
      <w:start w:val="1"/>
      <w:numFmt w:val="lowerLetter"/>
      <w:lvlText w:val="%5."/>
      <w:lvlJc w:val="left"/>
      <w:pPr>
        <w:ind w:left="5054" w:hanging="360"/>
      </w:pPr>
    </w:lvl>
    <w:lvl w:ilvl="5" w:tplc="FFFFFFFF" w:tentative="1">
      <w:start w:val="1"/>
      <w:numFmt w:val="lowerRoman"/>
      <w:lvlText w:val="%6."/>
      <w:lvlJc w:val="right"/>
      <w:pPr>
        <w:ind w:left="5774" w:hanging="180"/>
      </w:pPr>
    </w:lvl>
    <w:lvl w:ilvl="6" w:tplc="FFFFFFFF" w:tentative="1">
      <w:start w:val="1"/>
      <w:numFmt w:val="decimal"/>
      <w:lvlText w:val="%7."/>
      <w:lvlJc w:val="left"/>
      <w:pPr>
        <w:ind w:left="6494" w:hanging="360"/>
      </w:pPr>
    </w:lvl>
    <w:lvl w:ilvl="7" w:tplc="FFFFFFFF" w:tentative="1">
      <w:start w:val="1"/>
      <w:numFmt w:val="lowerLetter"/>
      <w:lvlText w:val="%8."/>
      <w:lvlJc w:val="left"/>
      <w:pPr>
        <w:ind w:left="7214" w:hanging="360"/>
      </w:pPr>
    </w:lvl>
    <w:lvl w:ilvl="8" w:tplc="FFFFFFFF" w:tentative="1">
      <w:start w:val="1"/>
      <w:numFmt w:val="lowerRoman"/>
      <w:lvlText w:val="%9."/>
      <w:lvlJc w:val="right"/>
      <w:pPr>
        <w:ind w:left="7934" w:hanging="180"/>
      </w:pPr>
    </w:lvl>
  </w:abstractNum>
  <w:abstractNum w:abstractNumId="27" w15:restartNumberingAfterBreak="0">
    <w:nsid w:val="54FA404E"/>
    <w:multiLevelType w:val="hybridMultilevel"/>
    <w:tmpl w:val="BF964E18"/>
    <w:lvl w:ilvl="0" w:tplc="040A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84D4F49"/>
    <w:multiLevelType w:val="hybridMultilevel"/>
    <w:tmpl w:val="433A984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A0F4908"/>
    <w:multiLevelType w:val="hybridMultilevel"/>
    <w:tmpl w:val="202C98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CE75C50"/>
    <w:multiLevelType w:val="hybridMultilevel"/>
    <w:tmpl w:val="433A984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5FA22318"/>
    <w:multiLevelType w:val="hybridMultilevel"/>
    <w:tmpl w:val="7D2A20EE"/>
    <w:lvl w:ilvl="0" w:tplc="040A0017">
      <w:start w:val="1"/>
      <w:numFmt w:val="lowerLetter"/>
      <w:lvlText w:val="%1)"/>
      <w:lvlJc w:val="left"/>
      <w:pPr>
        <w:ind w:left="720" w:hanging="360"/>
      </w:pPr>
      <w:rPr>
        <w:rFonts w:hint="default"/>
      </w:rPr>
    </w:lvl>
    <w:lvl w:ilvl="1" w:tplc="08090019" w:tentative="1">
      <w:start w:val="1"/>
      <w:numFmt w:val="lowerLetter"/>
      <w:lvlText w:val="%2."/>
      <w:lvlJc w:val="left"/>
      <w:pPr>
        <w:ind w:left="2951" w:hanging="360"/>
      </w:pPr>
    </w:lvl>
    <w:lvl w:ilvl="2" w:tplc="0809001B" w:tentative="1">
      <w:start w:val="1"/>
      <w:numFmt w:val="lowerRoman"/>
      <w:lvlText w:val="%3."/>
      <w:lvlJc w:val="right"/>
      <w:pPr>
        <w:ind w:left="3671" w:hanging="180"/>
      </w:pPr>
    </w:lvl>
    <w:lvl w:ilvl="3" w:tplc="0809000F" w:tentative="1">
      <w:start w:val="1"/>
      <w:numFmt w:val="decimal"/>
      <w:lvlText w:val="%4."/>
      <w:lvlJc w:val="left"/>
      <w:pPr>
        <w:ind w:left="4391" w:hanging="360"/>
      </w:pPr>
    </w:lvl>
    <w:lvl w:ilvl="4" w:tplc="08090019" w:tentative="1">
      <w:start w:val="1"/>
      <w:numFmt w:val="lowerLetter"/>
      <w:lvlText w:val="%5."/>
      <w:lvlJc w:val="left"/>
      <w:pPr>
        <w:ind w:left="5111" w:hanging="360"/>
      </w:pPr>
    </w:lvl>
    <w:lvl w:ilvl="5" w:tplc="0809001B" w:tentative="1">
      <w:start w:val="1"/>
      <w:numFmt w:val="lowerRoman"/>
      <w:lvlText w:val="%6."/>
      <w:lvlJc w:val="right"/>
      <w:pPr>
        <w:ind w:left="5831" w:hanging="180"/>
      </w:pPr>
    </w:lvl>
    <w:lvl w:ilvl="6" w:tplc="0809000F" w:tentative="1">
      <w:start w:val="1"/>
      <w:numFmt w:val="decimal"/>
      <w:lvlText w:val="%7."/>
      <w:lvlJc w:val="left"/>
      <w:pPr>
        <w:ind w:left="6551" w:hanging="360"/>
      </w:pPr>
    </w:lvl>
    <w:lvl w:ilvl="7" w:tplc="08090019" w:tentative="1">
      <w:start w:val="1"/>
      <w:numFmt w:val="lowerLetter"/>
      <w:lvlText w:val="%8."/>
      <w:lvlJc w:val="left"/>
      <w:pPr>
        <w:ind w:left="7271" w:hanging="360"/>
      </w:pPr>
    </w:lvl>
    <w:lvl w:ilvl="8" w:tplc="0809001B" w:tentative="1">
      <w:start w:val="1"/>
      <w:numFmt w:val="lowerRoman"/>
      <w:lvlText w:val="%9."/>
      <w:lvlJc w:val="right"/>
      <w:pPr>
        <w:ind w:left="7991" w:hanging="180"/>
      </w:pPr>
    </w:lvl>
  </w:abstractNum>
  <w:abstractNum w:abstractNumId="32" w15:restartNumberingAfterBreak="0">
    <w:nsid w:val="66B46048"/>
    <w:multiLevelType w:val="hybridMultilevel"/>
    <w:tmpl w:val="299A6DB6"/>
    <w:lvl w:ilvl="0" w:tplc="040A0017">
      <w:start w:val="1"/>
      <w:numFmt w:val="lowerLetter"/>
      <w:lvlText w:val="%1)"/>
      <w:lvlJc w:val="left"/>
      <w:pPr>
        <w:ind w:left="720" w:hanging="360"/>
      </w:pPr>
      <w:rPr>
        <w:rFonts w:hint="default"/>
      </w:rPr>
    </w:lvl>
    <w:lvl w:ilvl="1" w:tplc="08090019" w:tentative="1">
      <w:start w:val="1"/>
      <w:numFmt w:val="lowerLetter"/>
      <w:lvlText w:val="%2."/>
      <w:lvlJc w:val="left"/>
      <w:pPr>
        <w:ind w:left="1494" w:hanging="360"/>
      </w:pPr>
    </w:lvl>
    <w:lvl w:ilvl="2" w:tplc="0809001B" w:tentative="1">
      <w:start w:val="1"/>
      <w:numFmt w:val="lowerRoman"/>
      <w:lvlText w:val="%3."/>
      <w:lvlJc w:val="right"/>
      <w:pPr>
        <w:ind w:left="2214" w:hanging="180"/>
      </w:pPr>
    </w:lvl>
    <w:lvl w:ilvl="3" w:tplc="0809000F" w:tentative="1">
      <w:start w:val="1"/>
      <w:numFmt w:val="decimal"/>
      <w:lvlText w:val="%4."/>
      <w:lvlJc w:val="left"/>
      <w:pPr>
        <w:ind w:left="2934" w:hanging="360"/>
      </w:pPr>
    </w:lvl>
    <w:lvl w:ilvl="4" w:tplc="08090019" w:tentative="1">
      <w:start w:val="1"/>
      <w:numFmt w:val="lowerLetter"/>
      <w:lvlText w:val="%5."/>
      <w:lvlJc w:val="left"/>
      <w:pPr>
        <w:ind w:left="3654" w:hanging="360"/>
      </w:pPr>
    </w:lvl>
    <w:lvl w:ilvl="5" w:tplc="0809001B" w:tentative="1">
      <w:start w:val="1"/>
      <w:numFmt w:val="lowerRoman"/>
      <w:lvlText w:val="%6."/>
      <w:lvlJc w:val="right"/>
      <w:pPr>
        <w:ind w:left="4374" w:hanging="180"/>
      </w:pPr>
    </w:lvl>
    <w:lvl w:ilvl="6" w:tplc="0809000F" w:tentative="1">
      <w:start w:val="1"/>
      <w:numFmt w:val="decimal"/>
      <w:lvlText w:val="%7."/>
      <w:lvlJc w:val="left"/>
      <w:pPr>
        <w:ind w:left="5094" w:hanging="360"/>
      </w:pPr>
    </w:lvl>
    <w:lvl w:ilvl="7" w:tplc="08090019" w:tentative="1">
      <w:start w:val="1"/>
      <w:numFmt w:val="lowerLetter"/>
      <w:lvlText w:val="%8."/>
      <w:lvlJc w:val="left"/>
      <w:pPr>
        <w:ind w:left="5814" w:hanging="360"/>
      </w:pPr>
    </w:lvl>
    <w:lvl w:ilvl="8" w:tplc="0809001B" w:tentative="1">
      <w:start w:val="1"/>
      <w:numFmt w:val="lowerRoman"/>
      <w:lvlText w:val="%9."/>
      <w:lvlJc w:val="right"/>
      <w:pPr>
        <w:ind w:left="6534" w:hanging="180"/>
      </w:pPr>
    </w:lvl>
  </w:abstractNum>
  <w:abstractNum w:abstractNumId="33" w15:restartNumberingAfterBreak="0">
    <w:nsid w:val="66C85822"/>
    <w:multiLevelType w:val="hybridMultilevel"/>
    <w:tmpl w:val="2FECD330"/>
    <w:lvl w:ilvl="0" w:tplc="FFFFFFFF">
      <w:start w:val="1"/>
      <w:numFmt w:val="lowerLetter"/>
      <w:lvlText w:val="(%1)"/>
      <w:lvlJc w:val="left"/>
      <w:pPr>
        <w:ind w:left="2591" w:hanging="360"/>
      </w:pPr>
      <w:rPr>
        <w:rFonts w:hint="default"/>
      </w:rPr>
    </w:lvl>
    <w:lvl w:ilvl="1" w:tplc="040A0017">
      <w:start w:val="1"/>
      <w:numFmt w:val="lowerLetter"/>
      <w:lvlText w:val="%2)"/>
      <w:lvlJc w:val="left"/>
      <w:pPr>
        <w:ind w:left="720" w:hanging="360"/>
      </w:pPr>
    </w:lvl>
    <w:lvl w:ilvl="2" w:tplc="FFFFFFFF" w:tentative="1">
      <w:start w:val="1"/>
      <w:numFmt w:val="lowerRoman"/>
      <w:lvlText w:val="%3."/>
      <w:lvlJc w:val="right"/>
      <w:pPr>
        <w:ind w:left="4031" w:hanging="180"/>
      </w:pPr>
    </w:lvl>
    <w:lvl w:ilvl="3" w:tplc="FFFFFFFF" w:tentative="1">
      <w:start w:val="1"/>
      <w:numFmt w:val="decimal"/>
      <w:lvlText w:val="%4."/>
      <w:lvlJc w:val="left"/>
      <w:pPr>
        <w:ind w:left="4751" w:hanging="360"/>
      </w:pPr>
    </w:lvl>
    <w:lvl w:ilvl="4" w:tplc="FFFFFFFF" w:tentative="1">
      <w:start w:val="1"/>
      <w:numFmt w:val="lowerLetter"/>
      <w:lvlText w:val="%5."/>
      <w:lvlJc w:val="left"/>
      <w:pPr>
        <w:ind w:left="5471" w:hanging="360"/>
      </w:pPr>
    </w:lvl>
    <w:lvl w:ilvl="5" w:tplc="FFFFFFFF" w:tentative="1">
      <w:start w:val="1"/>
      <w:numFmt w:val="lowerRoman"/>
      <w:lvlText w:val="%6."/>
      <w:lvlJc w:val="right"/>
      <w:pPr>
        <w:ind w:left="6191" w:hanging="180"/>
      </w:pPr>
    </w:lvl>
    <w:lvl w:ilvl="6" w:tplc="FFFFFFFF" w:tentative="1">
      <w:start w:val="1"/>
      <w:numFmt w:val="decimal"/>
      <w:lvlText w:val="%7."/>
      <w:lvlJc w:val="left"/>
      <w:pPr>
        <w:ind w:left="6911" w:hanging="360"/>
      </w:pPr>
    </w:lvl>
    <w:lvl w:ilvl="7" w:tplc="FFFFFFFF" w:tentative="1">
      <w:start w:val="1"/>
      <w:numFmt w:val="lowerLetter"/>
      <w:lvlText w:val="%8."/>
      <w:lvlJc w:val="left"/>
      <w:pPr>
        <w:ind w:left="7631" w:hanging="360"/>
      </w:pPr>
    </w:lvl>
    <w:lvl w:ilvl="8" w:tplc="FFFFFFFF" w:tentative="1">
      <w:start w:val="1"/>
      <w:numFmt w:val="lowerRoman"/>
      <w:lvlText w:val="%9."/>
      <w:lvlJc w:val="right"/>
      <w:pPr>
        <w:ind w:left="8351" w:hanging="180"/>
      </w:pPr>
    </w:lvl>
  </w:abstractNum>
  <w:abstractNum w:abstractNumId="34" w15:restartNumberingAfterBreak="0">
    <w:nsid w:val="69262562"/>
    <w:multiLevelType w:val="hybridMultilevel"/>
    <w:tmpl w:val="8EB640CA"/>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A936364"/>
    <w:multiLevelType w:val="hybridMultilevel"/>
    <w:tmpl w:val="CBAC362C"/>
    <w:lvl w:ilvl="0" w:tplc="2000000F">
      <w:start w:val="1"/>
      <w:numFmt w:val="decimal"/>
      <w:lvlText w:val="%1."/>
      <w:lvlJc w:val="left"/>
      <w:pPr>
        <w:ind w:left="1967"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F241682"/>
    <w:multiLevelType w:val="hybridMultilevel"/>
    <w:tmpl w:val="FB1861BE"/>
    <w:lvl w:ilvl="0" w:tplc="040A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0257D47"/>
    <w:multiLevelType w:val="hybridMultilevel"/>
    <w:tmpl w:val="724E8158"/>
    <w:lvl w:ilvl="0" w:tplc="FFFFFFFF">
      <w:start w:val="1"/>
      <w:numFmt w:val="lowerLetter"/>
      <w:lvlText w:val="(%1)"/>
      <w:lvlJc w:val="left"/>
      <w:pPr>
        <w:ind w:left="2591" w:hanging="360"/>
      </w:pPr>
      <w:rPr>
        <w:rFonts w:hint="default"/>
      </w:rPr>
    </w:lvl>
    <w:lvl w:ilvl="1" w:tplc="040A0017">
      <w:start w:val="1"/>
      <w:numFmt w:val="lowerLetter"/>
      <w:lvlText w:val="%2)"/>
      <w:lvlJc w:val="left"/>
      <w:pPr>
        <w:ind w:left="720" w:hanging="360"/>
      </w:pPr>
    </w:lvl>
    <w:lvl w:ilvl="2" w:tplc="FFFFFFFF" w:tentative="1">
      <w:start w:val="1"/>
      <w:numFmt w:val="lowerRoman"/>
      <w:lvlText w:val="%3."/>
      <w:lvlJc w:val="right"/>
      <w:pPr>
        <w:ind w:left="4031" w:hanging="180"/>
      </w:pPr>
    </w:lvl>
    <w:lvl w:ilvl="3" w:tplc="FFFFFFFF" w:tentative="1">
      <w:start w:val="1"/>
      <w:numFmt w:val="decimal"/>
      <w:lvlText w:val="%4."/>
      <w:lvlJc w:val="left"/>
      <w:pPr>
        <w:ind w:left="4751" w:hanging="360"/>
      </w:pPr>
    </w:lvl>
    <w:lvl w:ilvl="4" w:tplc="FFFFFFFF" w:tentative="1">
      <w:start w:val="1"/>
      <w:numFmt w:val="lowerLetter"/>
      <w:lvlText w:val="%5."/>
      <w:lvlJc w:val="left"/>
      <w:pPr>
        <w:ind w:left="5471" w:hanging="360"/>
      </w:pPr>
    </w:lvl>
    <w:lvl w:ilvl="5" w:tplc="FFFFFFFF" w:tentative="1">
      <w:start w:val="1"/>
      <w:numFmt w:val="lowerRoman"/>
      <w:lvlText w:val="%6."/>
      <w:lvlJc w:val="right"/>
      <w:pPr>
        <w:ind w:left="6191" w:hanging="180"/>
      </w:pPr>
    </w:lvl>
    <w:lvl w:ilvl="6" w:tplc="FFFFFFFF" w:tentative="1">
      <w:start w:val="1"/>
      <w:numFmt w:val="decimal"/>
      <w:lvlText w:val="%7."/>
      <w:lvlJc w:val="left"/>
      <w:pPr>
        <w:ind w:left="6911" w:hanging="360"/>
      </w:pPr>
    </w:lvl>
    <w:lvl w:ilvl="7" w:tplc="FFFFFFFF" w:tentative="1">
      <w:start w:val="1"/>
      <w:numFmt w:val="lowerLetter"/>
      <w:lvlText w:val="%8."/>
      <w:lvlJc w:val="left"/>
      <w:pPr>
        <w:ind w:left="7631" w:hanging="360"/>
      </w:pPr>
    </w:lvl>
    <w:lvl w:ilvl="8" w:tplc="FFFFFFFF" w:tentative="1">
      <w:start w:val="1"/>
      <w:numFmt w:val="lowerRoman"/>
      <w:lvlText w:val="%9."/>
      <w:lvlJc w:val="right"/>
      <w:pPr>
        <w:ind w:left="8351" w:hanging="180"/>
      </w:pPr>
    </w:lvl>
  </w:abstractNum>
  <w:abstractNum w:abstractNumId="38" w15:restartNumberingAfterBreak="0">
    <w:nsid w:val="70C6286A"/>
    <w:multiLevelType w:val="hybridMultilevel"/>
    <w:tmpl w:val="9232033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73165281"/>
    <w:multiLevelType w:val="hybridMultilevel"/>
    <w:tmpl w:val="60506876"/>
    <w:lvl w:ilvl="0" w:tplc="026427D6">
      <w:start w:val="1"/>
      <w:numFmt w:val="decimal"/>
      <w:lvlText w:val="%1."/>
      <w:lvlJc w:val="left"/>
      <w:pPr>
        <w:ind w:left="720" w:hanging="360"/>
      </w:pPr>
      <w:rPr>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3654B96"/>
    <w:multiLevelType w:val="hybridMultilevel"/>
    <w:tmpl w:val="52C82A9A"/>
    <w:lvl w:ilvl="0" w:tplc="FFFFFFFF">
      <w:start w:val="1"/>
      <w:numFmt w:val="lowerLetter"/>
      <w:lvlText w:val="(%1)"/>
      <w:lvlJc w:val="left"/>
      <w:pPr>
        <w:ind w:left="2591" w:hanging="360"/>
      </w:pPr>
      <w:rPr>
        <w:rFonts w:hint="default"/>
      </w:rPr>
    </w:lvl>
    <w:lvl w:ilvl="1" w:tplc="040A0017">
      <w:start w:val="1"/>
      <w:numFmt w:val="lowerLetter"/>
      <w:lvlText w:val="%2)"/>
      <w:lvlJc w:val="left"/>
      <w:pPr>
        <w:ind w:left="720" w:hanging="360"/>
      </w:pPr>
    </w:lvl>
    <w:lvl w:ilvl="2" w:tplc="FFFFFFFF" w:tentative="1">
      <w:start w:val="1"/>
      <w:numFmt w:val="lowerRoman"/>
      <w:lvlText w:val="%3."/>
      <w:lvlJc w:val="right"/>
      <w:pPr>
        <w:ind w:left="4031" w:hanging="180"/>
      </w:pPr>
    </w:lvl>
    <w:lvl w:ilvl="3" w:tplc="FFFFFFFF" w:tentative="1">
      <w:start w:val="1"/>
      <w:numFmt w:val="decimal"/>
      <w:lvlText w:val="%4."/>
      <w:lvlJc w:val="left"/>
      <w:pPr>
        <w:ind w:left="4751" w:hanging="360"/>
      </w:pPr>
    </w:lvl>
    <w:lvl w:ilvl="4" w:tplc="FFFFFFFF" w:tentative="1">
      <w:start w:val="1"/>
      <w:numFmt w:val="lowerLetter"/>
      <w:lvlText w:val="%5."/>
      <w:lvlJc w:val="left"/>
      <w:pPr>
        <w:ind w:left="5471" w:hanging="360"/>
      </w:pPr>
    </w:lvl>
    <w:lvl w:ilvl="5" w:tplc="FFFFFFFF" w:tentative="1">
      <w:start w:val="1"/>
      <w:numFmt w:val="lowerRoman"/>
      <w:lvlText w:val="%6."/>
      <w:lvlJc w:val="right"/>
      <w:pPr>
        <w:ind w:left="6191" w:hanging="180"/>
      </w:pPr>
    </w:lvl>
    <w:lvl w:ilvl="6" w:tplc="FFFFFFFF" w:tentative="1">
      <w:start w:val="1"/>
      <w:numFmt w:val="decimal"/>
      <w:lvlText w:val="%7."/>
      <w:lvlJc w:val="left"/>
      <w:pPr>
        <w:ind w:left="6911" w:hanging="360"/>
      </w:pPr>
    </w:lvl>
    <w:lvl w:ilvl="7" w:tplc="FFFFFFFF" w:tentative="1">
      <w:start w:val="1"/>
      <w:numFmt w:val="lowerLetter"/>
      <w:lvlText w:val="%8."/>
      <w:lvlJc w:val="left"/>
      <w:pPr>
        <w:ind w:left="7631" w:hanging="360"/>
      </w:pPr>
    </w:lvl>
    <w:lvl w:ilvl="8" w:tplc="FFFFFFFF" w:tentative="1">
      <w:start w:val="1"/>
      <w:numFmt w:val="lowerRoman"/>
      <w:lvlText w:val="%9."/>
      <w:lvlJc w:val="right"/>
      <w:pPr>
        <w:ind w:left="8351" w:hanging="180"/>
      </w:pPr>
    </w:lvl>
  </w:abstractNum>
  <w:abstractNum w:abstractNumId="41" w15:restartNumberingAfterBreak="0">
    <w:nsid w:val="75657F53"/>
    <w:multiLevelType w:val="hybridMultilevel"/>
    <w:tmpl w:val="7E062F5A"/>
    <w:lvl w:ilvl="0" w:tplc="040A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C1F1799"/>
    <w:multiLevelType w:val="hybridMultilevel"/>
    <w:tmpl w:val="47F4D202"/>
    <w:lvl w:ilvl="0" w:tplc="FFFFFFFF">
      <w:start w:val="1"/>
      <w:numFmt w:val="lowerLetter"/>
      <w:lvlText w:val="(%1)"/>
      <w:lvlJc w:val="left"/>
      <w:pPr>
        <w:ind w:left="2591" w:hanging="360"/>
      </w:pPr>
      <w:rPr>
        <w:rFonts w:hint="default"/>
      </w:rPr>
    </w:lvl>
    <w:lvl w:ilvl="1" w:tplc="040A0017">
      <w:start w:val="1"/>
      <w:numFmt w:val="lowerLetter"/>
      <w:lvlText w:val="%2)"/>
      <w:lvlJc w:val="left"/>
      <w:pPr>
        <w:ind w:left="720" w:hanging="360"/>
      </w:pPr>
    </w:lvl>
    <w:lvl w:ilvl="2" w:tplc="FFFFFFFF" w:tentative="1">
      <w:start w:val="1"/>
      <w:numFmt w:val="lowerRoman"/>
      <w:lvlText w:val="%3."/>
      <w:lvlJc w:val="right"/>
      <w:pPr>
        <w:ind w:left="4031" w:hanging="180"/>
      </w:pPr>
    </w:lvl>
    <w:lvl w:ilvl="3" w:tplc="FFFFFFFF" w:tentative="1">
      <w:start w:val="1"/>
      <w:numFmt w:val="decimal"/>
      <w:lvlText w:val="%4."/>
      <w:lvlJc w:val="left"/>
      <w:pPr>
        <w:ind w:left="4751" w:hanging="360"/>
      </w:pPr>
    </w:lvl>
    <w:lvl w:ilvl="4" w:tplc="FFFFFFFF" w:tentative="1">
      <w:start w:val="1"/>
      <w:numFmt w:val="lowerLetter"/>
      <w:lvlText w:val="%5."/>
      <w:lvlJc w:val="left"/>
      <w:pPr>
        <w:ind w:left="5471" w:hanging="360"/>
      </w:pPr>
    </w:lvl>
    <w:lvl w:ilvl="5" w:tplc="FFFFFFFF" w:tentative="1">
      <w:start w:val="1"/>
      <w:numFmt w:val="lowerRoman"/>
      <w:lvlText w:val="%6."/>
      <w:lvlJc w:val="right"/>
      <w:pPr>
        <w:ind w:left="6191" w:hanging="180"/>
      </w:pPr>
    </w:lvl>
    <w:lvl w:ilvl="6" w:tplc="FFFFFFFF" w:tentative="1">
      <w:start w:val="1"/>
      <w:numFmt w:val="decimal"/>
      <w:lvlText w:val="%7."/>
      <w:lvlJc w:val="left"/>
      <w:pPr>
        <w:ind w:left="6911" w:hanging="360"/>
      </w:pPr>
    </w:lvl>
    <w:lvl w:ilvl="7" w:tplc="FFFFFFFF" w:tentative="1">
      <w:start w:val="1"/>
      <w:numFmt w:val="lowerLetter"/>
      <w:lvlText w:val="%8."/>
      <w:lvlJc w:val="left"/>
      <w:pPr>
        <w:ind w:left="7631" w:hanging="360"/>
      </w:pPr>
    </w:lvl>
    <w:lvl w:ilvl="8" w:tplc="FFFFFFFF" w:tentative="1">
      <w:start w:val="1"/>
      <w:numFmt w:val="lowerRoman"/>
      <w:lvlText w:val="%9."/>
      <w:lvlJc w:val="right"/>
      <w:pPr>
        <w:ind w:left="8351" w:hanging="180"/>
      </w:pPr>
    </w:lvl>
  </w:abstractNum>
  <w:abstractNum w:abstractNumId="43" w15:restartNumberingAfterBreak="0">
    <w:nsid w:val="7F2865FB"/>
    <w:multiLevelType w:val="hybridMultilevel"/>
    <w:tmpl w:val="BB428C82"/>
    <w:lvl w:ilvl="0" w:tplc="0809000F">
      <w:start w:val="1"/>
      <w:numFmt w:val="decimal"/>
      <w:lvlText w:val="%1."/>
      <w:lvlJc w:val="left"/>
      <w:pPr>
        <w:ind w:left="3215" w:hanging="360"/>
      </w:pPr>
    </w:lvl>
    <w:lvl w:ilvl="1" w:tplc="040A0017">
      <w:start w:val="1"/>
      <w:numFmt w:val="lowerLetter"/>
      <w:lvlText w:val="%2)"/>
      <w:lvlJc w:val="left"/>
      <w:pPr>
        <w:ind w:left="720" w:hanging="360"/>
      </w:pPr>
    </w:lvl>
    <w:lvl w:ilvl="2" w:tplc="0809001B" w:tentative="1">
      <w:start w:val="1"/>
      <w:numFmt w:val="lowerRoman"/>
      <w:lvlText w:val="%3."/>
      <w:lvlJc w:val="right"/>
      <w:pPr>
        <w:ind w:left="4655" w:hanging="180"/>
      </w:pPr>
    </w:lvl>
    <w:lvl w:ilvl="3" w:tplc="0809000F" w:tentative="1">
      <w:start w:val="1"/>
      <w:numFmt w:val="decimal"/>
      <w:lvlText w:val="%4."/>
      <w:lvlJc w:val="left"/>
      <w:pPr>
        <w:ind w:left="5375" w:hanging="360"/>
      </w:pPr>
    </w:lvl>
    <w:lvl w:ilvl="4" w:tplc="08090019" w:tentative="1">
      <w:start w:val="1"/>
      <w:numFmt w:val="lowerLetter"/>
      <w:lvlText w:val="%5."/>
      <w:lvlJc w:val="left"/>
      <w:pPr>
        <w:ind w:left="6095" w:hanging="360"/>
      </w:pPr>
    </w:lvl>
    <w:lvl w:ilvl="5" w:tplc="0809001B" w:tentative="1">
      <w:start w:val="1"/>
      <w:numFmt w:val="lowerRoman"/>
      <w:lvlText w:val="%6."/>
      <w:lvlJc w:val="right"/>
      <w:pPr>
        <w:ind w:left="6815" w:hanging="180"/>
      </w:pPr>
    </w:lvl>
    <w:lvl w:ilvl="6" w:tplc="0809000F" w:tentative="1">
      <w:start w:val="1"/>
      <w:numFmt w:val="decimal"/>
      <w:lvlText w:val="%7."/>
      <w:lvlJc w:val="left"/>
      <w:pPr>
        <w:ind w:left="7535" w:hanging="360"/>
      </w:pPr>
    </w:lvl>
    <w:lvl w:ilvl="7" w:tplc="08090019" w:tentative="1">
      <w:start w:val="1"/>
      <w:numFmt w:val="lowerLetter"/>
      <w:lvlText w:val="%8."/>
      <w:lvlJc w:val="left"/>
      <w:pPr>
        <w:ind w:left="8255" w:hanging="360"/>
      </w:pPr>
    </w:lvl>
    <w:lvl w:ilvl="8" w:tplc="0809001B" w:tentative="1">
      <w:start w:val="1"/>
      <w:numFmt w:val="lowerRoman"/>
      <w:lvlText w:val="%9."/>
      <w:lvlJc w:val="right"/>
      <w:pPr>
        <w:ind w:left="8975" w:hanging="180"/>
      </w:pPr>
    </w:lvl>
  </w:abstractNum>
  <w:num w:numId="1" w16cid:durableId="2139563191">
    <w:abstractNumId w:val="20"/>
  </w:num>
  <w:num w:numId="2" w16cid:durableId="856044302">
    <w:abstractNumId w:val="23"/>
  </w:num>
  <w:num w:numId="3" w16cid:durableId="462120716">
    <w:abstractNumId w:val="25"/>
  </w:num>
  <w:num w:numId="4" w16cid:durableId="789864886">
    <w:abstractNumId w:val="3"/>
  </w:num>
  <w:num w:numId="5" w16cid:durableId="1728645053">
    <w:abstractNumId w:val="29"/>
  </w:num>
  <w:num w:numId="6" w16cid:durableId="85813326">
    <w:abstractNumId w:val="36"/>
  </w:num>
  <w:num w:numId="7" w16cid:durableId="1191188355">
    <w:abstractNumId w:val="31"/>
  </w:num>
  <w:num w:numId="8" w16cid:durableId="999232160">
    <w:abstractNumId w:val="41"/>
  </w:num>
  <w:num w:numId="9" w16cid:durableId="1014069525">
    <w:abstractNumId w:val="1"/>
  </w:num>
  <w:num w:numId="10" w16cid:durableId="1870412707">
    <w:abstractNumId w:val="26"/>
  </w:num>
  <w:num w:numId="11" w16cid:durableId="841354719">
    <w:abstractNumId w:val="14"/>
  </w:num>
  <w:num w:numId="12" w16cid:durableId="1748526776">
    <w:abstractNumId w:val="5"/>
  </w:num>
  <w:num w:numId="13" w16cid:durableId="587926112">
    <w:abstractNumId w:val="39"/>
  </w:num>
  <w:num w:numId="14" w16cid:durableId="858080661">
    <w:abstractNumId w:val="27"/>
  </w:num>
  <w:num w:numId="15" w16cid:durableId="972829247">
    <w:abstractNumId w:val="8"/>
  </w:num>
  <w:num w:numId="16" w16cid:durableId="561675094">
    <w:abstractNumId w:val="35"/>
  </w:num>
  <w:num w:numId="17" w16cid:durableId="1489244769">
    <w:abstractNumId w:val="15"/>
  </w:num>
  <w:num w:numId="18" w16cid:durableId="1778714523">
    <w:abstractNumId w:val="12"/>
  </w:num>
  <w:num w:numId="19" w16cid:durableId="1754861326">
    <w:abstractNumId w:val="18"/>
  </w:num>
  <w:num w:numId="20" w16cid:durableId="543106076">
    <w:abstractNumId w:val="16"/>
  </w:num>
  <w:num w:numId="21" w16cid:durableId="152643211">
    <w:abstractNumId w:val="11"/>
  </w:num>
  <w:num w:numId="22" w16cid:durableId="1578242278">
    <w:abstractNumId w:val="43"/>
  </w:num>
  <w:num w:numId="23" w16cid:durableId="1120296807">
    <w:abstractNumId w:val="0"/>
  </w:num>
  <w:num w:numId="24" w16cid:durableId="980039531">
    <w:abstractNumId w:val="38"/>
  </w:num>
  <w:num w:numId="25" w16cid:durableId="932201763">
    <w:abstractNumId w:val="24"/>
  </w:num>
  <w:num w:numId="26" w16cid:durableId="336153331">
    <w:abstractNumId w:val="28"/>
  </w:num>
  <w:num w:numId="27" w16cid:durableId="295767173">
    <w:abstractNumId w:val="32"/>
  </w:num>
  <w:num w:numId="28" w16cid:durableId="1903828338">
    <w:abstractNumId w:val="37"/>
  </w:num>
  <w:num w:numId="29" w16cid:durableId="1526821067">
    <w:abstractNumId w:val="21"/>
  </w:num>
  <w:num w:numId="30" w16cid:durableId="1730306811">
    <w:abstractNumId w:val="6"/>
  </w:num>
  <w:num w:numId="31" w16cid:durableId="76291601">
    <w:abstractNumId w:val="9"/>
  </w:num>
  <w:num w:numId="32" w16cid:durableId="390078842">
    <w:abstractNumId w:val="10"/>
  </w:num>
  <w:num w:numId="33" w16cid:durableId="65345120">
    <w:abstractNumId w:val="33"/>
  </w:num>
  <w:num w:numId="34" w16cid:durableId="205533918">
    <w:abstractNumId w:val="13"/>
  </w:num>
  <w:num w:numId="35" w16cid:durableId="586311273">
    <w:abstractNumId w:val="40"/>
  </w:num>
  <w:num w:numId="36" w16cid:durableId="87967618">
    <w:abstractNumId w:val="7"/>
  </w:num>
  <w:num w:numId="37" w16cid:durableId="70465405">
    <w:abstractNumId w:val="42"/>
  </w:num>
  <w:num w:numId="38" w16cid:durableId="1328828096">
    <w:abstractNumId w:val="19"/>
  </w:num>
  <w:num w:numId="39" w16cid:durableId="1406106348">
    <w:abstractNumId w:val="17"/>
  </w:num>
  <w:num w:numId="40" w16cid:durableId="263536115">
    <w:abstractNumId w:val="22"/>
  </w:num>
  <w:num w:numId="41" w16cid:durableId="1372731649">
    <w:abstractNumId w:val="34"/>
  </w:num>
  <w:num w:numId="42" w16cid:durableId="672534339">
    <w:abstractNumId w:val="30"/>
  </w:num>
  <w:num w:numId="43" w16cid:durableId="1056272441">
    <w:abstractNumId w:val="2"/>
  </w:num>
  <w:num w:numId="44" w16cid:durableId="209978865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2093"/>
    <w:rsid w:val="000113D8"/>
    <w:rsid w:val="000728FB"/>
    <w:rsid w:val="00162093"/>
    <w:rsid w:val="002403A2"/>
    <w:rsid w:val="00245BBD"/>
    <w:rsid w:val="002F78B7"/>
    <w:rsid w:val="003C0CF7"/>
    <w:rsid w:val="003E56FA"/>
    <w:rsid w:val="0048623A"/>
    <w:rsid w:val="0067579D"/>
    <w:rsid w:val="007B69C9"/>
    <w:rsid w:val="00836B73"/>
    <w:rsid w:val="00A077D7"/>
    <w:rsid w:val="00A20275"/>
    <w:rsid w:val="00A83FA0"/>
    <w:rsid w:val="00AD56CA"/>
    <w:rsid w:val="00B909A9"/>
    <w:rsid w:val="00C84536"/>
    <w:rsid w:val="00D07464"/>
    <w:rsid w:val="00E13BF6"/>
    <w:rsid w:val="00F86494"/>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B62A50"/>
  <w15:chartTrackingRefBased/>
  <w15:docId w15:val="{5CFD338D-51B9-427C-BABF-37F7EB912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3C0CF7"/>
    <w:pPr>
      <w:spacing w:after="0" w:line="240" w:lineRule="auto"/>
    </w:pPr>
    <w:rPr>
      <w:rFonts w:ascii="Times New Roman" w:eastAsiaTheme="minorHAnsi" w:hAnsi="Times New Roman" w:cs="Times New Roman"/>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next w:val="CH2"/>
    <w:qFormat/>
    <w:rsid w:val="00162093"/>
    <w:pPr>
      <w:keepNext/>
      <w:keepLines/>
      <w:tabs>
        <w:tab w:val="right" w:pos="851"/>
        <w:tab w:val="left" w:pos="1247"/>
      </w:tabs>
      <w:suppressAutoHyphens/>
      <w:spacing w:before="240" w:after="120" w:line="240" w:lineRule="auto"/>
      <w:ind w:left="1247" w:right="284" w:hanging="1247"/>
    </w:pPr>
    <w:rPr>
      <w:rFonts w:ascii="Times New Roman" w:eastAsiaTheme="minorHAnsi" w:hAnsi="Times New Roman" w:cs="Times New Roman"/>
      <w:b/>
      <w:sz w:val="28"/>
      <w:szCs w:val="28"/>
      <w:lang w:val="en-GB" w:eastAsia="en-US"/>
    </w:rPr>
  </w:style>
  <w:style w:type="paragraph" w:customStyle="1" w:styleId="CH2">
    <w:name w:val="CH2"/>
    <w:next w:val="Normal"/>
    <w:link w:val="CH2Char"/>
    <w:qFormat/>
    <w:rsid w:val="00162093"/>
    <w:pPr>
      <w:keepNext/>
      <w:keepLines/>
      <w:tabs>
        <w:tab w:val="right" w:pos="851"/>
        <w:tab w:val="left" w:pos="1247"/>
      </w:tabs>
      <w:suppressAutoHyphens/>
      <w:spacing w:before="240" w:after="120" w:line="240" w:lineRule="auto"/>
      <w:ind w:left="1247" w:right="284" w:hanging="1247"/>
    </w:pPr>
    <w:rPr>
      <w:rFonts w:ascii="Times New Roman" w:eastAsiaTheme="minorHAnsi" w:hAnsi="Times New Roman" w:cs="Times New Roman"/>
      <w:b/>
      <w:sz w:val="24"/>
      <w:szCs w:val="24"/>
      <w:lang w:eastAsia="en-US"/>
    </w:rPr>
  </w:style>
  <w:style w:type="character" w:styleId="Hyperlink">
    <w:name w:val="Hyperlink"/>
    <w:uiPriority w:val="99"/>
    <w:unhideWhenUsed/>
    <w:rsid w:val="00162093"/>
    <w:rPr>
      <w:rFonts w:ascii="Times New Roman" w:hAnsi="Times New Roman"/>
      <w:color w:val="auto"/>
      <w:sz w:val="20"/>
      <w:szCs w:val="20"/>
      <w:u w:val="none"/>
      <w:lang w:val="en-US"/>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fr,stylish"/>
    <w:link w:val="BVIfnrCharCharCharChar"/>
    <w:semiHidden/>
    <w:qFormat/>
    <w:rsid w:val="00162093"/>
    <w:rPr>
      <w:szCs w:val="18"/>
      <w:vertAlign w:val="superscript"/>
    </w:rPr>
  </w:style>
  <w:style w:type="paragraph" w:customStyle="1" w:styleId="Normal-pool">
    <w:name w:val="Normal-pool"/>
    <w:link w:val="Normal-poolChar"/>
    <w:qFormat/>
    <w:rsid w:val="00162093"/>
    <w:pPr>
      <w:tabs>
        <w:tab w:val="left" w:pos="624"/>
        <w:tab w:val="left" w:pos="1247"/>
        <w:tab w:val="left" w:pos="1814"/>
      </w:tabs>
      <w:spacing w:after="0" w:line="240" w:lineRule="auto"/>
    </w:pPr>
    <w:rPr>
      <w:rFonts w:ascii="Times New Roman" w:eastAsiaTheme="minorHAnsi" w:hAnsi="Times New Roman" w:cs="Times New Roman"/>
      <w:sz w:val="20"/>
      <w:szCs w:val="20"/>
      <w:lang w:eastAsia="en-US"/>
    </w:rPr>
  </w:style>
  <w:style w:type="character" w:customStyle="1" w:styleId="Normal-poolChar">
    <w:name w:val="Normal-pool Char"/>
    <w:link w:val="Normal-pool"/>
    <w:locked/>
    <w:rsid w:val="00162093"/>
    <w:rPr>
      <w:rFonts w:ascii="Times New Roman" w:eastAsiaTheme="minorHAnsi" w:hAnsi="Times New Roman" w:cs="Times New Roman"/>
      <w:sz w:val="20"/>
      <w:szCs w:val="20"/>
      <w:lang w:eastAsia="en-US"/>
    </w:rPr>
  </w:style>
  <w:style w:type="character" w:customStyle="1" w:styleId="CH2Char">
    <w:name w:val="CH2 Char"/>
    <w:link w:val="CH2"/>
    <w:rsid w:val="00162093"/>
    <w:rPr>
      <w:rFonts w:ascii="Times New Roman" w:eastAsiaTheme="minorHAnsi" w:hAnsi="Times New Roman" w:cs="Times New Roman"/>
      <w:b/>
      <w:sz w:val="24"/>
      <w:szCs w:val="24"/>
      <w:lang w:eastAsia="en-US"/>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semiHidden/>
    <w:rsid w:val="00162093"/>
    <w:pPr>
      <w:spacing w:before="120" w:line="240" w:lineRule="exact"/>
    </w:pPr>
    <w:rPr>
      <w:szCs w:val="18"/>
      <w:vertAlign w:val="superscript"/>
    </w:rPr>
  </w:style>
  <w:style w:type="paragraph" w:customStyle="1" w:styleId="NormalNonumber">
    <w:name w:val="Normal_No_number"/>
    <w:basedOn w:val="Normal-pool"/>
    <w:qFormat/>
    <w:rsid w:val="00A83FA0"/>
    <w:pPr>
      <w:spacing w:after="120"/>
      <w:ind w:left="1247"/>
    </w:pPr>
  </w:style>
  <w:style w:type="paragraph" w:customStyle="1" w:styleId="CH4">
    <w:name w:val="CH4"/>
    <w:next w:val="Normal"/>
    <w:rsid w:val="00E13BF6"/>
    <w:pPr>
      <w:keepNext/>
      <w:keepLines/>
      <w:tabs>
        <w:tab w:val="right" w:pos="851"/>
        <w:tab w:val="left" w:pos="1247"/>
      </w:tabs>
      <w:suppressAutoHyphens/>
      <w:spacing w:before="120" w:after="120" w:line="240" w:lineRule="auto"/>
      <w:ind w:left="1247" w:right="284" w:hanging="1247"/>
    </w:pPr>
    <w:rPr>
      <w:rFonts w:ascii="Times New Roman" w:eastAsiaTheme="minorHAnsi" w:hAnsi="Times New Roman" w:cs="Times New Roman"/>
      <w:b/>
      <w:sz w:val="20"/>
      <w:szCs w:val="20"/>
      <w:lang w:eastAsia="en-US"/>
    </w:rPr>
  </w:style>
  <w:style w:type="character" w:customStyle="1" w:styleId="footnote">
    <w:name w:val="footnote"/>
    <w:aliases w:val="reference,16,Point,Superscript,61,reference1,68"/>
    <w:semiHidden/>
    <w:rsid w:val="00E13BF6"/>
    <w:rPr>
      <w:rFonts w:ascii="Times New Roman" w:hAnsi="Times New Roman" w:cs="Times New Roman" w:hint="default"/>
      <w:color w:val="auto"/>
      <w:sz w:val="18"/>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477</Words>
  <Characters>2722</Characters>
  <Application>Microsoft Office Word</Application>
  <DocSecurity>0</DocSecurity>
  <Lines>22</Lines>
  <Paragraphs>6</Paragraphs>
  <ScaleCrop>false</ScaleCrop>
  <Company/>
  <LinksUpToDate>false</LinksUpToDate>
  <CharactersWithSpaces>3193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2023-05-22T13:27:00Z</dcterms:created>
  <dcterms:modified xsi:type="dcterms:W3CDTF">2023-05-22T13:27:00Z</dcterms:modified>
</cp:coreProperties>
</file>