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146CA" w14:textId="77777777" w:rsidR="00064220" w:rsidRPr="002A632F" w:rsidRDefault="00064220" w:rsidP="00064220">
      <w:pPr>
        <w:pStyle w:val="CH1"/>
        <w:tabs>
          <w:tab w:val="left" w:pos="1814"/>
          <w:tab w:val="left" w:pos="2381"/>
          <w:tab w:val="left" w:pos="2948"/>
          <w:tab w:val="left" w:pos="3515"/>
          <w:tab w:val="left" w:pos="4082"/>
        </w:tabs>
        <w:rPr>
          <w:rFonts w:eastAsia="SimSun"/>
          <w:sz w:val="24"/>
          <w:szCs w:val="24"/>
          <w:lang w:eastAsia="zh-CN"/>
        </w:rPr>
      </w:pPr>
      <w:bookmarkStart w:id="0" w:name="_Hlk95742006"/>
      <w:r w:rsidRPr="002A632F">
        <w:rPr>
          <w:rFonts w:eastAsia="SimSun"/>
          <w:sz w:val="24"/>
          <w:szCs w:val="24"/>
          <w:lang w:val="zh-CN" w:eastAsia="zh-CN"/>
        </w:rPr>
        <w:tab/>
      </w:r>
      <w:r w:rsidRPr="002A632F">
        <w:rPr>
          <w:rFonts w:eastAsia="SimSun"/>
          <w:sz w:val="24"/>
          <w:szCs w:val="24"/>
          <w:lang w:val="zh-CN" w:eastAsia="zh-CN"/>
        </w:rPr>
        <w:tab/>
      </w:r>
      <w:r w:rsidRPr="00866584">
        <w:rPr>
          <w:rFonts w:eastAsia="SimHei"/>
          <w:bCs/>
          <w:sz w:val="32"/>
          <w:szCs w:val="32"/>
          <w:lang w:val="zh-CN" w:eastAsia="zh-CN"/>
        </w:rPr>
        <w:t>BC-15/9</w:t>
      </w:r>
      <w:r w:rsidRPr="00866584">
        <w:rPr>
          <w:rFonts w:eastAsia="SimHei"/>
          <w:bCs/>
          <w:sz w:val="32"/>
          <w:szCs w:val="32"/>
          <w:lang w:val="zh-CN" w:eastAsia="zh-CN"/>
        </w:rPr>
        <w:t>：</w:t>
      </w:r>
      <w:proofErr w:type="gramStart"/>
      <w:r w:rsidRPr="00866584">
        <w:rPr>
          <w:rFonts w:eastAsia="SimHei"/>
          <w:bCs/>
          <w:sz w:val="32"/>
          <w:szCs w:val="32"/>
          <w:lang w:val="zh-CN" w:eastAsia="zh-CN"/>
        </w:rPr>
        <w:t>对由汞或</w:t>
      </w:r>
      <w:proofErr w:type="gramEnd"/>
      <w:r w:rsidRPr="00866584">
        <w:rPr>
          <w:rFonts w:eastAsia="SimHei"/>
          <w:bCs/>
          <w:sz w:val="32"/>
          <w:szCs w:val="32"/>
          <w:lang w:val="zh-CN" w:eastAsia="zh-CN"/>
        </w:rPr>
        <w:t>汞化合物构成、含有此类物质或受其污染的废物实行无害环境管理的技术准则</w:t>
      </w:r>
    </w:p>
    <w:bookmarkEnd w:id="0"/>
    <w:p w14:paraId="42B5589F" w14:textId="77777777" w:rsidR="00064220" w:rsidRPr="00866584" w:rsidRDefault="00064220" w:rsidP="00064220">
      <w:pPr>
        <w:pStyle w:val="Normal-pool"/>
        <w:tabs>
          <w:tab w:val="clear" w:pos="1247"/>
          <w:tab w:val="clear" w:pos="1814"/>
        </w:tabs>
        <w:spacing w:after="120"/>
        <w:ind w:left="1247" w:firstLine="624"/>
        <w:jc w:val="both"/>
        <w:rPr>
          <w:rFonts w:ascii="KaiTi" w:eastAsia="KaiTi" w:hAnsi="KaiTi"/>
          <w:i/>
          <w:iCs/>
          <w:sz w:val="24"/>
          <w:szCs w:val="24"/>
        </w:rPr>
      </w:pPr>
      <w:proofErr w:type="spellStart"/>
      <w:r w:rsidRPr="00866584">
        <w:rPr>
          <w:rFonts w:ascii="KaiTi" w:eastAsia="KaiTi" w:hAnsi="KaiTi"/>
          <w:sz w:val="24"/>
          <w:szCs w:val="24"/>
          <w:lang w:val="zh-CN"/>
        </w:rPr>
        <w:t>缔约方大会</w:t>
      </w:r>
      <w:proofErr w:type="spellEnd"/>
      <w:r w:rsidRPr="00866584">
        <w:rPr>
          <w:rFonts w:ascii="KaiTi" w:eastAsia="KaiTi" w:hAnsi="KaiTi"/>
          <w:sz w:val="24"/>
          <w:szCs w:val="24"/>
          <w:lang w:val="zh-CN"/>
        </w:rPr>
        <w:t>，</w:t>
      </w:r>
    </w:p>
    <w:p w14:paraId="4215B02A" w14:textId="77777777" w:rsidR="00064220" w:rsidRPr="002A632F" w:rsidRDefault="00064220" w:rsidP="00064220">
      <w:pPr>
        <w:pStyle w:val="Normal-pool"/>
        <w:numPr>
          <w:ilvl w:val="0"/>
          <w:numId w:val="16"/>
        </w:numPr>
        <w:spacing w:after="120"/>
        <w:ind w:left="1247" w:firstLine="624"/>
        <w:jc w:val="both"/>
        <w:rPr>
          <w:rFonts w:eastAsia="SimSun"/>
          <w:iCs/>
          <w:sz w:val="24"/>
          <w:szCs w:val="24"/>
          <w:lang w:eastAsia="zh-CN"/>
        </w:rPr>
      </w:pPr>
      <w:r w:rsidRPr="00866584">
        <w:rPr>
          <w:rFonts w:ascii="KaiTi" w:eastAsia="KaiTi" w:hAnsi="KaiTi"/>
          <w:sz w:val="24"/>
          <w:szCs w:val="24"/>
          <w:lang w:val="zh-CN" w:eastAsia="zh-CN"/>
        </w:rPr>
        <w:t>赞赏地欢迎</w:t>
      </w:r>
      <w:r w:rsidRPr="002A632F">
        <w:rPr>
          <w:rFonts w:eastAsia="SimSun"/>
          <w:sz w:val="24"/>
          <w:szCs w:val="24"/>
          <w:lang w:val="zh-CN" w:eastAsia="zh-CN"/>
        </w:rPr>
        <w:t>牵头国家日本政府和小型闭会期间工作组</w:t>
      </w:r>
      <w:proofErr w:type="gramStart"/>
      <w:r w:rsidRPr="002A632F">
        <w:rPr>
          <w:rFonts w:eastAsia="SimSun"/>
          <w:sz w:val="24"/>
          <w:szCs w:val="24"/>
          <w:lang w:val="zh-CN" w:eastAsia="zh-CN"/>
        </w:rPr>
        <w:t>作出</w:t>
      </w:r>
      <w:proofErr w:type="gramEnd"/>
      <w:r w:rsidRPr="002A632F">
        <w:rPr>
          <w:rFonts w:eastAsia="SimSun"/>
          <w:sz w:val="24"/>
          <w:szCs w:val="24"/>
          <w:lang w:val="zh-CN" w:eastAsia="zh-CN"/>
        </w:rPr>
        <w:t>贡献，以开展关于</w:t>
      </w:r>
      <w:proofErr w:type="gramStart"/>
      <w:r w:rsidRPr="002A632F">
        <w:rPr>
          <w:rFonts w:eastAsia="SimSun"/>
          <w:sz w:val="24"/>
          <w:szCs w:val="24"/>
          <w:lang w:val="zh-CN" w:eastAsia="zh-CN"/>
        </w:rPr>
        <w:t>对由汞或</w:t>
      </w:r>
      <w:proofErr w:type="gramEnd"/>
      <w:r w:rsidRPr="002A632F">
        <w:rPr>
          <w:rFonts w:eastAsia="SimSun"/>
          <w:sz w:val="24"/>
          <w:szCs w:val="24"/>
          <w:lang w:val="zh-CN" w:eastAsia="zh-CN"/>
        </w:rPr>
        <w:t>汞化合物构成、含有此类物质或受其污染的废物实行无害环境管理的技术准则的相关任务；</w:t>
      </w:r>
    </w:p>
    <w:p w14:paraId="55142462" w14:textId="77777777" w:rsidR="00064220" w:rsidRPr="002A632F" w:rsidRDefault="00064220" w:rsidP="00064220">
      <w:pPr>
        <w:pStyle w:val="Normal-pool"/>
        <w:numPr>
          <w:ilvl w:val="0"/>
          <w:numId w:val="16"/>
        </w:numPr>
        <w:spacing w:after="120"/>
        <w:ind w:left="1247" w:firstLine="624"/>
        <w:jc w:val="both"/>
        <w:rPr>
          <w:rFonts w:eastAsia="SimSun"/>
          <w:i/>
          <w:iCs/>
          <w:sz w:val="24"/>
          <w:szCs w:val="24"/>
          <w:lang w:eastAsia="zh-CN"/>
        </w:rPr>
      </w:pPr>
      <w:r w:rsidRPr="00866584">
        <w:rPr>
          <w:rFonts w:ascii="KaiTi" w:eastAsia="KaiTi" w:hAnsi="KaiTi"/>
          <w:sz w:val="24"/>
          <w:szCs w:val="24"/>
          <w:lang w:val="zh-CN" w:eastAsia="zh-CN"/>
        </w:rPr>
        <w:t>通过</w:t>
      </w:r>
      <w:proofErr w:type="gramStart"/>
      <w:r w:rsidRPr="002A632F">
        <w:rPr>
          <w:rFonts w:eastAsia="SimSun"/>
          <w:sz w:val="24"/>
          <w:szCs w:val="24"/>
          <w:lang w:val="zh-CN" w:eastAsia="zh-CN"/>
        </w:rPr>
        <w:t>对由汞或</w:t>
      </w:r>
      <w:proofErr w:type="gramEnd"/>
      <w:r w:rsidRPr="002A632F">
        <w:rPr>
          <w:rFonts w:eastAsia="SimSun"/>
          <w:sz w:val="24"/>
          <w:szCs w:val="24"/>
          <w:lang w:val="zh-CN" w:eastAsia="zh-CN"/>
        </w:rPr>
        <w:t>汞化合物构成、含有此类物质或受其污染的废物实行无害环境管理的技术准则；</w:t>
      </w:r>
      <w:r w:rsidRPr="002A632F">
        <w:rPr>
          <w:rFonts w:eastAsia="SimSun"/>
          <w:sz w:val="24"/>
          <w:szCs w:val="24"/>
          <w:vertAlign w:val="superscript"/>
          <w:lang w:val="zh-CN"/>
        </w:rPr>
        <w:footnoteReference w:id="1"/>
      </w:r>
      <w:bookmarkStart w:id="2" w:name="_Hlk106803568"/>
      <w:bookmarkEnd w:id="2"/>
    </w:p>
    <w:p w14:paraId="00C49760" w14:textId="77777777" w:rsidR="00064220" w:rsidRPr="002A632F" w:rsidRDefault="00064220" w:rsidP="00064220">
      <w:pPr>
        <w:pStyle w:val="Normal-pool"/>
        <w:numPr>
          <w:ilvl w:val="0"/>
          <w:numId w:val="16"/>
        </w:numPr>
        <w:spacing w:after="120"/>
        <w:ind w:left="1247" w:firstLine="624"/>
        <w:jc w:val="both"/>
        <w:rPr>
          <w:rFonts w:eastAsia="SimSun"/>
          <w:i/>
          <w:iCs/>
          <w:sz w:val="24"/>
          <w:szCs w:val="24"/>
        </w:rPr>
      </w:pPr>
      <w:proofErr w:type="spellStart"/>
      <w:r w:rsidRPr="00866584">
        <w:rPr>
          <w:rFonts w:ascii="KaiTi" w:eastAsia="KaiTi" w:hAnsi="KaiTi"/>
          <w:sz w:val="24"/>
          <w:szCs w:val="24"/>
          <w:lang w:val="zh-CN"/>
        </w:rPr>
        <w:t>请</w:t>
      </w:r>
      <w:r w:rsidRPr="002A632F">
        <w:rPr>
          <w:rFonts w:eastAsia="SimSun"/>
          <w:sz w:val="24"/>
          <w:szCs w:val="24"/>
          <w:lang w:val="zh-CN"/>
        </w:rPr>
        <w:t>秘书处</w:t>
      </w:r>
      <w:proofErr w:type="spellEnd"/>
      <w:r w:rsidRPr="002A632F">
        <w:rPr>
          <w:rFonts w:eastAsia="SimSun"/>
          <w:sz w:val="24"/>
          <w:szCs w:val="24"/>
          <w:lang w:val="zh-CN"/>
        </w:rPr>
        <w:t>：</w:t>
      </w:r>
    </w:p>
    <w:p w14:paraId="10EFF434" w14:textId="77777777" w:rsidR="00064220" w:rsidRPr="002A632F" w:rsidRDefault="00064220" w:rsidP="00064220">
      <w:pPr>
        <w:pStyle w:val="Normal-pool"/>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(a)</w:t>
      </w:r>
      <w:r w:rsidRPr="002A632F">
        <w:rPr>
          <w:rFonts w:eastAsia="SimSun"/>
          <w:sz w:val="24"/>
          <w:szCs w:val="24"/>
          <w:lang w:val="zh-CN" w:eastAsia="zh-CN"/>
        </w:rPr>
        <w:tab/>
      </w:r>
      <w:r w:rsidRPr="002A632F">
        <w:rPr>
          <w:rFonts w:eastAsia="SimSun"/>
          <w:sz w:val="24"/>
          <w:szCs w:val="24"/>
          <w:lang w:val="zh-CN" w:eastAsia="zh-CN"/>
        </w:rPr>
        <w:t>用联合国六种正式语文将本决定第</w:t>
      </w:r>
      <w:r w:rsidRPr="002A632F">
        <w:rPr>
          <w:rFonts w:eastAsia="SimSun"/>
          <w:sz w:val="24"/>
          <w:szCs w:val="24"/>
          <w:lang w:val="zh-CN" w:eastAsia="zh-CN"/>
        </w:rPr>
        <w:t>2</w:t>
      </w:r>
      <w:r w:rsidRPr="002A632F">
        <w:rPr>
          <w:rFonts w:eastAsia="SimSun"/>
          <w:sz w:val="24"/>
          <w:szCs w:val="24"/>
          <w:lang w:val="zh-CN" w:eastAsia="zh-CN"/>
        </w:rPr>
        <w:t>段所述各项技术准则分发给缔约方及其他各方；</w:t>
      </w:r>
    </w:p>
    <w:p w14:paraId="60781674" w14:textId="77777777" w:rsidR="00064220" w:rsidRPr="002A632F" w:rsidRDefault="00064220" w:rsidP="00064220">
      <w:pPr>
        <w:pStyle w:val="Normal-pool"/>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(b)</w:t>
      </w:r>
      <w:r w:rsidRPr="002A632F">
        <w:rPr>
          <w:rFonts w:eastAsia="SimSun"/>
          <w:sz w:val="24"/>
          <w:szCs w:val="24"/>
          <w:lang w:val="zh-CN" w:eastAsia="zh-CN"/>
        </w:rPr>
        <w:tab/>
      </w:r>
      <w:r w:rsidRPr="002A632F">
        <w:rPr>
          <w:rFonts w:eastAsia="SimSun"/>
          <w:sz w:val="24"/>
          <w:szCs w:val="24"/>
          <w:lang w:val="zh-CN" w:eastAsia="zh-CN"/>
        </w:rPr>
        <w:t>在资源允许的情况下，开展技术援助活动，支持发展中国家缔约方和其他需要援助的缔约方使用已获通过的技术准则，并通过与巴塞尔公约区域和协调中心合作或通过其他适当方式安排此类活动；</w:t>
      </w:r>
    </w:p>
    <w:p w14:paraId="7A0241E2" w14:textId="77777777" w:rsidR="00064220" w:rsidRPr="002A632F" w:rsidRDefault="00064220" w:rsidP="00064220">
      <w:pPr>
        <w:pStyle w:val="Normal-pool"/>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(c)</w:t>
      </w:r>
      <w:r w:rsidRPr="002A632F">
        <w:rPr>
          <w:rFonts w:eastAsia="SimSun"/>
          <w:sz w:val="24"/>
          <w:szCs w:val="24"/>
          <w:lang w:val="zh-CN" w:eastAsia="zh-CN"/>
        </w:rPr>
        <w:tab/>
      </w:r>
      <w:r w:rsidRPr="002A632F">
        <w:rPr>
          <w:rFonts w:eastAsia="SimSun"/>
          <w:sz w:val="24"/>
          <w:szCs w:val="24"/>
          <w:lang w:val="zh-CN" w:eastAsia="zh-CN"/>
        </w:rPr>
        <w:t>在资源允许的情况下，作为其技术援助活动的一部分，编写一份简短文件，说明如何在国家一级使用技术准则，以促进技术准则的传播和使用。</w:t>
      </w:r>
    </w:p>
    <w:p w14:paraId="53A24FD6" w14:textId="4E77CB28" w:rsidR="00F935A6" w:rsidRPr="00064220" w:rsidRDefault="00F935A6" w:rsidP="00064220">
      <w:pPr>
        <w:pStyle w:val="Normal-pool"/>
        <w:jc w:val="both"/>
        <w:rPr>
          <w:rFonts w:eastAsia="SimSun"/>
          <w:sz w:val="24"/>
          <w:szCs w:val="24"/>
          <w:lang w:eastAsia="zh-CN"/>
        </w:rPr>
      </w:pPr>
    </w:p>
    <w:sectPr w:rsidR="00F935A6" w:rsidRPr="000642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DBEE7" w14:textId="77777777" w:rsidR="00163A96" w:rsidRDefault="00163A96" w:rsidP="00FC11E6">
      <w:pPr>
        <w:spacing w:after="0" w:line="240" w:lineRule="auto"/>
      </w:pPr>
      <w:r>
        <w:separator/>
      </w:r>
    </w:p>
  </w:endnote>
  <w:endnote w:type="continuationSeparator" w:id="0">
    <w:p w14:paraId="6DF16B18" w14:textId="77777777" w:rsidR="00163A96" w:rsidRDefault="00163A96" w:rsidP="00FC1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altName w:val="Microsoft YaHe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60655" w14:textId="77777777" w:rsidR="00163A96" w:rsidRDefault="00163A96" w:rsidP="00FC11E6">
      <w:pPr>
        <w:spacing w:after="0" w:line="240" w:lineRule="auto"/>
      </w:pPr>
      <w:r>
        <w:separator/>
      </w:r>
    </w:p>
  </w:footnote>
  <w:footnote w:type="continuationSeparator" w:id="0">
    <w:p w14:paraId="6A0E0FAA" w14:textId="77777777" w:rsidR="00163A96" w:rsidRDefault="00163A96" w:rsidP="00FC11E6">
      <w:pPr>
        <w:spacing w:after="0" w:line="240" w:lineRule="auto"/>
      </w:pPr>
      <w:r>
        <w:continuationSeparator/>
      </w:r>
    </w:p>
  </w:footnote>
  <w:footnote w:id="1">
    <w:p w14:paraId="61AD757F" w14:textId="77777777" w:rsidR="00064220" w:rsidRPr="0090227F" w:rsidRDefault="00064220" w:rsidP="00064220">
      <w:pPr>
        <w:pStyle w:val="Normal-pool"/>
        <w:spacing w:before="20" w:after="40"/>
        <w:ind w:left="1247"/>
      </w:pPr>
      <w:r w:rsidRPr="0090227F">
        <w:rPr>
          <w:vertAlign w:val="superscript"/>
          <w:lang w:val="zh-CN"/>
        </w:rPr>
        <w:footnoteRef/>
      </w:r>
      <w:r w:rsidRPr="0090227F">
        <w:t xml:space="preserve"> UNEP/CHW.15/6/Add.6/Rev.1</w:t>
      </w:r>
      <w:r w:rsidRPr="0090227F">
        <w:rPr>
          <w:lang w:val="zh-CN"/>
        </w:rPr>
        <w:t>。</w:t>
      </w:r>
      <w:bookmarkStart w:id="1" w:name="_Hlk106803560"/>
      <w:bookmarkEnd w:id="1"/>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71A"/>
    <w:multiLevelType w:val="hybridMultilevel"/>
    <w:tmpl w:val="F4C4BFC8"/>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B758D2"/>
    <w:multiLevelType w:val="hybridMultilevel"/>
    <w:tmpl w:val="B156E61E"/>
    <w:lvl w:ilvl="0" w:tplc="9050C400">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11C554E"/>
    <w:multiLevelType w:val="hybridMultilevel"/>
    <w:tmpl w:val="F4C4BFC8"/>
    <w:lvl w:ilvl="0" w:tplc="FFFFFFFF">
      <w:start w:val="1"/>
      <w:numFmt w:val="lowerLetter"/>
      <w:lvlText w:val="(%1)"/>
      <w:lvlJc w:val="left"/>
      <w:pPr>
        <w:ind w:left="2174"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9"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A22318"/>
    <w:multiLevelType w:val="hybridMultilevel"/>
    <w:tmpl w:val="34A06CA0"/>
    <w:lvl w:ilvl="0" w:tplc="0B82E394">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2"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241682"/>
    <w:multiLevelType w:val="hybridMultilevel"/>
    <w:tmpl w:val="6FF20B76"/>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5657F53"/>
    <w:multiLevelType w:val="hybridMultilevel"/>
    <w:tmpl w:val="EB1C4F3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71516194">
    <w:abstractNumId w:val="5"/>
    <w:lvlOverride w:ilvl="0">
      <w:lvl w:ilvl="0" w:tplc="9260D008">
        <w:start w:val="1"/>
        <w:numFmt w:val="decimal"/>
        <w:lvlText w:val="%1."/>
        <w:lvlJc w:val="left"/>
        <w:pPr>
          <w:ind w:left="720" w:hanging="360"/>
        </w:pPr>
        <w:rPr>
          <w:i w:val="0"/>
          <w:iCs/>
        </w:rPr>
      </w:lvl>
    </w:lvlOverride>
  </w:num>
  <w:num w:numId="2" w16cid:durableId="1342774805">
    <w:abstractNumId w:val="6"/>
    <w:lvlOverride w:ilvl="0">
      <w:lvl w:ilvl="0" w:tplc="0B82E394">
        <w:start w:val="1"/>
        <w:numFmt w:val="lowerLetter"/>
        <w:lvlText w:val="(%1)"/>
        <w:lvlJc w:val="left"/>
        <w:pPr>
          <w:ind w:left="720" w:hanging="360"/>
        </w:pPr>
        <w:rPr>
          <w:rFonts w:hint="default"/>
        </w:rPr>
      </w:lvl>
    </w:lvlOverride>
  </w:num>
  <w:num w:numId="3" w16cid:durableId="541482266">
    <w:abstractNumId w:val="7"/>
    <w:lvlOverride w:ilvl="0">
      <w:lvl w:ilvl="0" w:tplc="FFFFFFFF">
        <w:start w:val="1"/>
        <w:numFmt w:val="decimal"/>
        <w:lvlText w:val="%1."/>
        <w:lvlJc w:val="left"/>
        <w:pPr>
          <w:ind w:left="720" w:hanging="360"/>
        </w:pPr>
        <w:rPr>
          <w:i w:val="0"/>
          <w:iCs/>
        </w:rPr>
      </w:lvl>
    </w:lvlOverride>
  </w:num>
  <w:num w:numId="4" w16cid:durableId="76900579">
    <w:abstractNumId w:val="1"/>
    <w:lvlOverride w:ilvl="0">
      <w:lvl w:ilvl="0" w:tplc="0809000F">
        <w:start w:val="1"/>
        <w:numFmt w:val="decimal"/>
        <w:lvlText w:val="%1."/>
        <w:lvlJc w:val="left"/>
        <w:pPr>
          <w:ind w:left="720" w:hanging="360"/>
        </w:pPr>
      </w:lvl>
    </w:lvlOverride>
  </w:num>
  <w:num w:numId="5" w16cid:durableId="509682620">
    <w:abstractNumId w:val="10"/>
    <w:lvlOverride w:ilvl="0">
      <w:lvl w:ilvl="0" w:tplc="0809000F">
        <w:start w:val="1"/>
        <w:numFmt w:val="decimal"/>
        <w:lvlText w:val="%1."/>
        <w:lvlJc w:val="left"/>
        <w:pPr>
          <w:ind w:left="720" w:hanging="360"/>
        </w:pPr>
      </w:lvl>
    </w:lvlOverride>
  </w:num>
  <w:num w:numId="6" w16cid:durableId="1933778142">
    <w:abstractNumId w:val="13"/>
    <w:lvlOverride w:ilvl="0">
      <w:lvl w:ilvl="0" w:tplc="0B82E394">
        <w:start w:val="1"/>
        <w:numFmt w:val="lowerLetter"/>
        <w:lvlText w:val="(%1)"/>
        <w:lvlJc w:val="left"/>
        <w:pPr>
          <w:ind w:left="720" w:hanging="360"/>
        </w:pPr>
        <w:rPr>
          <w:rFonts w:hint="default"/>
        </w:rPr>
      </w:lvl>
    </w:lvlOverride>
  </w:num>
  <w:num w:numId="7" w16cid:durableId="562719092">
    <w:abstractNumId w:val="11"/>
    <w:lvlOverride w:ilvl="0">
      <w:lvl w:ilvl="0" w:tplc="0B82E394">
        <w:start w:val="1"/>
        <w:numFmt w:val="lowerLetter"/>
        <w:lvlText w:val="(%1)"/>
        <w:lvlJc w:val="left"/>
        <w:pPr>
          <w:ind w:left="2231" w:hanging="360"/>
        </w:pPr>
        <w:rPr>
          <w:rFonts w:hint="default"/>
        </w:rPr>
      </w:lvl>
    </w:lvlOverride>
  </w:num>
  <w:num w:numId="8" w16cid:durableId="541944942">
    <w:abstractNumId w:val="15"/>
    <w:lvlOverride w:ilvl="0">
      <w:lvl w:ilvl="0" w:tplc="0B82E394">
        <w:start w:val="1"/>
        <w:numFmt w:val="lowerLetter"/>
        <w:lvlText w:val="(%1)"/>
        <w:lvlJc w:val="left"/>
        <w:pPr>
          <w:ind w:left="720" w:hanging="360"/>
        </w:pPr>
        <w:rPr>
          <w:rFonts w:hint="default"/>
        </w:rPr>
      </w:lvl>
    </w:lvlOverride>
  </w:num>
  <w:num w:numId="9" w16cid:durableId="1093362229">
    <w:abstractNumId w:val="0"/>
    <w:lvlOverride w:ilvl="0">
      <w:lvl w:ilvl="0" w:tplc="0B82E394">
        <w:start w:val="1"/>
        <w:numFmt w:val="lowerLetter"/>
        <w:lvlText w:val="(%1)"/>
        <w:lvlJc w:val="left"/>
        <w:pPr>
          <w:ind w:left="720" w:hanging="360"/>
        </w:pPr>
        <w:rPr>
          <w:rFonts w:hint="default"/>
        </w:rPr>
      </w:lvl>
    </w:lvlOverride>
  </w:num>
  <w:num w:numId="10" w16cid:durableId="1112242020">
    <w:abstractNumId w:val="8"/>
    <w:lvlOverride w:ilvl="0">
      <w:lvl w:ilvl="0" w:tplc="FFFFFFFF">
        <w:start w:val="1"/>
        <w:numFmt w:val="lowerLetter"/>
        <w:lvlText w:val="(%1)"/>
        <w:lvlJc w:val="left"/>
        <w:pPr>
          <w:ind w:left="2174" w:hanging="360"/>
        </w:pPr>
        <w:rPr>
          <w:rFonts w:hint="default"/>
        </w:rPr>
      </w:lvl>
    </w:lvlOverride>
  </w:num>
  <w:num w:numId="11" w16cid:durableId="970476093">
    <w:abstractNumId w:val="4"/>
    <w:lvlOverride w:ilvl="0">
      <w:lvl w:ilvl="0" w:tplc="8C229E08">
        <w:start w:val="1"/>
        <w:numFmt w:val="decimal"/>
        <w:lvlText w:val="%1."/>
        <w:lvlJc w:val="left"/>
        <w:pPr>
          <w:ind w:left="720" w:hanging="360"/>
        </w:pPr>
        <w:rPr>
          <w:i w:val="0"/>
          <w:iCs w:val="0"/>
        </w:rPr>
      </w:lvl>
    </w:lvlOverride>
  </w:num>
  <w:num w:numId="12" w16cid:durableId="864173611">
    <w:abstractNumId w:val="2"/>
    <w:lvlOverride w:ilvl="0">
      <w:lvl w:ilvl="0" w:tplc="9050C400">
        <w:start w:val="1"/>
        <w:numFmt w:val="lowerLetter"/>
        <w:lvlText w:val="(%1)"/>
        <w:lvlJc w:val="left"/>
        <w:pPr>
          <w:ind w:left="720" w:hanging="360"/>
        </w:pPr>
        <w:rPr>
          <w:rFonts w:hint="default"/>
          <w:color w:val="auto"/>
        </w:rPr>
      </w:lvl>
    </w:lvlOverride>
  </w:num>
  <w:num w:numId="13" w16cid:durableId="1117602276">
    <w:abstractNumId w:val="14"/>
    <w:lvlOverride w:ilvl="0">
      <w:lvl w:ilvl="0" w:tplc="026427D6">
        <w:start w:val="1"/>
        <w:numFmt w:val="decimal"/>
        <w:lvlText w:val="%1."/>
        <w:lvlJc w:val="left"/>
        <w:pPr>
          <w:ind w:left="720" w:hanging="360"/>
        </w:pPr>
        <w:rPr>
          <w:i w:val="0"/>
          <w:iCs/>
        </w:rPr>
      </w:lvl>
    </w:lvlOverride>
  </w:num>
  <w:num w:numId="14" w16cid:durableId="2033724970">
    <w:abstractNumId w:val="9"/>
    <w:lvlOverride w:ilvl="0">
      <w:lvl w:ilvl="0" w:tplc="0B82E394">
        <w:start w:val="1"/>
        <w:numFmt w:val="lowerLetter"/>
        <w:lvlText w:val="(%1)"/>
        <w:lvlJc w:val="left"/>
        <w:pPr>
          <w:ind w:left="720" w:hanging="360"/>
        </w:pPr>
        <w:rPr>
          <w:rFonts w:hint="default"/>
        </w:rPr>
      </w:lvl>
    </w:lvlOverride>
  </w:num>
  <w:num w:numId="15" w16cid:durableId="864905716">
    <w:abstractNumId w:val="3"/>
    <w:lvlOverride w:ilvl="0">
      <w:lvl w:ilvl="0" w:tplc="2F426988">
        <w:start w:val="1"/>
        <w:numFmt w:val="lowerLetter"/>
        <w:lvlText w:val="(%1)"/>
        <w:lvlJc w:val="left"/>
        <w:pPr>
          <w:ind w:left="720" w:hanging="360"/>
        </w:pPr>
        <w:rPr>
          <w:rFonts w:hint="default"/>
          <w:i w:val="0"/>
          <w:iCs w:val="0"/>
        </w:rPr>
      </w:lvl>
    </w:lvlOverride>
  </w:num>
  <w:num w:numId="16" w16cid:durableId="839081623">
    <w:abstractNumId w:val="12"/>
    <w:lvlOverride w:ilvl="0">
      <w:lvl w:ilvl="0" w:tplc="2000000F">
        <w:start w:val="1"/>
        <w:numFmt w:val="decimal"/>
        <w:lvlText w:val="%1."/>
        <w:lvlJc w:val="left"/>
        <w:pPr>
          <w:ind w:left="1967" w:hanging="360"/>
        </w:pPr>
        <w:rPr>
          <w:rFonts w:hint="default"/>
          <w:i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1E6"/>
    <w:rsid w:val="00064220"/>
    <w:rsid w:val="00157C5A"/>
    <w:rsid w:val="00163A96"/>
    <w:rsid w:val="002C0517"/>
    <w:rsid w:val="007A6A20"/>
    <w:rsid w:val="00836B73"/>
    <w:rsid w:val="009A214F"/>
    <w:rsid w:val="00C84536"/>
    <w:rsid w:val="00F636BC"/>
    <w:rsid w:val="00F935A6"/>
    <w:rsid w:val="00FA6F08"/>
    <w:rsid w:val="00FC1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5F9A4"/>
  <w15:chartTrackingRefBased/>
  <w15:docId w15:val="{0078715D-665C-4BE1-9198-8263BB860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6BC"/>
    <w:pPr>
      <w:spacing w:after="120" w:line="280" w:lineRule="exact"/>
      <w:jc w:val="both"/>
    </w:pPr>
    <w:rPr>
      <w:rFonts w:ascii="Times New Roman" w:eastAsiaTheme="minorHAnsi"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GB"/>
    </w:rPr>
  </w:style>
  <w:style w:type="paragraph" w:customStyle="1" w:styleId="CH2">
    <w:name w:val="CH2"/>
    <w:next w:val="Normal"/>
    <w:link w:val="CH2Char"/>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val="en-GB" w:eastAsia="en-GB"/>
    </w:rPr>
  </w:style>
  <w:style w:type="character" w:styleId="Hyperlink">
    <w:name w:val="Hyperlink"/>
    <w:uiPriority w:val="99"/>
    <w:unhideWhenUsed/>
    <w:rsid w:val="00FC11E6"/>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FC11E6"/>
    <w:rPr>
      <w:rFonts w:ascii="Times New Roman" w:eastAsia="SimSun" w:hAnsi="Times New Roman"/>
      <w:color w:val="000000"/>
      <w:spacing w:val="-5"/>
      <w:w w:val="130"/>
      <w:position w:val="-4"/>
      <w:szCs w:val="18"/>
      <w:vertAlign w:val="superscript"/>
    </w:rPr>
  </w:style>
  <w:style w:type="paragraph" w:customStyle="1" w:styleId="Normal-pool">
    <w:name w:val="Normal-pool"/>
    <w:link w:val="Normal-poolChar"/>
    <w:qFormat/>
    <w:rsid w:val="00FC11E6"/>
    <w:pPr>
      <w:tabs>
        <w:tab w:val="left" w:pos="624"/>
        <w:tab w:val="left" w:pos="1247"/>
        <w:tab w:val="left" w:pos="1814"/>
      </w:tabs>
      <w:spacing w:after="0" w:line="240" w:lineRule="auto"/>
    </w:pPr>
    <w:rPr>
      <w:rFonts w:ascii="Times New Roman" w:eastAsiaTheme="minorHAnsi" w:hAnsi="Times New Roman" w:cs="Times New Roman"/>
      <w:sz w:val="20"/>
      <w:szCs w:val="20"/>
      <w:lang w:val="en-GB" w:eastAsia="en-GB"/>
    </w:rPr>
  </w:style>
  <w:style w:type="character" w:customStyle="1" w:styleId="Normal-poolChar">
    <w:name w:val="Normal-pool Char"/>
    <w:link w:val="Normal-pool"/>
    <w:locked/>
    <w:rsid w:val="00FC11E6"/>
    <w:rPr>
      <w:rFonts w:ascii="Times New Roman" w:eastAsiaTheme="minorHAnsi" w:hAnsi="Times New Roman" w:cs="Times New Roman"/>
      <w:sz w:val="20"/>
      <w:szCs w:val="20"/>
      <w:lang w:val="en-GB" w:eastAsia="en-GB"/>
    </w:rPr>
  </w:style>
  <w:style w:type="character" w:customStyle="1" w:styleId="CH2Char">
    <w:name w:val="CH2 Char"/>
    <w:link w:val="CH2"/>
    <w:rsid w:val="00FC11E6"/>
    <w:rPr>
      <w:rFonts w:ascii="Times New Roman" w:eastAsiaTheme="minorHAnsi" w:hAnsi="Times New Roman" w:cs="Times New Roman"/>
      <w:b/>
      <w:sz w:val="24"/>
      <w:szCs w:val="24"/>
      <w:lang w:val="en-GB" w:eastAsia="en-GB"/>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FC11E6"/>
    <w:pPr>
      <w:spacing w:before="120" w:line="240" w:lineRule="exact"/>
    </w:pPr>
    <w:rPr>
      <w:rFonts w:eastAsia="SimSun"/>
      <w:color w:val="000000"/>
      <w:spacing w:val="-5"/>
      <w:w w:val="130"/>
      <w:position w:val="-4"/>
      <w:szCs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Words>
  <Characters>328</Characters>
  <Application>Microsoft Office Word</Application>
  <DocSecurity>0</DocSecurity>
  <Lines>2</Lines>
  <Paragraphs>1</Paragraphs>
  <ScaleCrop>false</ScaleCrop>
  <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2023-04-25T09:43:00Z</dcterms:created>
  <dcterms:modified xsi:type="dcterms:W3CDTF">2023-04-25T09:43:00Z</dcterms:modified>
</cp:coreProperties>
</file>