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B9320" w14:textId="2B2AB37A" w:rsidR="0083098D" w:rsidRPr="00B66330" w:rsidRDefault="0083098D" w:rsidP="0083098D">
      <w:pPr>
        <w:pStyle w:val="CH1"/>
        <w:spacing w:line="240" w:lineRule="auto"/>
        <w:rPr>
          <w:rFonts w:eastAsia="SimHei"/>
          <w:snapToGrid w:val="0"/>
          <w:sz w:val="32"/>
          <w:szCs w:val="32"/>
          <w:lang w:eastAsia="zh-CN"/>
        </w:rPr>
      </w:pPr>
      <w:r>
        <w:rPr>
          <w:rFonts w:eastAsia="SimHei"/>
          <w:bCs/>
          <w:snapToGrid w:val="0"/>
          <w:sz w:val="32"/>
          <w:szCs w:val="32"/>
          <w:lang w:val="zh-CN" w:eastAsia="zh-CN"/>
        </w:rPr>
        <w:tab/>
      </w:r>
      <w:r>
        <w:rPr>
          <w:rFonts w:eastAsia="SimHei"/>
          <w:bCs/>
          <w:snapToGrid w:val="0"/>
          <w:sz w:val="32"/>
          <w:szCs w:val="32"/>
          <w:lang w:val="zh-CN" w:eastAsia="zh-CN"/>
        </w:rPr>
        <w:tab/>
      </w:r>
      <w:bookmarkStart w:id="0" w:name="_GoBack"/>
      <w:bookmarkEnd w:id="0"/>
      <w:r w:rsidRPr="00B66330">
        <w:rPr>
          <w:rFonts w:eastAsia="SimHei"/>
          <w:bCs/>
          <w:snapToGrid w:val="0"/>
          <w:sz w:val="32"/>
          <w:szCs w:val="32"/>
          <w:lang w:val="zh-CN" w:eastAsia="zh-CN"/>
        </w:rPr>
        <w:t>BC-14/22</w:t>
      </w:r>
      <w:r w:rsidRPr="00B66330">
        <w:rPr>
          <w:rFonts w:eastAsia="SimHei"/>
          <w:bCs/>
          <w:snapToGrid w:val="0"/>
          <w:sz w:val="32"/>
          <w:szCs w:val="32"/>
          <w:lang w:val="zh-CN" w:eastAsia="zh-CN"/>
        </w:rPr>
        <w:t>：巴塞尔公约、鹿特丹公约和斯德哥尔摩公约联合秘书处与水</w:t>
      </w:r>
      <w:proofErr w:type="gramStart"/>
      <w:r w:rsidRPr="00B66330">
        <w:rPr>
          <w:rFonts w:eastAsia="SimHei"/>
          <w:bCs/>
          <w:snapToGrid w:val="0"/>
          <w:sz w:val="32"/>
          <w:szCs w:val="32"/>
          <w:lang w:val="zh-CN" w:eastAsia="zh-CN"/>
        </w:rPr>
        <w:t>俣</w:t>
      </w:r>
      <w:proofErr w:type="gramEnd"/>
      <w:r w:rsidRPr="00B66330">
        <w:rPr>
          <w:rFonts w:eastAsia="SimHei"/>
          <w:bCs/>
          <w:snapToGrid w:val="0"/>
          <w:sz w:val="32"/>
          <w:szCs w:val="32"/>
          <w:lang w:val="zh-CN" w:eastAsia="zh-CN"/>
        </w:rPr>
        <w:t>公约秘书处之间的合作</w:t>
      </w:r>
    </w:p>
    <w:p w14:paraId="3537FEA4" w14:textId="77777777" w:rsidR="0083098D" w:rsidRPr="00682B39" w:rsidRDefault="0083098D" w:rsidP="0083098D">
      <w:pPr>
        <w:tabs>
          <w:tab w:val="left" w:pos="624"/>
        </w:tabs>
        <w:spacing w:line="240" w:lineRule="auto"/>
        <w:ind w:left="1247" w:firstLine="624"/>
        <w:outlineLvl w:val="0"/>
        <w:rPr>
          <w:rFonts w:ascii="KaiTi" w:eastAsia="KaiTi" w:hAnsi="KaiTi"/>
          <w:i/>
          <w:snapToGrid w:val="0"/>
          <w:sz w:val="24"/>
          <w:szCs w:val="24"/>
        </w:rPr>
      </w:pPr>
      <w:r w:rsidRPr="00682B39">
        <w:rPr>
          <w:rFonts w:ascii="KaiTi" w:eastAsia="KaiTi" w:hAnsi="KaiTi" w:hint="eastAsia"/>
          <w:snapToGrid w:val="0"/>
          <w:sz w:val="24"/>
          <w:szCs w:val="24"/>
          <w:lang w:val="zh-CN"/>
        </w:rPr>
        <w:t>缔约方大会，</w:t>
      </w:r>
    </w:p>
    <w:p w14:paraId="4030AAC3" w14:textId="77777777" w:rsidR="0083098D" w:rsidRPr="00B66330" w:rsidRDefault="0083098D" w:rsidP="0083098D">
      <w:pPr>
        <w:spacing w:line="240" w:lineRule="auto"/>
        <w:ind w:left="1247" w:firstLine="624"/>
        <w:rPr>
          <w:snapToGrid w:val="0"/>
          <w:sz w:val="24"/>
          <w:szCs w:val="24"/>
        </w:rPr>
      </w:pPr>
      <w:r w:rsidRPr="00682B39">
        <w:rPr>
          <w:rFonts w:ascii="KaiTi" w:eastAsia="KaiTi" w:hAnsi="KaiTi" w:hint="eastAsia"/>
          <w:snapToGrid w:val="0"/>
          <w:sz w:val="24"/>
          <w:szCs w:val="24"/>
          <w:lang w:val="zh-CN"/>
        </w:rPr>
        <w:t>回顾</w:t>
      </w:r>
      <w:r w:rsidRPr="00B66330">
        <w:rPr>
          <w:snapToGrid w:val="0"/>
          <w:sz w:val="24"/>
          <w:szCs w:val="24"/>
          <w:lang w:val="zh-CN"/>
        </w:rPr>
        <w:t>联合国环境规划署执行主任为《巴塞尔公约》、《鹿特丹公约》和《斯德哥尔摩公约》以及《水俣公约》履行秘书处职能，</w:t>
      </w:r>
    </w:p>
    <w:p w14:paraId="2613E07B" w14:textId="77777777" w:rsidR="0083098D" w:rsidRPr="00B66330" w:rsidRDefault="0083098D" w:rsidP="0083098D">
      <w:pPr>
        <w:spacing w:line="240" w:lineRule="auto"/>
        <w:ind w:left="1247" w:firstLine="624"/>
        <w:rPr>
          <w:snapToGrid w:val="0"/>
          <w:sz w:val="24"/>
          <w:szCs w:val="24"/>
        </w:rPr>
      </w:pPr>
      <w:r w:rsidRPr="00682B39">
        <w:rPr>
          <w:rFonts w:ascii="KaiTi" w:eastAsia="KaiTi" w:hAnsi="KaiTi" w:hint="eastAsia"/>
          <w:snapToGrid w:val="0"/>
          <w:sz w:val="24"/>
          <w:szCs w:val="24"/>
          <w:lang w:val="zh-CN"/>
        </w:rPr>
        <w:t>强调</w:t>
      </w:r>
      <w:r w:rsidRPr="00B66330">
        <w:rPr>
          <w:snapToGrid w:val="0"/>
          <w:sz w:val="24"/>
          <w:szCs w:val="24"/>
          <w:lang w:val="zh-CN"/>
        </w:rPr>
        <w:t>巴塞尔公约、鹿特丹公约和斯德哥尔摩公约缔约方大会接连</w:t>
      </w:r>
      <w:proofErr w:type="gramStart"/>
      <w:r w:rsidRPr="00B66330">
        <w:rPr>
          <w:snapToGrid w:val="0"/>
          <w:sz w:val="24"/>
          <w:szCs w:val="24"/>
          <w:lang w:val="zh-CN"/>
        </w:rPr>
        <w:t>作出</w:t>
      </w:r>
      <w:proofErr w:type="gramEnd"/>
      <w:r w:rsidRPr="00B66330">
        <w:rPr>
          <w:snapToGrid w:val="0"/>
          <w:sz w:val="24"/>
          <w:szCs w:val="24"/>
          <w:lang w:val="zh-CN"/>
        </w:rPr>
        <w:t>的决定，其目的是加强与水</w:t>
      </w:r>
      <w:proofErr w:type="gramStart"/>
      <w:r w:rsidRPr="00B66330">
        <w:rPr>
          <w:snapToGrid w:val="0"/>
          <w:sz w:val="24"/>
          <w:szCs w:val="24"/>
          <w:lang w:val="zh-CN"/>
        </w:rPr>
        <w:t>俣</w:t>
      </w:r>
      <w:proofErr w:type="gramEnd"/>
      <w:r w:rsidRPr="00B66330">
        <w:rPr>
          <w:snapToGrid w:val="0"/>
          <w:sz w:val="24"/>
          <w:szCs w:val="24"/>
          <w:lang w:val="zh-CN"/>
        </w:rPr>
        <w:t>公约秘书处的合作与协调，最大限度地切实有效利用各级资源，包括提供可能要求提供、并由水</w:t>
      </w:r>
      <w:proofErr w:type="gramStart"/>
      <w:r w:rsidRPr="00B66330">
        <w:rPr>
          <w:snapToGrid w:val="0"/>
          <w:sz w:val="24"/>
          <w:szCs w:val="24"/>
          <w:lang w:val="zh-CN"/>
        </w:rPr>
        <w:t>俣</w:t>
      </w:r>
      <w:proofErr w:type="gramEnd"/>
      <w:r w:rsidRPr="00B66330">
        <w:rPr>
          <w:snapToGrid w:val="0"/>
          <w:sz w:val="24"/>
          <w:szCs w:val="24"/>
          <w:lang w:val="zh-CN"/>
        </w:rPr>
        <w:t>公约缔约方大会全额资助的任何秘书处支助</w:t>
      </w:r>
      <w:r>
        <w:rPr>
          <w:rFonts w:hint="eastAsia"/>
          <w:snapToGrid w:val="0"/>
          <w:sz w:val="24"/>
          <w:szCs w:val="24"/>
          <w:lang w:val="zh-CN"/>
        </w:rPr>
        <w:t>，</w:t>
      </w:r>
    </w:p>
    <w:p w14:paraId="6397A48D" w14:textId="77777777" w:rsidR="0083098D" w:rsidRPr="00B66330" w:rsidRDefault="0083098D" w:rsidP="0083098D">
      <w:pPr>
        <w:spacing w:line="240" w:lineRule="auto"/>
        <w:ind w:left="1247" w:firstLine="624"/>
        <w:rPr>
          <w:snapToGrid w:val="0"/>
          <w:sz w:val="24"/>
          <w:szCs w:val="24"/>
        </w:rPr>
      </w:pPr>
      <w:r w:rsidRPr="00682B39">
        <w:rPr>
          <w:rFonts w:ascii="KaiTi" w:eastAsia="KaiTi" w:hAnsi="KaiTi" w:hint="eastAsia"/>
          <w:snapToGrid w:val="0"/>
          <w:sz w:val="24"/>
          <w:szCs w:val="24"/>
          <w:lang w:val="zh-CN"/>
        </w:rPr>
        <w:t>欢迎</w:t>
      </w:r>
      <w:r w:rsidRPr="00B66330">
        <w:rPr>
          <w:snapToGrid w:val="0"/>
          <w:sz w:val="24"/>
          <w:szCs w:val="24"/>
          <w:lang w:val="zh-CN"/>
        </w:rPr>
        <w:t>水</w:t>
      </w:r>
      <w:proofErr w:type="gramStart"/>
      <w:r w:rsidRPr="00B66330">
        <w:rPr>
          <w:snapToGrid w:val="0"/>
          <w:sz w:val="24"/>
          <w:szCs w:val="24"/>
          <w:lang w:val="zh-CN"/>
        </w:rPr>
        <w:t>俣</w:t>
      </w:r>
      <w:proofErr w:type="gramEnd"/>
      <w:r w:rsidRPr="00B66330">
        <w:rPr>
          <w:snapToGrid w:val="0"/>
          <w:sz w:val="24"/>
          <w:szCs w:val="24"/>
          <w:lang w:val="zh-CN"/>
        </w:rPr>
        <w:t>公约缔约方大会关于水</w:t>
      </w:r>
      <w:proofErr w:type="gramStart"/>
      <w:r w:rsidRPr="00B66330">
        <w:rPr>
          <w:snapToGrid w:val="0"/>
          <w:sz w:val="24"/>
          <w:szCs w:val="24"/>
          <w:lang w:val="zh-CN"/>
        </w:rPr>
        <w:t>俣</w:t>
      </w:r>
      <w:proofErr w:type="gramEnd"/>
      <w:r w:rsidRPr="00B66330">
        <w:rPr>
          <w:snapToGrid w:val="0"/>
          <w:sz w:val="24"/>
          <w:szCs w:val="24"/>
          <w:lang w:val="zh-CN"/>
        </w:rPr>
        <w:t>公约秘书处与巴塞尔公约、鹿特丹公约和斯德哥尔摩公约秘书处合作的</w:t>
      </w:r>
      <w:r w:rsidRPr="00B66330">
        <w:rPr>
          <w:snapToGrid w:val="0"/>
          <w:sz w:val="24"/>
          <w:szCs w:val="24"/>
          <w:lang w:val="zh-CN"/>
        </w:rPr>
        <w:t>MC-2/7</w:t>
      </w:r>
      <w:r w:rsidRPr="00B66330">
        <w:rPr>
          <w:snapToGrid w:val="0"/>
          <w:sz w:val="24"/>
          <w:szCs w:val="24"/>
          <w:lang w:val="zh-CN"/>
        </w:rPr>
        <w:t>号决定，以及其中邀请巴塞尔公约、鹿特丹公约和斯德哥尔摩公约缔约方大会考虑在下次会议上通过关于这一事项的相应决定</w:t>
      </w:r>
      <w:r>
        <w:rPr>
          <w:rFonts w:hint="eastAsia"/>
          <w:snapToGrid w:val="0"/>
          <w:sz w:val="24"/>
          <w:szCs w:val="24"/>
          <w:lang w:val="zh-CN"/>
        </w:rPr>
        <w:t>，</w:t>
      </w:r>
    </w:p>
    <w:p w14:paraId="4B909535" w14:textId="77777777" w:rsidR="0083098D" w:rsidRPr="00B66330" w:rsidRDefault="0083098D" w:rsidP="0083098D">
      <w:pPr>
        <w:numPr>
          <w:ilvl w:val="3"/>
          <w:numId w:val="1"/>
        </w:numPr>
        <w:tabs>
          <w:tab w:val="clear" w:pos="5375"/>
        </w:tabs>
        <w:spacing w:line="240" w:lineRule="auto"/>
        <w:ind w:left="1247" w:firstLine="624"/>
        <w:rPr>
          <w:snapToGrid w:val="0"/>
          <w:sz w:val="24"/>
          <w:szCs w:val="24"/>
        </w:rPr>
      </w:pPr>
      <w:r w:rsidRPr="00682B39">
        <w:rPr>
          <w:rFonts w:ascii="KaiTi" w:eastAsia="KaiTi" w:hAnsi="KaiTi" w:hint="eastAsia"/>
          <w:snapToGrid w:val="0"/>
          <w:sz w:val="24"/>
          <w:szCs w:val="24"/>
          <w:lang w:val="zh-CN"/>
        </w:rPr>
        <w:t>请</w:t>
      </w:r>
      <w:r w:rsidRPr="00B66330">
        <w:rPr>
          <w:snapToGrid w:val="0"/>
          <w:sz w:val="24"/>
          <w:szCs w:val="24"/>
          <w:lang w:val="zh-CN"/>
        </w:rPr>
        <w:t>联合国环境规划署执行主任在为《巴塞尔公约》、《鹿特丹公约》和《斯德哥尔摩公约》履行秘书处服务的职责下：</w:t>
      </w:r>
    </w:p>
    <w:p w14:paraId="04B8DFE2" w14:textId="77777777" w:rsidR="0083098D" w:rsidRPr="00B66330" w:rsidRDefault="0083098D" w:rsidP="0083098D">
      <w:pPr>
        <w:numPr>
          <w:ilvl w:val="0"/>
          <w:numId w:val="2"/>
        </w:numPr>
        <w:tabs>
          <w:tab w:val="clear" w:pos="1247"/>
          <w:tab w:val="clear" w:pos="1814"/>
          <w:tab w:val="clear" w:pos="2381"/>
          <w:tab w:val="clear" w:pos="2948"/>
          <w:tab w:val="clear" w:pos="3515"/>
        </w:tabs>
        <w:spacing w:line="240" w:lineRule="auto"/>
        <w:ind w:left="1247" w:firstLine="624"/>
        <w:rPr>
          <w:snapToGrid w:val="0"/>
          <w:sz w:val="24"/>
          <w:szCs w:val="24"/>
        </w:rPr>
      </w:pPr>
      <w:r w:rsidRPr="00B66330">
        <w:rPr>
          <w:snapToGrid w:val="0"/>
          <w:sz w:val="24"/>
          <w:szCs w:val="24"/>
          <w:lang w:val="zh-CN"/>
        </w:rPr>
        <w:t>铭记各秘书处的法律自主地位，最有效率和效益地使用《巴塞尔公约》、《鹿特丹公约》和《斯德哥尔摩公约》的资源，包括酌情与《水俣公约》分享由联合国环境规划署执行主任履行的相关秘书处服务，并在可行时尽快落实相关安排；</w:t>
      </w:r>
    </w:p>
    <w:p w14:paraId="43719B79" w14:textId="77777777" w:rsidR="0083098D" w:rsidRPr="00B66330" w:rsidRDefault="0083098D" w:rsidP="0083098D">
      <w:pPr>
        <w:numPr>
          <w:ilvl w:val="0"/>
          <w:numId w:val="2"/>
        </w:numPr>
        <w:tabs>
          <w:tab w:val="clear" w:pos="1247"/>
          <w:tab w:val="clear" w:pos="1814"/>
          <w:tab w:val="clear" w:pos="2381"/>
          <w:tab w:val="clear" w:pos="2948"/>
          <w:tab w:val="clear" w:pos="3515"/>
        </w:tabs>
        <w:spacing w:line="240" w:lineRule="auto"/>
        <w:ind w:left="1247" w:firstLine="624"/>
        <w:rPr>
          <w:snapToGrid w:val="0"/>
          <w:sz w:val="24"/>
          <w:szCs w:val="24"/>
        </w:rPr>
      </w:pPr>
      <w:r w:rsidRPr="00B66330">
        <w:rPr>
          <w:snapToGrid w:val="0"/>
          <w:sz w:val="24"/>
          <w:szCs w:val="24"/>
          <w:lang w:val="zh-CN"/>
        </w:rPr>
        <w:t>在水</w:t>
      </w:r>
      <w:proofErr w:type="gramStart"/>
      <w:r w:rsidRPr="00B66330">
        <w:rPr>
          <w:snapToGrid w:val="0"/>
          <w:sz w:val="24"/>
          <w:szCs w:val="24"/>
          <w:lang w:val="zh-CN"/>
        </w:rPr>
        <w:t>俣</w:t>
      </w:r>
      <w:proofErr w:type="gramEnd"/>
      <w:r w:rsidRPr="00B66330">
        <w:rPr>
          <w:snapToGrid w:val="0"/>
          <w:sz w:val="24"/>
          <w:szCs w:val="24"/>
          <w:lang w:val="zh-CN"/>
        </w:rPr>
        <w:t>公约执行秘书的支持下，与巴塞尔公约和斯德哥尔摩公约</w:t>
      </w:r>
      <w:r>
        <w:rPr>
          <w:rFonts w:hint="eastAsia"/>
          <w:snapToGrid w:val="0"/>
          <w:sz w:val="24"/>
          <w:szCs w:val="24"/>
          <w:lang w:val="zh-CN"/>
        </w:rPr>
        <w:t>兼</w:t>
      </w:r>
      <w:r w:rsidRPr="00B66330">
        <w:rPr>
          <w:snapToGrid w:val="0"/>
          <w:sz w:val="24"/>
          <w:szCs w:val="24"/>
          <w:lang w:val="zh-CN"/>
        </w:rPr>
        <w:t>鹿特丹公约联合国环境规划署组成部分</w:t>
      </w:r>
      <w:r>
        <w:rPr>
          <w:rFonts w:hint="eastAsia"/>
          <w:snapToGrid w:val="0"/>
          <w:sz w:val="24"/>
          <w:szCs w:val="24"/>
          <w:lang w:val="zh-CN"/>
        </w:rPr>
        <w:t>的执行秘书</w:t>
      </w:r>
      <w:r w:rsidRPr="00B66330">
        <w:rPr>
          <w:snapToGrid w:val="0"/>
          <w:sz w:val="24"/>
          <w:szCs w:val="24"/>
          <w:lang w:val="zh-CN"/>
        </w:rPr>
        <w:t>共同编写业务提案，定出在会议服务、知识和信息管理、行政和信息技术服务、技术援助、法律咨询和编制预算等方面共享相关服务的稳定框架，包括可能的备选办法，提交各缔约方大会下一次会议审议；</w:t>
      </w:r>
    </w:p>
    <w:p w14:paraId="78663789" w14:textId="77777777" w:rsidR="0083098D" w:rsidRPr="00B66330" w:rsidRDefault="0083098D" w:rsidP="0083098D">
      <w:pPr>
        <w:numPr>
          <w:ilvl w:val="3"/>
          <w:numId w:val="1"/>
        </w:numPr>
        <w:tabs>
          <w:tab w:val="clear" w:pos="5375"/>
        </w:tabs>
        <w:spacing w:line="240" w:lineRule="auto"/>
        <w:ind w:left="1247" w:firstLine="624"/>
        <w:rPr>
          <w:snapToGrid w:val="0"/>
          <w:sz w:val="24"/>
          <w:szCs w:val="24"/>
        </w:rPr>
      </w:pPr>
      <w:r w:rsidRPr="00682B39">
        <w:rPr>
          <w:rFonts w:ascii="KaiTi" w:eastAsia="KaiTi" w:hAnsi="KaiTi" w:hint="eastAsia"/>
          <w:snapToGrid w:val="0"/>
          <w:sz w:val="24"/>
          <w:szCs w:val="24"/>
          <w:lang w:val="zh-CN"/>
        </w:rPr>
        <w:t>请</w:t>
      </w:r>
      <w:r w:rsidRPr="00371857">
        <w:rPr>
          <w:rFonts w:hint="eastAsia"/>
          <w:snapToGrid w:val="0"/>
          <w:sz w:val="24"/>
          <w:szCs w:val="24"/>
          <w:lang w:val="zh-CN"/>
        </w:rPr>
        <w:t>巴塞尔公约和斯德哥尔摩公约</w:t>
      </w:r>
      <w:r>
        <w:rPr>
          <w:rFonts w:hint="eastAsia"/>
          <w:snapToGrid w:val="0"/>
          <w:sz w:val="24"/>
          <w:szCs w:val="24"/>
          <w:lang w:val="zh-CN"/>
        </w:rPr>
        <w:t>兼</w:t>
      </w:r>
      <w:r w:rsidRPr="00371857">
        <w:rPr>
          <w:rFonts w:hint="eastAsia"/>
          <w:snapToGrid w:val="0"/>
          <w:sz w:val="24"/>
          <w:szCs w:val="24"/>
          <w:lang w:val="zh-CN"/>
        </w:rPr>
        <w:t>鹿特丹公约联合国环境规划署组成部分的执行秘书</w:t>
      </w:r>
      <w:r w:rsidRPr="00682B39">
        <w:rPr>
          <w:rFonts w:hint="eastAsia"/>
          <w:snapToGrid w:val="0"/>
          <w:sz w:val="24"/>
          <w:szCs w:val="24"/>
          <w:lang w:val="zh-CN"/>
        </w:rPr>
        <w:t>继续</w:t>
      </w:r>
      <w:r w:rsidRPr="00371857">
        <w:rPr>
          <w:rFonts w:hint="eastAsia"/>
          <w:snapToGrid w:val="0"/>
          <w:sz w:val="24"/>
          <w:szCs w:val="24"/>
          <w:lang w:val="zh-CN"/>
        </w:rPr>
        <w:t>根据</w:t>
      </w:r>
      <w:r w:rsidRPr="00371857">
        <w:rPr>
          <w:snapToGrid w:val="0"/>
          <w:sz w:val="24"/>
          <w:szCs w:val="24"/>
          <w:lang w:val="zh-CN"/>
        </w:rPr>
        <w:t>BC-13/24</w:t>
      </w:r>
      <w:r w:rsidRPr="00371857">
        <w:rPr>
          <w:rFonts w:hint="eastAsia"/>
          <w:snapToGrid w:val="0"/>
          <w:sz w:val="24"/>
          <w:szCs w:val="24"/>
          <w:lang w:val="zh-CN"/>
        </w:rPr>
        <w:t>号、</w:t>
      </w:r>
      <w:r w:rsidRPr="00371857">
        <w:rPr>
          <w:snapToGrid w:val="0"/>
          <w:sz w:val="24"/>
          <w:szCs w:val="24"/>
          <w:lang w:val="zh-CN"/>
        </w:rPr>
        <w:t>RC-8/17</w:t>
      </w:r>
      <w:r w:rsidRPr="00371857">
        <w:rPr>
          <w:rFonts w:hint="eastAsia"/>
          <w:snapToGrid w:val="0"/>
          <w:sz w:val="24"/>
          <w:szCs w:val="24"/>
          <w:lang w:val="zh-CN"/>
        </w:rPr>
        <w:t>号和</w:t>
      </w:r>
      <w:r w:rsidRPr="00371857">
        <w:rPr>
          <w:snapToGrid w:val="0"/>
          <w:sz w:val="24"/>
          <w:szCs w:val="24"/>
          <w:lang w:val="zh-CN"/>
        </w:rPr>
        <w:t>SC-8/27</w:t>
      </w:r>
      <w:r w:rsidRPr="00371857">
        <w:rPr>
          <w:rFonts w:hint="eastAsia"/>
          <w:snapToGrid w:val="0"/>
          <w:sz w:val="24"/>
          <w:szCs w:val="24"/>
          <w:lang w:val="zh-CN"/>
        </w:rPr>
        <w:t>号决定</w:t>
      </w:r>
      <w:r w:rsidRPr="00682B39">
        <w:rPr>
          <w:rFonts w:hint="eastAsia"/>
          <w:snapToGrid w:val="0"/>
          <w:sz w:val="24"/>
          <w:szCs w:val="24"/>
          <w:lang w:val="zh-CN"/>
        </w:rPr>
        <w:t>就此事项</w:t>
      </w:r>
      <w:proofErr w:type="gramStart"/>
      <w:r w:rsidRPr="00682B39">
        <w:rPr>
          <w:rFonts w:hint="eastAsia"/>
          <w:snapToGrid w:val="0"/>
          <w:sz w:val="24"/>
          <w:szCs w:val="24"/>
          <w:lang w:val="zh-CN"/>
        </w:rPr>
        <w:t>作出</w:t>
      </w:r>
      <w:proofErr w:type="gramEnd"/>
      <w:r w:rsidRPr="00682B39">
        <w:rPr>
          <w:rFonts w:hint="eastAsia"/>
          <w:snapToGrid w:val="0"/>
          <w:sz w:val="24"/>
          <w:szCs w:val="24"/>
          <w:lang w:val="zh-CN"/>
        </w:rPr>
        <w:t>的任务规定</w:t>
      </w:r>
      <w:r w:rsidRPr="00371857">
        <w:rPr>
          <w:rFonts w:hint="eastAsia"/>
          <w:snapToGrid w:val="0"/>
          <w:sz w:val="24"/>
          <w:szCs w:val="24"/>
          <w:lang w:val="zh-CN"/>
        </w:rPr>
        <w:t>，在执行</w:t>
      </w:r>
      <w:r w:rsidRPr="00B66330">
        <w:rPr>
          <w:snapToGrid w:val="0"/>
          <w:sz w:val="24"/>
          <w:szCs w:val="24"/>
          <w:lang w:val="zh-CN"/>
        </w:rPr>
        <w:t>2020–2021</w:t>
      </w:r>
      <w:r w:rsidRPr="00B66330">
        <w:rPr>
          <w:snapToGrid w:val="0"/>
          <w:sz w:val="24"/>
          <w:szCs w:val="24"/>
          <w:lang w:val="zh-CN"/>
        </w:rPr>
        <w:t>两年期工作方案和预算时考虑到本决定第</w:t>
      </w:r>
      <w:r w:rsidRPr="00B66330">
        <w:rPr>
          <w:snapToGrid w:val="0"/>
          <w:sz w:val="24"/>
          <w:szCs w:val="24"/>
          <w:lang w:val="zh-CN"/>
        </w:rPr>
        <w:t>1</w:t>
      </w:r>
      <w:r w:rsidRPr="00B66330">
        <w:rPr>
          <w:snapToGrid w:val="0"/>
          <w:sz w:val="24"/>
          <w:szCs w:val="24"/>
          <w:lang w:val="zh-CN"/>
        </w:rPr>
        <w:t>段；</w:t>
      </w:r>
    </w:p>
    <w:p w14:paraId="1D58E03C" w14:textId="45557222" w:rsidR="00F935A6" w:rsidRPr="0083098D" w:rsidRDefault="0083098D" w:rsidP="0083098D">
      <w:pPr>
        <w:numPr>
          <w:ilvl w:val="3"/>
          <w:numId w:val="1"/>
        </w:numPr>
        <w:tabs>
          <w:tab w:val="clear" w:pos="5375"/>
        </w:tabs>
        <w:spacing w:line="240" w:lineRule="auto"/>
        <w:ind w:left="1247" w:firstLine="624"/>
        <w:rPr>
          <w:rFonts w:hint="eastAsia"/>
          <w:snapToGrid w:val="0"/>
          <w:sz w:val="24"/>
          <w:szCs w:val="24"/>
          <w:lang w:val="zh-CN"/>
        </w:rPr>
      </w:pPr>
      <w:r w:rsidRPr="0083098D">
        <w:rPr>
          <w:rFonts w:hint="eastAsia"/>
          <w:snapToGrid w:val="0"/>
          <w:sz w:val="24"/>
          <w:szCs w:val="24"/>
          <w:lang w:val="zh-CN"/>
        </w:rPr>
        <w:t>请</w:t>
      </w:r>
      <w:r w:rsidRPr="0083098D">
        <w:rPr>
          <w:snapToGrid w:val="0"/>
          <w:sz w:val="24"/>
          <w:szCs w:val="24"/>
          <w:lang w:val="zh-CN"/>
        </w:rPr>
        <w:t>联合国环境规划署执行主任向水</w:t>
      </w:r>
      <w:proofErr w:type="gramStart"/>
      <w:r w:rsidRPr="0083098D">
        <w:rPr>
          <w:snapToGrid w:val="0"/>
          <w:sz w:val="24"/>
          <w:szCs w:val="24"/>
          <w:lang w:val="zh-CN"/>
        </w:rPr>
        <w:t>俣</w:t>
      </w:r>
      <w:proofErr w:type="gramEnd"/>
      <w:r w:rsidRPr="0083098D">
        <w:rPr>
          <w:snapToGrid w:val="0"/>
          <w:sz w:val="24"/>
          <w:szCs w:val="24"/>
          <w:lang w:val="zh-CN"/>
        </w:rPr>
        <w:t>公约执行秘书以及水</w:t>
      </w:r>
      <w:proofErr w:type="gramStart"/>
      <w:r w:rsidRPr="0083098D">
        <w:rPr>
          <w:snapToGrid w:val="0"/>
          <w:sz w:val="24"/>
          <w:szCs w:val="24"/>
          <w:lang w:val="zh-CN"/>
        </w:rPr>
        <w:t>俣</w:t>
      </w:r>
      <w:proofErr w:type="gramEnd"/>
      <w:r w:rsidRPr="0083098D">
        <w:rPr>
          <w:snapToGrid w:val="0"/>
          <w:sz w:val="24"/>
          <w:szCs w:val="24"/>
          <w:lang w:val="zh-CN"/>
        </w:rPr>
        <w:t>公约缔约方大会下一次会议通报本决定，以及根据本决定已经建立或正在制定或审议的任何相关秘书处安排</w:t>
      </w:r>
      <w:r w:rsidRPr="00B66330">
        <w:rPr>
          <w:snapToGrid w:val="0"/>
          <w:sz w:val="24"/>
          <w:szCs w:val="24"/>
          <w:lang w:val="zh-CN"/>
        </w:rPr>
        <w:t>。</w:t>
      </w:r>
    </w:p>
    <w:sectPr w:rsidR="00F935A6" w:rsidRPr="008309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46A4D"/>
    <w:multiLevelType w:val="multilevel"/>
    <w:tmpl w:val="1B746A4D"/>
    <w:lvl w:ilvl="0">
      <w:start w:val="1"/>
      <w:numFmt w:val="lowerLetter"/>
      <w:lvlText w:val="(%1)"/>
      <w:lvlJc w:val="left"/>
      <w:pPr>
        <w:ind w:left="720" w:hanging="360"/>
      </w:pPr>
      <w:rPr>
        <w:rFonts w:ascii="Times New Roman" w:eastAsiaTheme="minorEastAsia" w:hAnsi="Times New Roman"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B1E02F0"/>
    <w:multiLevelType w:val="multilevel"/>
    <w:tmpl w:val="4B1E02F0"/>
    <w:lvl w:ilvl="0">
      <w:start w:val="1"/>
      <w:numFmt w:val="decimal"/>
      <w:lvlText w:val="%1."/>
      <w:lvlJc w:val="left"/>
      <w:pPr>
        <w:tabs>
          <w:tab w:val="left" w:pos="3215"/>
        </w:tabs>
        <w:ind w:left="3215" w:hanging="360"/>
      </w:pPr>
    </w:lvl>
    <w:lvl w:ilvl="1">
      <w:start w:val="1"/>
      <w:numFmt w:val="lowerLetter"/>
      <w:lvlText w:val="%2."/>
      <w:lvlJc w:val="left"/>
      <w:pPr>
        <w:tabs>
          <w:tab w:val="left" w:pos="3935"/>
        </w:tabs>
        <w:ind w:left="3935" w:hanging="360"/>
      </w:pPr>
    </w:lvl>
    <w:lvl w:ilvl="2">
      <w:start w:val="1"/>
      <w:numFmt w:val="lowerRoman"/>
      <w:lvlText w:val="%3."/>
      <w:lvlJc w:val="right"/>
      <w:pPr>
        <w:tabs>
          <w:tab w:val="left" w:pos="4655"/>
        </w:tabs>
        <w:ind w:left="4655" w:hanging="180"/>
      </w:pPr>
    </w:lvl>
    <w:lvl w:ilvl="3">
      <w:start w:val="1"/>
      <w:numFmt w:val="decimal"/>
      <w:lvlText w:val="%4."/>
      <w:lvlJc w:val="left"/>
      <w:pPr>
        <w:tabs>
          <w:tab w:val="left" w:pos="5375"/>
        </w:tabs>
        <w:ind w:left="5375" w:hanging="360"/>
      </w:pPr>
    </w:lvl>
    <w:lvl w:ilvl="4">
      <w:start w:val="1"/>
      <w:numFmt w:val="lowerLetter"/>
      <w:lvlText w:val="%5."/>
      <w:lvlJc w:val="left"/>
      <w:pPr>
        <w:tabs>
          <w:tab w:val="left" w:pos="6095"/>
        </w:tabs>
        <w:ind w:left="6095" w:hanging="360"/>
      </w:pPr>
    </w:lvl>
    <w:lvl w:ilvl="5">
      <w:start w:val="1"/>
      <w:numFmt w:val="lowerRoman"/>
      <w:lvlText w:val="%6."/>
      <w:lvlJc w:val="right"/>
      <w:pPr>
        <w:tabs>
          <w:tab w:val="left" w:pos="6815"/>
        </w:tabs>
        <w:ind w:left="6815" w:hanging="180"/>
      </w:pPr>
    </w:lvl>
    <w:lvl w:ilvl="6">
      <w:start w:val="1"/>
      <w:numFmt w:val="decimal"/>
      <w:lvlText w:val="%7."/>
      <w:lvlJc w:val="left"/>
      <w:pPr>
        <w:tabs>
          <w:tab w:val="left" w:pos="7535"/>
        </w:tabs>
        <w:ind w:left="7535" w:hanging="360"/>
      </w:pPr>
    </w:lvl>
    <w:lvl w:ilvl="7">
      <w:start w:val="1"/>
      <w:numFmt w:val="lowerLetter"/>
      <w:lvlText w:val="%8."/>
      <w:lvlJc w:val="left"/>
      <w:pPr>
        <w:tabs>
          <w:tab w:val="left" w:pos="8255"/>
        </w:tabs>
        <w:ind w:left="8255" w:hanging="360"/>
      </w:pPr>
    </w:lvl>
    <w:lvl w:ilvl="8">
      <w:start w:val="1"/>
      <w:numFmt w:val="lowerRoman"/>
      <w:lvlText w:val="%9."/>
      <w:lvlJc w:val="right"/>
      <w:pPr>
        <w:tabs>
          <w:tab w:val="left" w:pos="8975"/>
        </w:tabs>
        <w:ind w:left="8975" w:hanging="180"/>
      </w:pPr>
    </w:lvl>
  </w:abstractNum>
  <w:num w:numId="1">
    <w:abstractNumId w:val="1"/>
    <w:lvlOverride w:ilvl="3">
      <w:lvl w:ilvl="3">
        <w:start w:val="1"/>
        <w:numFmt w:val="decimal"/>
        <w:lvlText w:val="%4."/>
        <w:lvlJc w:val="left"/>
        <w:pPr>
          <w:tabs>
            <w:tab w:val="left" w:pos="5375"/>
          </w:tabs>
          <w:ind w:left="5375" w:hanging="360"/>
        </w:pPr>
      </w:lvl>
    </w:lvlOverride>
  </w:num>
  <w:num w:numId="2">
    <w:abstractNumId w:val="0"/>
    <w:lvlOverride w:ilvl="0">
      <w:lvl w:ilvl="0">
        <w:start w:val="1"/>
        <w:numFmt w:val="lowerLetter"/>
        <w:lvlText w:val="(%1)"/>
        <w:lvlJc w:val="left"/>
        <w:pPr>
          <w:ind w:left="720" w:hanging="360"/>
        </w:pPr>
        <w:rPr>
          <w:rFonts w:ascii="Times New Roman" w:eastAsiaTheme="minorEastAsia" w:hAnsi="Times New Roman" w:cstheme="minorBidi"/>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98D"/>
    <w:rsid w:val="0083098D"/>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A0E43"/>
  <w15:chartTrackingRefBased/>
  <w15:docId w15:val="{BFF51AC1-85B9-45F6-BAD2-07120D996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3098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qFormat/>
    <w:rsid w:val="0083098D"/>
    <w:pPr>
      <w:keepNext/>
      <w:keepLines/>
      <w:tabs>
        <w:tab w:val="right" w:pos="851"/>
        <w:tab w:val="left" w:pos="4082"/>
      </w:tabs>
      <w:suppressAutoHyphens/>
      <w:spacing w:before="240" w:line="259" w:lineRule="auto"/>
      <w:ind w:left="1247" w:right="284" w:hanging="1247"/>
      <w:jc w:val="left"/>
    </w:pPr>
    <w:rPr>
      <w:b/>
      <w:sz w:val="28"/>
      <w:szCs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122</Words>
  <Characters>698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2020-01-30T16:40:00Z</dcterms:created>
  <dcterms:modified xsi:type="dcterms:W3CDTF">2020-01-30T16:42:00Z</dcterms:modified>
</cp:coreProperties>
</file>