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68E539" w14:textId="77777777" w:rsidR="00A748F0" w:rsidRPr="008C3D23" w:rsidRDefault="00A748F0" w:rsidP="00A748F0">
      <w:pPr>
        <w:ind w:left="1248"/>
        <w:rPr>
          <w:b/>
          <w:bCs/>
          <w:sz w:val="28"/>
          <w:szCs w:val="28"/>
        </w:rPr>
      </w:pPr>
      <w:r>
        <w:rPr>
          <w:b/>
          <w:bCs/>
          <w:sz w:val="28"/>
          <w:szCs w:val="28"/>
        </w:rPr>
        <w:t>Б</w:t>
      </w:r>
      <w:r w:rsidRPr="008C3D23">
        <w:rPr>
          <w:b/>
          <w:bCs/>
          <w:sz w:val="28"/>
          <w:szCs w:val="28"/>
        </w:rPr>
        <w:t>К-</w:t>
      </w:r>
      <w:r>
        <w:rPr>
          <w:b/>
          <w:bCs/>
          <w:sz w:val="28"/>
          <w:szCs w:val="28"/>
        </w:rPr>
        <w:t>14</w:t>
      </w:r>
      <w:r w:rsidRPr="008C3D23">
        <w:rPr>
          <w:b/>
          <w:bCs/>
          <w:sz w:val="28"/>
          <w:szCs w:val="28"/>
        </w:rPr>
        <w:t>/2</w:t>
      </w:r>
      <w:r>
        <w:rPr>
          <w:b/>
          <w:bCs/>
          <w:sz w:val="28"/>
          <w:szCs w:val="28"/>
        </w:rPr>
        <w:t>3</w:t>
      </w:r>
      <w:r w:rsidRPr="008C3D23">
        <w:rPr>
          <w:b/>
          <w:bCs/>
          <w:sz w:val="28"/>
          <w:szCs w:val="28"/>
        </w:rPr>
        <w:t xml:space="preserve">: </w:t>
      </w:r>
      <w:bookmarkStart w:id="0" w:name="_Hlk23755656"/>
      <w:r w:rsidRPr="008C3D23">
        <w:rPr>
          <w:b/>
          <w:bCs/>
          <w:sz w:val="28"/>
          <w:szCs w:val="28"/>
        </w:rPr>
        <w:t>Информационно-координационный механизм для обмена информацией</w:t>
      </w:r>
      <w:bookmarkEnd w:id="0"/>
    </w:p>
    <w:p w14:paraId="622EA2A8" w14:textId="77777777" w:rsidR="00A748F0" w:rsidRPr="008C3D23" w:rsidRDefault="00A748F0" w:rsidP="00A748F0">
      <w:pPr>
        <w:ind w:left="1247" w:firstLine="624"/>
        <w:rPr>
          <w:i/>
          <w:iCs/>
        </w:rPr>
      </w:pPr>
      <w:r w:rsidRPr="008C3D23">
        <w:rPr>
          <w:i/>
          <w:iCs/>
        </w:rPr>
        <w:t>Конференция Сторон:</w:t>
      </w:r>
    </w:p>
    <w:p w14:paraId="3222F6E6" w14:textId="77777777" w:rsidR="00A748F0" w:rsidRPr="008C3D23" w:rsidRDefault="00A748F0" w:rsidP="00A748F0">
      <w:pPr>
        <w:ind w:left="1247" w:firstLine="624"/>
      </w:pPr>
      <w:r w:rsidRPr="008C3D23">
        <w:t>1.</w:t>
      </w:r>
      <w:r w:rsidRPr="008C3D23">
        <w:tab/>
      </w:r>
      <w:r w:rsidRPr="008C3D23">
        <w:rPr>
          <w:i/>
          <w:iCs/>
        </w:rPr>
        <w:t>с удовлетворением отмечает</w:t>
      </w:r>
      <w:r w:rsidRPr="008C3D23">
        <w:t xml:space="preserve"> прогресс, достигнутый в деле реализации совместного информационно-координационного механизма;</w:t>
      </w:r>
    </w:p>
    <w:p w14:paraId="0266B6AA" w14:textId="77777777" w:rsidR="00A748F0" w:rsidRPr="008C3D23" w:rsidRDefault="00A748F0" w:rsidP="00A748F0">
      <w:pPr>
        <w:ind w:left="1247" w:firstLine="624"/>
      </w:pPr>
      <w:r w:rsidRPr="008C3D23">
        <w:t>2.</w:t>
      </w:r>
      <w:r w:rsidRPr="008C3D23">
        <w:tab/>
      </w:r>
      <w:r w:rsidRPr="008C3D23">
        <w:rPr>
          <w:i/>
          <w:iCs/>
        </w:rPr>
        <w:t xml:space="preserve">с удовлетворением отмечает </w:t>
      </w:r>
      <w:r w:rsidRPr="00502A8C">
        <w:rPr>
          <w:i/>
          <w:iCs/>
        </w:rPr>
        <w:t>также</w:t>
      </w:r>
      <w:r w:rsidRPr="008C3D23">
        <w:t xml:space="preserve"> работу секретариата по подготовке проекта плана работы по реализации совместного информационно-координационного механизма на двухгодичный период 2020-2021 годов</w:t>
      </w:r>
      <w:r w:rsidRPr="008C3D23">
        <w:rPr>
          <w:vertAlign w:val="superscript"/>
        </w:rPr>
        <w:footnoteReference w:id="1"/>
      </w:r>
      <w:r w:rsidRPr="008C3D23">
        <w:t>;</w:t>
      </w:r>
    </w:p>
    <w:p w14:paraId="397A5AD2" w14:textId="77777777" w:rsidR="00A748F0" w:rsidRPr="008C3D23" w:rsidRDefault="00A748F0" w:rsidP="00A748F0">
      <w:pPr>
        <w:ind w:left="1247" w:firstLine="624"/>
      </w:pPr>
      <w:r w:rsidRPr="008C3D23">
        <w:t>3.</w:t>
      </w:r>
      <w:r w:rsidRPr="008C3D23">
        <w:tab/>
      </w:r>
      <w:r w:rsidRPr="008C3D23">
        <w:rPr>
          <w:i/>
          <w:iCs/>
        </w:rPr>
        <w:t>поручает</w:t>
      </w:r>
      <w:r w:rsidRPr="008C3D23">
        <w:t xml:space="preserve"> секретариату:</w:t>
      </w:r>
    </w:p>
    <w:p w14:paraId="25FAF393" w14:textId="77777777" w:rsidR="00A748F0" w:rsidRPr="008C3D23" w:rsidRDefault="00A748F0" w:rsidP="00A748F0">
      <w:pPr>
        <w:ind w:left="1247" w:firstLine="624"/>
      </w:pPr>
      <w:r w:rsidRPr="008C3D23">
        <w:t>a)</w:t>
      </w:r>
      <w:r w:rsidRPr="008C3D23">
        <w:tab/>
        <w:t>продолжать работу по осуществлению стратегии в отношении совместного информационно-координационного механизма</w:t>
      </w:r>
      <w:r w:rsidRPr="008C3D23">
        <w:rPr>
          <w:vertAlign w:val="superscript"/>
        </w:rPr>
        <w:footnoteReference w:id="2"/>
      </w:r>
      <w:r w:rsidRPr="008C3D23">
        <w:t xml:space="preserve"> поступательным и затратоэффективным образом;</w:t>
      </w:r>
    </w:p>
    <w:p w14:paraId="275F0B3F" w14:textId="77777777" w:rsidR="00A748F0" w:rsidRDefault="00A748F0" w:rsidP="00A748F0">
      <w:pPr>
        <w:ind w:left="1247" w:firstLine="624"/>
      </w:pPr>
      <w:r w:rsidRPr="008C3D23">
        <w:t>b)</w:t>
      </w:r>
      <w:r w:rsidRPr="008C3D23">
        <w:tab/>
        <w:t xml:space="preserve">осуществить мероприятия по обслуживанию, предусмотренные в плане работы информационно-координационного механизма на двухгодичный период 2020-2021 годов, упомянутого в пункте 2 настоящего решения, в соответствии с программой работы и бюджетом </w:t>
      </w:r>
      <w:r>
        <w:t xml:space="preserve">Базельской конвенции о контроле за трансграничной перевозкой опасных отходов и их удалением </w:t>
      </w:r>
      <w:r w:rsidRPr="008C3D23">
        <w:t>на данный двухгодичный период, уделяя при этом приоритетное внимание повторяющимся видам деятельности, в частности, в связи с обслуживанием существующих систем;</w:t>
      </w:r>
    </w:p>
    <w:p w14:paraId="043F3640" w14:textId="77777777" w:rsidR="00A748F0" w:rsidRPr="00E86710" w:rsidRDefault="00A748F0" w:rsidP="00A748F0">
      <w:pPr>
        <w:ind w:left="1247" w:firstLine="624"/>
      </w:pPr>
      <w:r>
        <w:rPr>
          <w:lang w:val="en-US"/>
        </w:rPr>
        <w:t>c</w:t>
      </w:r>
      <w:r w:rsidRPr="003532BC">
        <w:t>)</w:t>
      </w:r>
      <w:r w:rsidRPr="003532BC">
        <w:tab/>
      </w:r>
      <w:r>
        <w:t xml:space="preserve">осуществить, </w:t>
      </w:r>
      <w:r w:rsidRPr="00E86710">
        <w:t>при условии наличия ресурсов, новы</w:t>
      </w:r>
      <w:r>
        <w:t>е</w:t>
      </w:r>
      <w:r w:rsidRPr="00E86710">
        <w:t xml:space="preserve"> мероприяти</w:t>
      </w:r>
      <w:r>
        <w:t>я,</w:t>
      </w:r>
      <w:r w:rsidRPr="00E86710">
        <w:t xml:space="preserve"> </w:t>
      </w:r>
      <w:r w:rsidRPr="008C3D23">
        <w:t>предусмотренные в плане работы информационно-координационного механизма</w:t>
      </w:r>
      <w:r w:rsidRPr="00E86710">
        <w:t xml:space="preserve"> на двухгодичный период 2020-2021 годов, упомянут</w:t>
      </w:r>
      <w:r>
        <w:t>ого</w:t>
      </w:r>
      <w:r w:rsidRPr="00E86710">
        <w:t xml:space="preserve"> в пункте 2 настоящего решения, в соответствии с программой работы и бюджетом </w:t>
      </w:r>
      <w:r>
        <w:t>Базельской</w:t>
      </w:r>
      <w:r w:rsidRPr="00E86710">
        <w:t xml:space="preserve"> конвенции на этот двухгодичный период;</w:t>
      </w:r>
    </w:p>
    <w:p w14:paraId="0810D7DF" w14:textId="77777777" w:rsidR="00A748F0" w:rsidRPr="008C3D23" w:rsidRDefault="00A748F0" w:rsidP="00A748F0">
      <w:pPr>
        <w:ind w:left="1247" w:firstLine="624"/>
      </w:pPr>
      <w:r w:rsidRPr="008C3D23">
        <w:t>4.</w:t>
      </w:r>
      <w:r w:rsidRPr="008C3D23">
        <w:tab/>
      </w:r>
      <w:r w:rsidRPr="008C3D23">
        <w:rPr>
          <w:i/>
          <w:iCs/>
        </w:rPr>
        <w:t xml:space="preserve">также поручает </w:t>
      </w:r>
      <w:r w:rsidRPr="008C3D23">
        <w:t>секретариату:</w:t>
      </w:r>
    </w:p>
    <w:p w14:paraId="09363658" w14:textId="77777777" w:rsidR="00A748F0" w:rsidRPr="008C3D23" w:rsidRDefault="00A748F0" w:rsidP="00A748F0">
      <w:pPr>
        <w:ind w:left="1247" w:firstLine="624"/>
      </w:pPr>
      <w:r w:rsidRPr="008C3D23">
        <w:t>a)</w:t>
      </w:r>
      <w:r w:rsidRPr="008C3D23">
        <w:tab/>
        <w:t>обеспечить, чтобы мероприятия, осуществляемые в связи с разработкой информационно-координационного механизма, были затратоэффективными, соразмерными и сбалансированными и соответствовали возможностям и ресурсам секретариата;</w:t>
      </w:r>
    </w:p>
    <w:p w14:paraId="7FCF8783" w14:textId="77777777" w:rsidR="00A748F0" w:rsidRPr="008C3D23" w:rsidRDefault="00A748F0" w:rsidP="00A748F0">
      <w:pPr>
        <w:ind w:left="1247" w:firstLine="624"/>
      </w:pPr>
      <w:r w:rsidRPr="008C3D23">
        <w:t>b)</w:t>
      </w:r>
      <w:r w:rsidRPr="008C3D23">
        <w:tab/>
        <w:t>принимать участие в совещаниях, по возможности, с использованием электронных средств и использовать письменные переводы, уже имеющиеся на шести официальных языках Организации Объединенных Наций;</w:t>
      </w:r>
    </w:p>
    <w:p w14:paraId="578E999C" w14:textId="77777777" w:rsidR="00A748F0" w:rsidRPr="008C3D23" w:rsidRDefault="00A748F0" w:rsidP="00A748F0">
      <w:pPr>
        <w:ind w:left="1247" w:firstLine="624"/>
      </w:pPr>
      <w:r w:rsidRPr="008C3D23">
        <w:t>c)</w:t>
      </w:r>
      <w:r w:rsidRPr="008C3D23">
        <w:tab/>
        <w:t>использовать информационно-координационный механизм для сбора информации о региональных и национальных инициативах, связанных с утилизацией отходов, включая инициативы в отношении пластиковых отходов, с учетом других инициатив и в сотрудничестве с ними;</w:t>
      </w:r>
    </w:p>
    <w:p w14:paraId="14A7DA9A" w14:textId="77777777" w:rsidR="00A748F0" w:rsidRPr="008C3D23" w:rsidRDefault="00A748F0" w:rsidP="00A748F0">
      <w:pPr>
        <w:ind w:left="1247" w:firstLine="624"/>
      </w:pPr>
      <w:r w:rsidRPr="008C3D23">
        <w:t>d)</w:t>
      </w:r>
      <w:r w:rsidRPr="008C3D23">
        <w:tab/>
        <w:t>продолжать расширять деятельность в сфере сотрудничества и координации с существующими партнерами в области обмена информацией, при необходимости рассмотреть возможность проведения совместных мероприятий с новыми партнерами и обеспечить взаимодополняемость и избегать дублирования с существующими и будущими мероприятиями, инструментами и механизмами;</w:t>
      </w:r>
    </w:p>
    <w:p w14:paraId="067A1320" w14:textId="77777777" w:rsidR="00A748F0" w:rsidRPr="008C3D23" w:rsidRDefault="00A748F0" w:rsidP="00A748F0">
      <w:pPr>
        <w:ind w:left="1247" w:firstLine="624"/>
      </w:pPr>
      <w:r w:rsidRPr="008C3D23">
        <w:t>e)</w:t>
      </w:r>
      <w:r w:rsidRPr="008C3D23">
        <w:tab/>
        <w:t>расширить сотрудничество с секретариатом Минаматской конвенции о ртути в целях обмена информацией и опытом и передовой практикой в области использования существующих систем информационно-координационного механизма;</w:t>
      </w:r>
    </w:p>
    <w:p w14:paraId="143C698D" w14:textId="77777777" w:rsidR="00A748F0" w:rsidRPr="008C3D23" w:rsidRDefault="00A748F0" w:rsidP="00A748F0">
      <w:pPr>
        <w:ind w:left="1247" w:firstLine="624"/>
      </w:pPr>
      <w:r w:rsidRPr="008C3D23">
        <w:t>5.</w:t>
      </w:r>
      <w:r w:rsidRPr="008C3D23">
        <w:tab/>
      </w:r>
      <w:r w:rsidRPr="008C3D23">
        <w:rPr>
          <w:i/>
          <w:iCs/>
        </w:rPr>
        <w:t>предлагает</w:t>
      </w:r>
      <w:r w:rsidRPr="008C3D23">
        <w:t xml:space="preserve"> Сторонам и наблюдателям в надлежащих случаях принимать участие в разработке стратегии в отношении совместного информационно</w:t>
      </w:r>
      <w:r w:rsidRPr="008C3D23">
        <w:noBreakHyphen/>
        <w:t xml:space="preserve">координационного </w:t>
      </w:r>
      <w:r w:rsidRPr="008C3D23">
        <w:lastRenderedPageBreak/>
        <w:t>механизма и в соответствующих мероприятиях в рамках плана работы согласно настоящему решению;</w:t>
      </w:r>
    </w:p>
    <w:p w14:paraId="6CA9FF2A" w14:textId="77777777" w:rsidR="00A748F0" w:rsidRPr="008C3D23" w:rsidRDefault="00A748F0" w:rsidP="00A748F0">
      <w:pPr>
        <w:ind w:left="1247" w:firstLine="624"/>
      </w:pPr>
      <w:r w:rsidRPr="008C3D23">
        <w:t>6.</w:t>
      </w:r>
      <w:r w:rsidRPr="008C3D23">
        <w:tab/>
      </w:r>
      <w:r w:rsidRPr="008C3D23">
        <w:rPr>
          <w:i/>
          <w:iCs/>
        </w:rPr>
        <w:t xml:space="preserve">поручает </w:t>
      </w:r>
      <w:r w:rsidRPr="008C3D23">
        <w:t>секретариату на регулярной основе проводить обзор стратегии, с тем чтобы учитывать приобретаемый опыт и соответствующие изменения в отношении таких вопросов, как межсекторальные и многосторонние дискуссии о рациональном регулировании химических веществ и отходов на период после 2020 года.</w:t>
      </w:r>
    </w:p>
    <w:p w14:paraId="517D64E5" w14:textId="72EC977D" w:rsidR="00F935A6" w:rsidRPr="00A748F0" w:rsidRDefault="00F935A6" w:rsidP="00A748F0">
      <w:bookmarkStart w:id="1" w:name="_GoBack"/>
      <w:bookmarkEnd w:id="1"/>
    </w:p>
    <w:sectPr w:rsidR="00F935A6" w:rsidRPr="00A748F0">
      <w:headerReference w:type="even" r:id="rId7"/>
      <w:footerReference w:type="even"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FA10A" w14:textId="77777777" w:rsidR="004D196C" w:rsidRDefault="004D196C" w:rsidP="001E10F9">
      <w:pPr>
        <w:spacing w:after="0"/>
      </w:pPr>
      <w:r>
        <w:separator/>
      </w:r>
    </w:p>
  </w:endnote>
  <w:endnote w:type="continuationSeparator" w:id="0">
    <w:p w14:paraId="147C10FC" w14:textId="77777777" w:rsidR="004D196C" w:rsidRDefault="004D196C"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05028" w14:textId="77777777" w:rsidR="00BD7D3F" w:rsidRPr="00240083" w:rsidRDefault="00BD7D3F" w:rsidP="00240083">
    <w:pPr>
      <w:pStyle w:val="Footer"/>
      <w:spacing w:before="60" w:after="120"/>
      <w:ind w:right="357"/>
      <w:rPr>
        <w:b/>
        <w:bCs/>
        <w:sz w:val="18"/>
        <w:szCs w:val="16"/>
      </w:rPr>
    </w:pPr>
    <w:r w:rsidRPr="00240083">
      <w:rPr>
        <w:rStyle w:val="PageNumber"/>
        <w:b/>
        <w:bCs/>
        <w:sz w:val="18"/>
        <w:szCs w:val="16"/>
      </w:rPr>
      <w:fldChar w:fldCharType="begin"/>
    </w:r>
    <w:r w:rsidRPr="00240083">
      <w:rPr>
        <w:rStyle w:val="PageNumber"/>
        <w:b/>
        <w:bCs/>
        <w:sz w:val="18"/>
        <w:szCs w:val="16"/>
      </w:rPr>
      <w:instrText xml:space="preserve"> PAGE </w:instrText>
    </w:r>
    <w:r w:rsidRPr="00240083">
      <w:rPr>
        <w:rStyle w:val="PageNumber"/>
        <w:b/>
        <w:bCs/>
        <w:sz w:val="18"/>
        <w:szCs w:val="16"/>
      </w:rPr>
      <w:fldChar w:fldCharType="separate"/>
    </w:r>
    <w:r w:rsidRPr="00240083">
      <w:rPr>
        <w:rStyle w:val="PageNumber"/>
        <w:b/>
        <w:bCs/>
        <w:noProof/>
        <w:sz w:val="18"/>
        <w:szCs w:val="16"/>
      </w:rPr>
      <w:t>10</w:t>
    </w:r>
    <w:r w:rsidRPr="00240083">
      <w:rPr>
        <w:rStyle w:val="PageNumber"/>
        <w:b/>
        <w:bCs/>
        <w:noProof/>
        <w:sz w:val="18"/>
        <w:szCs w:val="16"/>
      </w:rPr>
      <w:t>6</w:t>
    </w:r>
    <w:r w:rsidRPr="00240083">
      <w:rPr>
        <w:rStyle w:val="PageNumber"/>
        <w:b/>
        <w:bCs/>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1726" w14:textId="77777777" w:rsidR="00BD7D3F" w:rsidRPr="002833BF" w:rsidRDefault="00BD7D3F" w:rsidP="0032396D">
    <w:pPr>
      <w:pStyle w:val="Footer"/>
      <w:jc w:val="right"/>
      <w:rPr>
        <w:b/>
        <w:bCs/>
      </w:rPr>
    </w:pPr>
    <w:r w:rsidRPr="002833BF">
      <w:rPr>
        <w:b/>
        <w:bCs/>
      </w:rPr>
      <w:fldChar w:fldCharType="begin"/>
    </w:r>
    <w:r w:rsidRPr="002833BF">
      <w:rPr>
        <w:b/>
        <w:bCs/>
      </w:rPr>
      <w:instrText xml:space="preserve"> PAGE   \* MERGEFORMAT </w:instrText>
    </w:r>
    <w:r w:rsidRPr="002833BF">
      <w:rPr>
        <w:b/>
        <w:bCs/>
      </w:rPr>
      <w:fldChar w:fldCharType="separate"/>
    </w:r>
    <w:r>
      <w:rPr>
        <w:b/>
        <w:bCs/>
        <w:noProof/>
      </w:rPr>
      <w:t>10</w:t>
    </w:r>
    <w:r>
      <w:rPr>
        <w:b/>
        <w:bCs/>
        <w:noProof/>
      </w:rPr>
      <w:t>7</w:t>
    </w:r>
    <w:r w:rsidRPr="002833BF">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D84C9" w14:textId="77777777" w:rsidR="004D196C" w:rsidRDefault="004D196C" w:rsidP="001E10F9">
      <w:pPr>
        <w:spacing w:after="0"/>
      </w:pPr>
      <w:r>
        <w:separator/>
      </w:r>
    </w:p>
  </w:footnote>
  <w:footnote w:type="continuationSeparator" w:id="0">
    <w:p w14:paraId="2FBFA9C0" w14:textId="77777777" w:rsidR="004D196C" w:rsidRDefault="004D196C" w:rsidP="001E10F9">
      <w:pPr>
        <w:spacing w:after="0"/>
      </w:pPr>
      <w:r>
        <w:continuationSeparator/>
      </w:r>
    </w:p>
  </w:footnote>
  <w:footnote w:id="1">
    <w:p w14:paraId="50AEF042" w14:textId="77777777" w:rsidR="00A748F0" w:rsidRPr="00A748F0" w:rsidRDefault="00A748F0" w:rsidP="00A748F0">
      <w:pPr>
        <w:pStyle w:val="Normalpool"/>
        <w:tabs>
          <w:tab w:val="clear" w:pos="1247"/>
          <w:tab w:val="clear" w:pos="1814"/>
          <w:tab w:val="clear" w:pos="2381"/>
          <w:tab w:val="clear" w:pos="2948"/>
          <w:tab w:val="clear" w:pos="3515"/>
          <w:tab w:val="clear" w:pos="4082"/>
        </w:tabs>
        <w:spacing w:before="20" w:after="40"/>
        <w:ind w:left="1247"/>
        <w:rPr>
          <w:sz w:val="18"/>
          <w:szCs w:val="18"/>
          <w:highlight w:val="yellow"/>
          <w:lang w:val="en-US"/>
        </w:rPr>
      </w:pPr>
      <w:r w:rsidRPr="000A7634">
        <w:rPr>
          <w:rStyle w:val="FootnoteReference"/>
          <w:color w:val="000000" w:themeColor="text1"/>
          <w:sz w:val="18"/>
          <w:szCs w:val="18"/>
        </w:rPr>
        <w:footnoteRef/>
      </w:r>
      <w:r w:rsidRPr="000A7634">
        <w:rPr>
          <w:sz w:val="18"/>
          <w:szCs w:val="18"/>
          <w:lang w:val="en-US"/>
        </w:rPr>
        <w:tab/>
        <w:t>UNEP/CHW.14/INF/39-UNEP/FAO/RC/COP.9/INF/32-UNEP/POPS/COP.9/INF/41.</w:t>
      </w:r>
    </w:p>
  </w:footnote>
  <w:footnote w:id="2">
    <w:p w14:paraId="6243F382" w14:textId="77777777" w:rsidR="00A748F0" w:rsidRPr="00A748F0" w:rsidRDefault="00A748F0" w:rsidP="00A748F0">
      <w:pPr>
        <w:pStyle w:val="Normalpool"/>
        <w:tabs>
          <w:tab w:val="clear" w:pos="1247"/>
          <w:tab w:val="clear" w:pos="1814"/>
          <w:tab w:val="clear" w:pos="2381"/>
          <w:tab w:val="clear" w:pos="2948"/>
          <w:tab w:val="clear" w:pos="3515"/>
          <w:tab w:val="clear" w:pos="4082"/>
        </w:tabs>
        <w:spacing w:before="20" w:after="40"/>
        <w:ind w:left="1247"/>
        <w:rPr>
          <w:sz w:val="18"/>
          <w:szCs w:val="18"/>
          <w:lang w:val="en-US"/>
        </w:rPr>
      </w:pPr>
      <w:r w:rsidRPr="000A7634">
        <w:rPr>
          <w:rStyle w:val="FootnoteReference"/>
          <w:color w:val="000000" w:themeColor="text1"/>
          <w:sz w:val="18"/>
          <w:szCs w:val="18"/>
        </w:rPr>
        <w:footnoteRef/>
      </w:r>
      <w:r w:rsidRPr="000A7634">
        <w:rPr>
          <w:sz w:val="18"/>
          <w:szCs w:val="18"/>
          <w:lang w:val="en-US"/>
        </w:rPr>
        <w:tab/>
        <w:t>UNEP/CHW.13/INF/47-UNEP/FAO/RC/COP.8/INF/33-UNEP/POPS/COP.8/INF/50.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6289F" w14:textId="77777777" w:rsidR="00BD7D3F" w:rsidRPr="00240083" w:rsidRDefault="00BD7D3F" w:rsidP="00240083">
    <w:pPr>
      <w:pStyle w:val="Header"/>
      <w:pBdr>
        <w:bottom w:val="single" w:sz="4" w:space="1" w:color="auto"/>
      </w:pBdr>
      <w:spacing w:before="60" w:after="120"/>
      <w:rPr>
        <w:b/>
        <w:sz w:val="18"/>
        <w:szCs w:val="18"/>
      </w:rPr>
    </w:pPr>
    <w:r w:rsidRPr="00240083">
      <w:rPr>
        <w:b/>
        <w:sz w:val="18"/>
        <w:szCs w:val="18"/>
      </w:rPr>
      <w:t>UNEP/CHW.14/28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4A4D" w14:textId="6B2786F9" w:rsidR="00BD7D3F" w:rsidRDefault="00BD7D3F" w:rsidP="0032396D">
    <w:pPr>
      <w:pStyle w:val="Header"/>
    </w:pPr>
    <w:r>
      <w:rPr>
        <w:noProof/>
      </w:rPr>
      <mc:AlternateContent>
        <mc:Choice Requires="wps">
          <w:drawing>
            <wp:anchor distT="0" distB="0" distL="114300" distR="114300" simplePos="0" relativeHeight="251659264" behindDoc="1" locked="0" layoutInCell="0" allowOverlap="1" wp14:anchorId="7C7402A3" wp14:editId="237F713A">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2E8ED6" w14:textId="77777777" w:rsidR="00BD7D3F" w:rsidRDefault="00BD7D3F" w:rsidP="00BD7D3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7402A3"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14:paraId="4F2E8ED6" w14:textId="77777777" w:rsidR="00BD7D3F" w:rsidRDefault="00BD7D3F" w:rsidP="00BD7D3F">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C4CE1"/>
    <w:rsid w:val="00183CE6"/>
    <w:rsid w:val="00190D20"/>
    <w:rsid w:val="00194E1C"/>
    <w:rsid w:val="001E10F9"/>
    <w:rsid w:val="00361A5A"/>
    <w:rsid w:val="00486D78"/>
    <w:rsid w:val="004D196C"/>
    <w:rsid w:val="00510115"/>
    <w:rsid w:val="00672B49"/>
    <w:rsid w:val="007F50D0"/>
    <w:rsid w:val="00A748F0"/>
    <w:rsid w:val="00BD7D3F"/>
    <w:rsid w:val="00F935A6"/>
    <w:rsid w:val="00FA6F08"/>
    <w:rsid w:val="00FC4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rsid w:val="00BD7D3F"/>
    <w:pPr>
      <w:tabs>
        <w:tab w:val="center" w:pos="4153"/>
        <w:tab w:val="right" w:pos="8306"/>
      </w:tabs>
      <w:spacing w:after="0"/>
    </w:pPr>
  </w:style>
  <w:style w:type="character" w:customStyle="1" w:styleId="FooterChar">
    <w:name w:val="Footer Char"/>
    <w:basedOn w:val="DefaultParagraphFont"/>
    <w:link w:val="Footer"/>
    <w:uiPriority w:val="99"/>
    <w:rsid w:val="00BD7D3F"/>
    <w:rPr>
      <w:rFonts w:ascii="Times New Roman" w:eastAsia="Times New Roman" w:hAnsi="Times New Roman" w:cs="Times New Roman"/>
      <w:sz w:val="20"/>
      <w:szCs w:val="20"/>
      <w:lang w:val="ru-RU" w:eastAsia="en-US"/>
    </w:rPr>
  </w:style>
  <w:style w:type="character" w:styleId="PageNumber">
    <w:name w:val="page number"/>
    <w:basedOn w:val="DefaultParagraphFont"/>
    <w:rsid w:val="00BD7D3F"/>
  </w:style>
  <w:style w:type="paragraph" w:customStyle="1" w:styleId="Normalpool">
    <w:name w:val="Normal_pool"/>
    <w:link w:val="NormalpoolChar"/>
    <w:rsid w:val="00A748F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character" w:customStyle="1" w:styleId="NormalpoolChar">
    <w:name w:val="Normal_pool Char"/>
    <w:link w:val="Normalpool"/>
    <w:rsid w:val="00A748F0"/>
    <w:rPr>
      <w:rFonts w:ascii="Times New Roman" w:eastAsia="Times New Roman" w:hAnsi="Times New Roman" w:cs="Times New Roman"/>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2020-02-01T16:42:00Z</dcterms:created>
  <dcterms:modified xsi:type="dcterms:W3CDTF">2020-02-01T16:42:00Z</dcterms:modified>
</cp:coreProperties>
</file>