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76CB6" w14:textId="4EFA910A" w:rsidR="0039667C" w:rsidRPr="0093324C" w:rsidRDefault="0039667C" w:rsidP="0039667C">
      <w:pPr>
        <w:pStyle w:val="CH1"/>
        <w:spacing w:before="0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bookmarkStart w:id="0" w:name="_GoBack"/>
      <w:bookmarkEnd w:id="0"/>
      <w:r w:rsidRPr="0093324C">
        <w:rPr>
          <w:lang w:val="fr-FR"/>
        </w:rPr>
        <w:t>BC-14/27 : Date et lieu des prochaines réunions des conférences des Parties aux conventions de Bâle, de Rotterdam et de</w:t>
      </w:r>
      <w:r>
        <w:rPr>
          <w:lang w:val="fr-FR"/>
        </w:rPr>
        <w:t> </w:t>
      </w:r>
      <w:r w:rsidRPr="0093324C">
        <w:rPr>
          <w:lang w:val="fr-FR"/>
        </w:rPr>
        <w:t>Stockholm</w:t>
      </w:r>
    </w:p>
    <w:p w14:paraId="085252AB" w14:textId="77777777" w:rsidR="0039667C" w:rsidRPr="0025138D" w:rsidRDefault="0039667C" w:rsidP="0039667C">
      <w:pPr>
        <w:pStyle w:val="NormalNonumber"/>
        <w:rPr>
          <w:i/>
          <w:lang w:val="fr-FR"/>
        </w:rPr>
      </w:pPr>
      <w:r>
        <w:rPr>
          <w:lang w:val="fr-FR"/>
        </w:rPr>
        <w:tab/>
      </w:r>
      <w:r w:rsidRPr="0025138D">
        <w:rPr>
          <w:i/>
          <w:lang w:val="fr-FR"/>
        </w:rPr>
        <w:t>La Conférence des Parties</w:t>
      </w:r>
    </w:p>
    <w:p w14:paraId="593A27B6" w14:textId="77777777" w:rsidR="0039667C" w:rsidRPr="0093324C" w:rsidRDefault="0039667C" w:rsidP="0039667C">
      <w:pPr>
        <w:pStyle w:val="NormalNonumber"/>
        <w:rPr>
          <w:lang w:val="fr-FR"/>
        </w:rPr>
      </w:pPr>
      <w:r>
        <w:rPr>
          <w:lang w:val="fr-FR"/>
        </w:rPr>
        <w:tab/>
        <w:t>1.</w:t>
      </w:r>
      <w:r>
        <w:rPr>
          <w:lang w:val="fr-FR"/>
        </w:rPr>
        <w:tab/>
      </w:r>
      <w:r w:rsidRPr="0093324C">
        <w:rPr>
          <w:i/>
          <w:lang w:val="fr-FR"/>
        </w:rPr>
        <w:t>Décide</w:t>
      </w:r>
      <w:r w:rsidRPr="0093324C">
        <w:rPr>
          <w:lang w:val="fr-FR"/>
        </w:rPr>
        <w:t xml:space="preserve"> d</w:t>
      </w:r>
      <w:r>
        <w:rPr>
          <w:lang w:val="fr-FR"/>
        </w:rPr>
        <w:t>’</w:t>
      </w:r>
      <w:r w:rsidRPr="0093324C">
        <w:rPr>
          <w:lang w:val="fr-FR"/>
        </w:rPr>
        <w:t>accepter l</w:t>
      </w:r>
      <w:r>
        <w:rPr>
          <w:lang w:val="fr-FR"/>
        </w:rPr>
        <w:t>’</w:t>
      </w:r>
      <w:r w:rsidRPr="0093324C">
        <w:rPr>
          <w:lang w:val="fr-FR"/>
        </w:rPr>
        <w:t>offre du Gouvernement kényan, qu</w:t>
      </w:r>
      <w:r>
        <w:rPr>
          <w:lang w:val="fr-FR"/>
        </w:rPr>
        <w:t>’</w:t>
      </w:r>
      <w:r w:rsidRPr="0093324C">
        <w:rPr>
          <w:lang w:val="fr-FR"/>
        </w:rPr>
        <w:t>il remercie, d</w:t>
      </w:r>
      <w:r>
        <w:rPr>
          <w:lang w:val="fr-FR"/>
        </w:rPr>
        <w:t>’</w:t>
      </w:r>
      <w:r w:rsidRPr="0093324C">
        <w:rPr>
          <w:lang w:val="fr-FR"/>
        </w:rPr>
        <w:t>accueillir les</w:t>
      </w:r>
      <w:r>
        <w:rPr>
          <w:lang w:val="fr-FR"/>
        </w:rPr>
        <w:t> </w:t>
      </w:r>
      <w:r w:rsidRPr="0093324C">
        <w:rPr>
          <w:lang w:val="fr-FR"/>
        </w:rPr>
        <w:t>prochaines réunions des conférences des Parties à la Convention de Bâle sur le contrôle des</w:t>
      </w:r>
      <w:r>
        <w:rPr>
          <w:lang w:val="fr-FR"/>
        </w:rPr>
        <w:t> </w:t>
      </w:r>
      <w:r w:rsidRPr="0093324C">
        <w:rPr>
          <w:lang w:val="fr-FR"/>
        </w:rPr>
        <w:t>mouvements transfrontières de déchets dangereux et de leur élimination, à la Convention de Rotterdam sur la procédure de consentement préalable en connaissance de cause applicable à certains produits chimiques et pesticides dangereux qui font l</w:t>
      </w:r>
      <w:r>
        <w:rPr>
          <w:lang w:val="fr-FR"/>
        </w:rPr>
        <w:t>’</w:t>
      </w:r>
      <w:r w:rsidRPr="0093324C">
        <w:rPr>
          <w:lang w:val="fr-FR"/>
        </w:rPr>
        <w:t>objet d</w:t>
      </w:r>
      <w:r>
        <w:rPr>
          <w:lang w:val="fr-FR"/>
        </w:rPr>
        <w:t>’</w:t>
      </w:r>
      <w:r w:rsidRPr="0093324C">
        <w:rPr>
          <w:lang w:val="fr-FR"/>
        </w:rPr>
        <w:t>un commerce international et à la</w:t>
      </w:r>
      <w:r>
        <w:rPr>
          <w:lang w:val="fr-FR"/>
        </w:rPr>
        <w:t> </w:t>
      </w:r>
      <w:r w:rsidRPr="0093324C">
        <w:rPr>
          <w:lang w:val="fr-FR"/>
        </w:rPr>
        <w:t>Convention de Stockholm sur les polluants organiques persistants, qui se tiendront en 2021 au siège du Programme des Nations Unies pour l</w:t>
      </w:r>
      <w:r>
        <w:rPr>
          <w:lang w:val="fr-FR"/>
        </w:rPr>
        <w:t>’</w:t>
      </w:r>
      <w:r w:rsidRPr="0093324C">
        <w:rPr>
          <w:lang w:val="fr-FR"/>
        </w:rPr>
        <w:t>environnement, à Nairobi, et convient par conséquent de convoquer à Nairobi du 17 au 28 mai 2021 des réunions consécutives, sous réserve de la conclusion d</w:t>
      </w:r>
      <w:r>
        <w:rPr>
          <w:lang w:val="fr-FR"/>
        </w:rPr>
        <w:t>’</w:t>
      </w:r>
      <w:r w:rsidRPr="0093324C">
        <w:rPr>
          <w:lang w:val="fr-FR"/>
        </w:rPr>
        <w:t>un accord de siège entre le Gouvernement du pays hôte et le Secrétariat ;</w:t>
      </w:r>
    </w:p>
    <w:p w14:paraId="271256CC" w14:textId="77777777" w:rsidR="0039667C" w:rsidRPr="0093324C" w:rsidRDefault="0039667C" w:rsidP="0039667C">
      <w:pPr>
        <w:pStyle w:val="NormalNonumber"/>
        <w:rPr>
          <w:lang w:val="fr-FR"/>
        </w:rPr>
      </w:pPr>
      <w:r>
        <w:rPr>
          <w:lang w:val="fr-FR"/>
        </w:rPr>
        <w:tab/>
        <w:t>2.</w:t>
      </w:r>
      <w:r>
        <w:rPr>
          <w:lang w:val="fr-FR"/>
        </w:rPr>
        <w:tab/>
      </w:r>
      <w:r w:rsidRPr="0093324C">
        <w:rPr>
          <w:i/>
          <w:lang w:val="fr-FR"/>
        </w:rPr>
        <w:t xml:space="preserve">Décide </w:t>
      </w:r>
      <w:r w:rsidRPr="0093324C">
        <w:rPr>
          <w:lang w:val="fr-FR"/>
        </w:rPr>
        <w:t>qu</w:t>
      </w:r>
      <w:r>
        <w:rPr>
          <w:lang w:val="fr-FR"/>
        </w:rPr>
        <w:t>’</w:t>
      </w:r>
      <w:r w:rsidRPr="0093324C">
        <w:rPr>
          <w:lang w:val="fr-FR"/>
        </w:rPr>
        <w:t>au cours des réunions se tiendront, s</w:t>
      </w:r>
      <w:r>
        <w:rPr>
          <w:lang w:val="fr-FR"/>
        </w:rPr>
        <w:t>’</w:t>
      </w:r>
      <w:r w:rsidRPr="0093324C">
        <w:rPr>
          <w:lang w:val="fr-FR"/>
        </w:rPr>
        <w:t>il y a lieu, des séances conjointes portant sur des questions d</w:t>
      </w:r>
      <w:r>
        <w:rPr>
          <w:lang w:val="fr-FR"/>
        </w:rPr>
        <w:t>’</w:t>
      </w:r>
      <w:r w:rsidRPr="0093324C">
        <w:rPr>
          <w:lang w:val="fr-FR"/>
        </w:rPr>
        <w:t>intérêt commun ;</w:t>
      </w:r>
    </w:p>
    <w:p w14:paraId="0598963F" w14:textId="77777777" w:rsidR="0039667C" w:rsidRPr="0093324C" w:rsidRDefault="0039667C" w:rsidP="0039667C">
      <w:pPr>
        <w:pStyle w:val="NormalNonumber"/>
        <w:rPr>
          <w:lang w:val="fr-FR"/>
        </w:rPr>
      </w:pPr>
      <w:r>
        <w:rPr>
          <w:lang w:val="fr-FR"/>
        </w:rPr>
        <w:tab/>
        <w:t>3.</w:t>
      </w:r>
      <w:r>
        <w:rPr>
          <w:lang w:val="fr-FR"/>
        </w:rPr>
        <w:tab/>
      </w:r>
      <w:r w:rsidRPr="0093324C">
        <w:rPr>
          <w:i/>
          <w:lang w:val="fr-FR"/>
        </w:rPr>
        <w:t xml:space="preserve">Décide également </w:t>
      </w:r>
      <w:r w:rsidRPr="0093324C">
        <w:rPr>
          <w:lang w:val="fr-FR"/>
        </w:rPr>
        <w:t>qu</w:t>
      </w:r>
      <w:r>
        <w:rPr>
          <w:lang w:val="fr-FR"/>
        </w:rPr>
        <w:t>’</w:t>
      </w:r>
      <w:r w:rsidRPr="0093324C">
        <w:rPr>
          <w:lang w:val="fr-FR"/>
        </w:rPr>
        <w:t>au cours des réunions se tiendra un débat de haut niveau limité à une durée maximale d</w:t>
      </w:r>
      <w:r>
        <w:rPr>
          <w:lang w:val="fr-FR"/>
        </w:rPr>
        <w:t>’</w:t>
      </w:r>
      <w:r w:rsidRPr="0093324C">
        <w:rPr>
          <w:lang w:val="fr-FR"/>
        </w:rPr>
        <w:t>un jour ;</w:t>
      </w:r>
    </w:p>
    <w:p w14:paraId="49C8A2F6" w14:textId="77777777" w:rsidR="0039667C" w:rsidRPr="0093324C" w:rsidRDefault="0039667C" w:rsidP="0039667C">
      <w:pPr>
        <w:pStyle w:val="NormalNonumber"/>
        <w:rPr>
          <w:lang w:val="fr-FR"/>
        </w:rPr>
      </w:pPr>
      <w:r>
        <w:rPr>
          <w:lang w:val="fr-FR"/>
        </w:rPr>
        <w:tab/>
        <w:t>4.</w:t>
      </w:r>
      <w:r>
        <w:rPr>
          <w:lang w:val="fr-FR"/>
        </w:rPr>
        <w:tab/>
      </w:r>
      <w:r w:rsidRPr="0093324C">
        <w:rPr>
          <w:i/>
          <w:lang w:val="fr-FR"/>
        </w:rPr>
        <w:t>Prie</w:t>
      </w:r>
      <w:r w:rsidRPr="0093324C">
        <w:rPr>
          <w:lang w:val="fr-FR"/>
        </w:rPr>
        <w:t xml:space="preserve"> le Secrétaire exécutif de faciliter, sous réserve de la disponibilité de ressources, la</w:t>
      </w:r>
      <w:r>
        <w:rPr>
          <w:lang w:val="fr-FR"/>
        </w:rPr>
        <w:t> </w:t>
      </w:r>
      <w:r w:rsidRPr="0093324C">
        <w:rPr>
          <w:lang w:val="fr-FR"/>
        </w:rPr>
        <w:t>tenue de réunions régionales destinées à appuyer les processus préparatoires régionaux, en coordination avec d</w:t>
      </w:r>
      <w:r>
        <w:rPr>
          <w:lang w:val="fr-FR"/>
        </w:rPr>
        <w:t>’</w:t>
      </w:r>
      <w:r w:rsidRPr="0093324C">
        <w:rPr>
          <w:lang w:val="fr-FR"/>
        </w:rPr>
        <w:t>autres réunions régionales, afin d</w:t>
      </w:r>
      <w:r>
        <w:rPr>
          <w:lang w:val="fr-FR"/>
        </w:rPr>
        <w:t>’</w:t>
      </w:r>
      <w:r w:rsidRPr="0093324C">
        <w:rPr>
          <w:lang w:val="fr-FR"/>
        </w:rPr>
        <w:t>aider les Parties à préparer les réunions consécutives ;</w:t>
      </w:r>
    </w:p>
    <w:p w14:paraId="31209A6C" w14:textId="77777777" w:rsidR="0039667C" w:rsidRPr="0093324C" w:rsidRDefault="0039667C" w:rsidP="0039667C">
      <w:pPr>
        <w:pStyle w:val="NormalNonumber"/>
        <w:rPr>
          <w:lang w:val="fr-FR"/>
        </w:rPr>
      </w:pPr>
      <w:r>
        <w:rPr>
          <w:lang w:val="fr-FR"/>
        </w:rPr>
        <w:tab/>
        <w:t>5.</w:t>
      </w:r>
      <w:r>
        <w:rPr>
          <w:lang w:val="fr-FR"/>
        </w:rPr>
        <w:tab/>
      </w:r>
      <w:r w:rsidRPr="0093324C">
        <w:rPr>
          <w:i/>
          <w:lang w:val="fr-FR"/>
        </w:rPr>
        <w:t>Invite</w:t>
      </w:r>
      <w:r w:rsidRPr="0093324C">
        <w:rPr>
          <w:lang w:val="fr-FR"/>
        </w:rPr>
        <w:t xml:space="preserve"> les Parties à se proposer d</w:t>
      </w:r>
      <w:r>
        <w:rPr>
          <w:lang w:val="fr-FR"/>
        </w:rPr>
        <w:t>’</w:t>
      </w:r>
      <w:r w:rsidRPr="0093324C">
        <w:rPr>
          <w:lang w:val="fr-FR"/>
        </w:rPr>
        <w:t>accueillir les réunions des conférences des Parties qui se tiendront en 2023, si possible avant le 31 mars 2021, de sorte que les conférences des Parties puissent les examiner à leurs réunions en 2021.</w:t>
      </w:r>
    </w:p>
    <w:p w14:paraId="7F98F297" w14:textId="77777777" w:rsidR="00F935A6" w:rsidRPr="0039667C" w:rsidRDefault="00F935A6">
      <w:pPr>
        <w:rPr>
          <w:lang w:val="fr-FR"/>
        </w:rPr>
      </w:pPr>
    </w:p>
    <w:sectPr w:rsidR="00F935A6" w:rsidRPr="00396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67C"/>
    <w:rsid w:val="0039667C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6FC05"/>
  <w15:chartTrackingRefBased/>
  <w15:docId w15:val="{1B9B23C0-14E1-49F6-87B0-4F5987B8B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Normal"/>
    <w:rsid w:val="0039667C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240" w:after="120" w:line="240" w:lineRule="auto"/>
      <w:ind w:left="1247" w:right="284" w:hanging="1247"/>
    </w:pPr>
    <w:rPr>
      <w:rFonts w:ascii="Times New Roman" w:eastAsia="Times New Roman" w:hAnsi="Times New Roman" w:cs="Times New Roman"/>
      <w:b/>
      <w:sz w:val="28"/>
      <w:szCs w:val="28"/>
      <w:lang w:val="fr-CA" w:eastAsia="en-US"/>
    </w:rPr>
  </w:style>
  <w:style w:type="paragraph" w:customStyle="1" w:styleId="NormalNonumber">
    <w:name w:val="Normal_No_number"/>
    <w:basedOn w:val="Normal"/>
    <w:link w:val="NormalNonumberChar"/>
    <w:qFormat/>
    <w:rsid w:val="0039667C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 w:line="240" w:lineRule="auto"/>
      <w:ind w:left="1247"/>
    </w:pPr>
    <w:rPr>
      <w:rFonts w:ascii="Times New Roman" w:eastAsia="Times New Roman" w:hAnsi="Times New Roman" w:cs="Times New Roman"/>
      <w:sz w:val="20"/>
      <w:szCs w:val="20"/>
      <w:lang w:val="fr-CA" w:eastAsia="en-US"/>
    </w:rPr>
  </w:style>
  <w:style w:type="character" w:customStyle="1" w:styleId="NormalNonumberChar">
    <w:name w:val="Normal_No_number Char"/>
    <w:link w:val="NormalNonumber"/>
    <w:rsid w:val="0039667C"/>
    <w:rPr>
      <w:rFonts w:ascii="Times New Roman" w:eastAsia="Times New Roman" w:hAnsi="Times New Roman" w:cs="Times New Roman"/>
      <w:sz w:val="20"/>
      <w:szCs w:val="20"/>
      <w:lang w:val="fr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1</cp:revision>
  <dcterms:created xsi:type="dcterms:W3CDTF">2020-02-01T16:06:00Z</dcterms:created>
  <dcterms:modified xsi:type="dcterms:W3CDTF">2020-02-01T16:07:00Z</dcterms:modified>
</cp:coreProperties>
</file>