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F2DA01" w14:textId="05286E82" w:rsidR="00985817" w:rsidRPr="00B66330" w:rsidRDefault="00985817" w:rsidP="00985817">
      <w:pPr>
        <w:pStyle w:val="CH1"/>
        <w:spacing w:line="240" w:lineRule="auto"/>
        <w:ind w:right="-143"/>
        <w:rPr>
          <w:rFonts w:eastAsia="SimHei"/>
          <w:iCs/>
          <w:snapToGrid w:val="0"/>
          <w:sz w:val="32"/>
          <w:szCs w:val="32"/>
          <w:lang w:eastAsia="zh-CN"/>
        </w:rPr>
      </w:pPr>
      <w:r>
        <w:rPr>
          <w:rFonts w:eastAsia="SimHei"/>
          <w:bCs/>
          <w:snapToGrid w:val="0"/>
          <w:sz w:val="32"/>
          <w:szCs w:val="32"/>
          <w:lang w:val="zh-CN" w:eastAsia="zh-CN"/>
        </w:rPr>
        <w:tab/>
      </w:r>
      <w:r>
        <w:rPr>
          <w:rFonts w:eastAsia="SimHei"/>
          <w:bCs/>
          <w:snapToGrid w:val="0"/>
          <w:sz w:val="32"/>
          <w:szCs w:val="32"/>
          <w:lang w:val="zh-CN" w:eastAsia="zh-CN"/>
        </w:rPr>
        <w:tab/>
      </w:r>
      <w:bookmarkStart w:id="0" w:name="_GoBack"/>
      <w:bookmarkEnd w:id="0"/>
      <w:r w:rsidRPr="00B66330">
        <w:rPr>
          <w:rFonts w:eastAsia="SimHei"/>
          <w:bCs/>
          <w:snapToGrid w:val="0"/>
          <w:sz w:val="32"/>
          <w:szCs w:val="32"/>
          <w:lang w:val="zh-CN" w:eastAsia="zh-CN"/>
        </w:rPr>
        <w:t>BC-14/28</w:t>
      </w:r>
      <w:r w:rsidRPr="00B66330">
        <w:rPr>
          <w:rFonts w:eastAsia="SimHei"/>
          <w:bCs/>
          <w:snapToGrid w:val="0"/>
          <w:sz w:val="32"/>
          <w:szCs w:val="32"/>
          <w:lang w:val="zh-CN" w:eastAsia="zh-CN"/>
        </w:rPr>
        <w:t>：联合国关于</w:t>
      </w:r>
      <w:proofErr w:type="gramStart"/>
      <w:r w:rsidRPr="00B66330">
        <w:rPr>
          <w:rFonts w:eastAsia="SimHei"/>
          <w:bCs/>
          <w:snapToGrid w:val="0"/>
          <w:sz w:val="32"/>
          <w:szCs w:val="32"/>
          <w:lang w:val="zh-CN" w:eastAsia="zh-CN"/>
        </w:rPr>
        <w:t>调动非</w:t>
      </w:r>
      <w:proofErr w:type="gramEnd"/>
      <w:r w:rsidRPr="00B66330">
        <w:rPr>
          <w:rFonts w:eastAsia="SimHei"/>
          <w:bCs/>
          <w:snapToGrid w:val="0"/>
          <w:sz w:val="32"/>
          <w:szCs w:val="32"/>
          <w:lang w:val="zh-CN" w:eastAsia="zh-CN"/>
        </w:rPr>
        <w:t>国家行为</w:t>
      </w:r>
      <w:proofErr w:type="gramStart"/>
      <w:r w:rsidRPr="00B66330">
        <w:rPr>
          <w:rFonts w:eastAsia="SimHei"/>
          <w:bCs/>
          <w:snapToGrid w:val="0"/>
          <w:sz w:val="32"/>
          <w:szCs w:val="32"/>
          <w:lang w:val="zh-CN" w:eastAsia="zh-CN"/>
        </w:rPr>
        <w:t>体资源</w:t>
      </w:r>
      <w:proofErr w:type="gramEnd"/>
      <w:r w:rsidRPr="00B66330">
        <w:rPr>
          <w:rFonts w:eastAsia="SimHei"/>
          <w:bCs/>
          <w:snapToGrid w:val="0"/>
          <w:sz w:val="32"/>
          <w:szCs w:val="32"/>
          <w:lang w:val="zh-CN" w:eastAsia="zh-CN"/>
        </w:rPr>
        <w:t>的现有准则</w:t>
      </w:r>
    </w:p>
    <w:p w14:paraId="44A214D5" w14:textId="77777777" w:rsidR="00985817" w:rsidRPr="00682B39" w:rsidRDefault="00985817" w:rsidP="00985817">
      <w:pPr>
        <w:pStyle w:val="NormalNonumber"/>
        <w:tabs>
          <w:tab w:val="clear" w:pos="1247"/>
          <w:tab w:val="clear" w:pos="1814"/>
          <w:tab w:val="clear" w:pos="2381"/>
          <w:tab w:val="clear" w:pos="2948"/>
          <w:tab w:val="clear" w:pos="3515"/>
          <w:tab w:val="clear" w:pos="4082"/>
        </w:tabs>
        <w:spacing w:line="240" w:lineRule="auto"/>
        <w:ind w:firstLine="624"/>
        <w:jc w:val="both"/>
        <w:rPr>
          <w:rFonts w:ascii="KaiTi" w:eastAsia="KaiTi" w:hAnsi="KaiTi"/>
          <w:i/>
          <w:snapToGrid w:val="0"/>
          <w:sz w:val="24"/>
          <w:szCs w:val="24"/>
          <w:lang w:eastAsia="zh-CN"/>
        </w:rPr>
      </w:pPr>
      <w:r w:rsidRPr="00682B39">
        <w:rPr>
          <w:rFonts w:ascii="KaiTi" w:eastAsia="KaiTi" w:hAnsi="KaiTi" w:hint="eastAsia"/>
          <w:snapToGrid w:val="0"/>
          <w:sz w:val="24"/>
          <w:szCs w:val="24"/>
          <w:lang w:val="zh-CN" w:eastAsia="zh-CN"/>
        </w:rPr>
        <w:t>缔约方大会</w:t>
      </w:r>
    </w:p>
    <w:p w14:paraId="1905F943" w14:textId="77777777" w:rsidR="00985817" w:rsidRPr="00B66330" w:rsidRDefault="00985817" w:rsidP="00985817">
      <w:pPr>
        <w:pStyle w:val="NormalNonumber"/>
        <w:tabs>
          <w:tab w:val="clear" w:pos="1247"/>
          <w:tab w:val="clear" w:pos="1814"/>
          <w:tab w:val="clear" w:pos="2381"/>
          <w:tab w:val="clear" w:pos="2948"/>
          <w:tab w:val="clear" w:pos="3515"/>
          <w:tab w:val="clear" w:pos="4082"/>
        </w:tabs>
        <w:spacing w:line="240" w:lineRule="auto"/>
        <w:ind w:firstLine="624"/>
        <w:jc w:val="both"/>
        <w:rPr>
          <w:i/>
          <w:iCs/>
          <w:snapToGrid w:val="0"/>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秘书处评估联合国系统制定的、关于</w:t>
      </w:r>
      <w:proofErr w:type="gramStart"/>
      <w:r w:rsidRPr="00B66330">
        <w:rPr>
          <w:snapToGrid w:val="0"/>
          <w:sz w:val="24"/>
          <w:szCs w:val="24"/>
          <w:lang w:val="zh-CN" w:eastAsia="zh-CN"/>
        </w:rPr>
        <w:t>调动非</w:t>
      </w:r>
      <w:proofErr w:type="gramEnd"/>
      <w:r w:rsidRPr="00B66330">
        <w:rPr>
          <w:snapToGrid w:val="0"/>
          <w:sz w:val="24"/>
          <w:szCs w:val="24"/>
          <w:lang w:val="zh-CN" w:eastAsia="zh-CN"/>
        </w:rPr>
        <w:t>国家行为体（如私营部门实体、非政府组织和开发银行）资源的现有准则对于控制危险废物越境转移及其处置巴塞尔公约、关于在国际贸易中对某些危险化学品和农药采用事先知情同意程序的鹿特丹公约以及关于持久性有机污染物的斯德哥尔摩公约而言的相关性，为今后可能就此问题</w:t>
      </w:r>
      <w:proofErr w:type="gramStart"/>
      <w:r w:rsidRPr="00B66330">
        <w:rPr>
          <w:snapToGrid w:val="0"/>
          <w:sz w:val="24"/>
          <w:szCs w:val="24"/>
          <w:lang w:val="zh-CN" w:eastAsia="zh-CN"/>
        </w:rPr>
        <w:t>作出</w:t>
      </w:r>
      <w:proofErr w:type="gramEnd"/>
      <w:r w:rsidRPr="00B66330">
        <w:rPr>
          <w:snapToGrid w:val="0"/>
          <w:sz w:val="24"/>
          <w:szCs w:val="24"/>
          <w:lang w:val="zh-CN" w:eastAsia="zh-CN"/>
        </w:rPr>
        <w:t>的安排提供参考，供缔约方大会下次会议审议。</w:t>
      </w:r>
    </w:p>
    <w:p w14:paraId="15383691" w14:textId="77777777" w:rsidR="00985817" w:rsidRPr="00B66330" w:rsidRDefault="00985817" w:rsidP="00985817">
      <w:pPr>
        <w:pStyle w:val="Normal-pool"/>
        <w:tabs>
          <w:tab w:val="clear" w:pos="1247"/>
          <w:tab w:val="clear" w:pos="1814"/>
          <w:tab w:val="clear" w:pos="2381"/>
          <w:tab w:val="clear" w:pos="2948"/>
          <w:tab w:val="clear" w:pos="3515"/>
          <w:tab w:val="clear" w:pos="4082"/>
          <w:tab w:val="left" w:pos="624"/>
        </w:tabs>
        <w:spacing w:after="120" w:line="240" w:lineRule="auto"/>
        <w:ind w:left="1247"/>
        <w:rPr>
          <w:iCs/>
          <w:snapToGrid w:val="0"/>
          <w:lang w:eastAsia="zh-CN"/>
        </w:rPr>
      </w:pPr>
    </w:p>
    <w:p w14:paraId="3D23FEA6" w14:textId="77777777" w:rsidR="00F935A6" w:rsidRPr="00985817" w:rsidRDefault="00F935A6">
      <w:pPr>
        <w:rPr>
          <w:lang w:val="en-GB"/>
        </w:rPr>
      </w:pPr>
    </w:p>
    <w:sectPr w:rsidR="00F935A6" w:rsidRPr="009858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817"/>
    <w:rsid w:val="0098581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D5F2F"/>
  <w15:chartTrackingRefBased/>
  <w15:docId w15:val="{04ECC7F7-6B64-4722-987A-32C54D2F5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onumber">
    <w:name w:val="Normal_No_number"/>
    <w:basedOn w:val="Normal"/>
    <w:link w:val="NormalNonumberChar"/>
    <w:qFormat/>
    <w:rsid w:val="00985817"/>
    <w:pPr>
      <w:tabs>
        <w:tab w:val="left" w:pos="1247"/>
        <w:tab w:val="left" w:pos="1814"/>
        <w:tab w:val="left" w:pos="2381"/>
        <w:tab w:val="left" w:pos="2948"/>
        <w:tab w:val="left" w:pos="3515"/>
        <w:tab w:val="left" w:pos="4082"/>
      </w:tabs>
      <w:spacing w:after="120"/>
      <w:ind w:left="1247"/>
    </w:pPr>
    <w:rPr>
      <w:rFonts w:ascii="Times New Roman" w:eastAsia="SimSun" w:hAnsi="Times New Roman" w:cs="Times New Roman"/>
      <w:sz w:val="20"/>
      <w:szCs w:val="20"/>
      <w:lang w:val="en-GB" w:eastAsia="en-US"/>
    </w:rPr>
  </w:style>
  <w:style w:type="paragraph" w:customStyle="1" w:styleId="CH1">
    <w:name w:val="CH1"/>
    <w:basedOn w:val="Normal"/>
    <w:next w:val="Normal"/>
    <w:qFormat/>
    <w:rsid w:val="00985817"/>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ascii="Times New Roman" w:eastAsia="SimSun" w:hAnsi="Times New Roman" w:cs="Times New Roman"/>
      <w:b/>
      <w:sz w:val="28"/>
      <w:szCs w:val="28"/>
      <w:lang w:val="en-GB" w:eastAsia="en-US"/>
    </w:rPr>
  </w:style>
  <w:style w:type="paragraph" w:customStyle="1" w:styleId="Normal-pool">
    <w:name w:val="Normal-pool"/>
    <w:link w:val="Normal-poolChar"/>
    <w:qFormat/>
    <w:rsid w:val="00985817"/>
    <w:pPr>
      <w:tabs>
        <w:tab w:val="left" w:pos="1247"/>
        <w:tab w:val="left" w:pos="1814"/>
        <w:tab w:val="left" w:pos="2381"/>
        <w:tab w:val="left" w:pos="2948"/>
        <w:tab w:val="left" w:pos="3515"/>
        <w:tab w:val="left" w:pos="4082"/>
      </w:tabs>
    </w:pPr>
    <w:rPr>
      <w:rFonts w:ascii="Times New Roman" w:eastAsia="SimSun" w:hAnsi="Times New Roman" w:cs="Times New Roman"/>
      <w:sz w:val="20"/>
      <w:szCs w:val="20"/>
      <w:lang w:val="en-GB" w:eastAsia="en-US"/>
    </w:rPr>
  </w:style>
  <w:style w:type="character" w:customStyle="1" w:styleId="Normal-poolChar">
    <w:name w:val="Normal-pool Char"/>
    <w:link w:val="Normal-pool"/>
    <w:rsid w:val="00985817"/>
    <w:rPr>
      <w:rFonts w:ascii="Times New Roman" w:eastAsia="SimSun" w:hAnsi="Times New Roman" w:cs="Times New Roman"/>
      <w:sz w:val="20"/>
      <w:szCs w:val="20"/>
      <w:lang w:val="en-GB" w:eastAsia="en-US"/>
    </w:rPr>
  </w:style>
  <w:style w:type="character" w:customStyle="1" w:styleId="NormalNonumberChar">
    <w:name w:val="Normal_No_number Char"/>
    <w:link w:val="NormalNonumber"/>
    <w:qFormat/>
    <w:locked/>
    <w:rsid w:val="00985817"/>
    <w:rPr>
      <w:rFonts w:ascii="Times New Roman" w:eastAsia="SimSu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178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2020-01-30T16:47:00Z</dcterms:created>
  <dcterms:modified xsi:type="dcterms:W3CDTF">2020-01-30T16:47:00Z</dcterms:modified>
</cp:coreProperties>
</file>