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FBD" w:rsidRPr="00D722C4" w:rsidRDefault="003C1FBD" w:rsidP="003C1FBD">
      <w:pPr>
        <w:pStyle w:val="CH1"/>
        <w:rPr>
          <w:iCs/>
        </w:rPr>
      </w:pPr>
      <w:r w:rsidRPr="00D722C4">
        <w:tab/>
      </w:r>
      <w:r w:rsidRPr="00D722C4">
        <w:tab/>
        <w:t xml:space="preserve">BC-14/28: Existing United Nations guidelines on the mobilization of resources from non-State actors </w:t>
      </w:r>
    </w:p>
    <w:p w:rsidR="003C1FBD" w:rsidRPr="00D722C4" w:rsidRDefault="003C1FBD" w:rsidP="003C1FBD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  <w:rPr>
          <w:i/>
        </w:rPr>
      </w:pPr>
      <w:r w:rsidRPr="00D722C4">
        <w:rPr>
          <w:i/>
        </w:rPr>
        <w:t>The Conference of the Parties</w:t>
      </w:r>
    </w:p>
    <w:p w:rsidR="00F935A6" w:rsidRPr="003C1FBD" w:rsidRDefault="003C1FBD" w:rsidP="003C1FBD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ind w:firstLine="624"/>
      </w:pPr>
      <w:r w:rsidRPr="00D722C4">
        <w:rPr>
          <w:i/>
          <w:iCs/>
        </w:rPr>
        <w:t>Requests</w:t>
      </w:r>
      <w:r w:rsidRPr="00D722C4">
        <w:rPr>
          <w:iCs/>
        </w:rPr>
        <w:t xml:space="preserve"> the Secretariat to assess the relevance for the </w:t>
      </w:r>
      <w:r w:rsidRPr="00D722C4">
        <w:rPr>
          <w:bCs/>
        </w:rPr>
        <w:t>Basel Convention on the Control of Transboundary Movements of Hazardous Wastes and Their Disposal</w:t>
      </w:r>
      <w:r w:rsidRPr="00D722C4">
        <w:rPr>
          <w:iCs/>
        </w:rPr>
        <w:t xml:space="preserve">, the </w:t>
      </w:r>
      <w:r w:rsidRPr="00D722C4">
        <w:t>R</w:t>
      </w:r>
      <w:r w:rsidRPr="00D722C4">
        <w:rPr>
          <w:bCs/>
        </w:rPr>
        <w:t>otterdam Convention on the Prior Informed</w:t>
      </w:r>
      <w:r w:rsidRPr="00D722C4">
        <w:t xml:space="preserve"> Consent Procedure for Certain Hazardous Chemicals and Pesticides in International Trade and the Stockholm Convention on Persistent Organic Pollutants</w:t>
      </w:r>
      <w:r w:rsidRPr="00D722C4">
        <w:rPr>
          <w:iCs/>
        </w:rPr>
        <w:t xml:space="preserve"> of existing guidelines developed by the United Nations system on the mobilization of resources from non-State actors, such as </w:t>
      </w:r>
      <w:r w:rsidRPr="00D722C4">
        <w:t>private-sector entities, non-governmental organizations and development banks</w:t>
      </w:r>
      <w:r w:rsidRPr="00D722C4">
        <w:rPr>
          <w:iCs/>
        </w:rPr>
        <w:t>, to inform possible future arrangements relating to this matter, for consideration by the Conference of the Parties at its next meeting.</w:t>
      </w:r>
      <w:bookmarkStart w:id="0" w:name="_GoBack"/>
      <w:bookmarkEnd w:id="0"/>
    </w:p>
    <w:sectPr w:rsidR="00F935A6" w:rsidRPr="003C1F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5583A"/>
    <w:multiLevelType w:val="multilevel"/>
    <w:tmpl w:val="D07A6E4C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34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1" w15:restartNumberingAfterBreak="0">
    <w:nsid w:val="702F7B86"/>
    <w:multiLevelType w:val="multilevel"/>
    <w:tmpl w:val="47F0243E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  <w:i w:val="0"/>
        <w:iCs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134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134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134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lvlText w:val="%5."/>
        <w:lvlJc w:val="left"/>
        <w:pPr>
          <w:tabs>
            <w:tab w:val="num" w:pos="1134"/>
          </w:tabs>
          <w:ind w:left="4082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835"/>
          </w:tabs>
          <w:ind w:left="7835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555"/>
          </w:tabs>
          <w:ind w:left="8555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275"/>
          </w:tabs>
          <w:ind w:left="9275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995"/>
          </w:tabs>
          <w:ind w:left="9995" w:hanging="180"/>
        </w:pPr>
        <w:rPr>
          <w:rFonts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ADF"/>
    <w:rsid w:val="003C1FBD"/>
    <w:rsid w:val="009E7ADF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83BDFEB-89F8-4DF6-9318-05119331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7ADF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Normal"/>
    <w:rsid w:val="009E7ADF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  <w:lang w:val="en-GB"/>
    </w:rPr>
  </w:style>
  <w:style w:type="character" w:customStyle="1" w:styleId="NormalnumberChar">
    <w:name w:val="Normal_number Char"/>
    <w:link w:val="Normalnumber"/>
    <w:rsid w:val="009E7ADF"/>
    <w:rPr>
      <w:lang w:eastAsia="en-US"/>
    </w:rPr>
  </w:style>
  <w:style w:type="paragraph" w:customStyle="1" w:styleId="Normalnumber">
    <w:name w:val="Normal_number"/>
    <w:basedOn w:val="Normal"/>
    <w:link w:val="NormalnumberChar"/>
    <w:qFormat/>
    <w:rsid w:val="009E7ADF"/>
    <w:pPr>
      <w:numPr>
        <w:numId w:val="1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</w:pPr>
    <w:rPr>
      <w:rFonts w:asciiTheme="minorHAnsi" w:eastAsiaTheme="minorEastAsia" w:hAnsiTheme="minorHAnsi" w:cstheme="minorBidi"/>
      <w:sz w:val="22"/>
      <w:szCs w:val="22"/>
      <w:lang w:val="en-US"/>
    </w:rPr>
  </w:style>
  <w:style w:type="paragraph" w:customStyle="1" w:styleId="NormalNonumber">
    <w:name w:val="Normal_No_number"/>
    <w:basedOn w:val="Normal"/>
    <w:link w:val="NormalNonumberChar"/>
    <w:qFormat/>
    <w:rsid w:val="003C1FBD"/>
    <w:pPr>
      <w:tabs>
        <w:tab w:val="left" w:pos="4082"/>
      </w:tabs>
      <w:spacing w:after="120"/>
      <w:ind w:left="1247"/>
    </w:pPr>
    <w:rPr>
      <w:lang w:val="en-GB"/>
    </w:rPr>
  </w:style>
  <w:style w:type="character" w:customStyle="1" w:styleId="NormalNonumberChar">
    <w:name w:val="Normal_No_number Char"/>
    <w:link w:val="NormalNonumber"/>
    <w:locked/>
    <w:rsid w:val="003C1FBD"/>
    <w:rPr>
      <w:rFonts w:ascii="Times New Roman" w:eastAsia="Times New Roma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2</cp:revision>
  <dcterms:created xsi:type="dcterms:W3CDTF">2020-01-21T10:35:00Z</dcterms:created>
  <dcterms:modified xsi:type="dcterms:W3CDTF">2020-01-21T10:35:00Z</dcterms:modified>
</cp:coreProperties>
</file>