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2C4B" w:rsidRPr="007F1A0B" w:rsidRDefault="000D2C4B" w:rsidP="000D2C4B">
      <w:pPr>
        <w:pStyle w:val="CH1"/>
        <w:spacing w:before="320"/>
        <w:ind w:left="1253" w:right="288" w:hanging="83"/>
        <w:rPr>
          <w:rFonts w:eastAsia="SimHei"/>
          <w:bCs/>
          <w:sz w:val="32"/>
          <w:szCs w:val="32"/>
          <w:lang w:val="zh-CN" w:eastAsia="zh-CN"/>
        </w:rPr>
      </w:pPr>
      <w:bookmarkStart w:id="0" w:name="_GoBack"/>
      <w:bookmarkEnd w:id="0"/>
      <w:r w:rsidRPr="007F1A0B">
        <w:rPr>
          <w:rFonts w:eastAsia="SimHei"/>
          <w:bCs/>
          <w:sz w:val="32"/>
          <w:szCs w:val="32"/>
          <w:lang w:val="zh-CN" w:eastAsia="zh-CN"/>
        </w:rPr>
        <w:t>CRC-15/2</w:t>
      </w:r>
      <w:r w:rsidRPr="007F1A0B">
        <w:rPr>
          <w:rFonts w:eastAsia="SimHei"/>
          <w:bCs/>
          <w:sz w:val="32"/>
          <w:szCs w:val="32"/>
          <w:lang w:val="zh-CN" w:eastAsia="zh-CN"/>
        </w:rPr>
        <w:t>：十溴二苯醚</w:t>
      </w:r>
    </w:p>
    <w:p w:rsidR="000D2C4B" w:rsidRPr="00572C9D" w:rsidRDefault="000D2C4B" w:rsidP="000D2C4B">
      <w:pPr>
        <w:pStyle w:val="Normal-pool"/>
        <w:spacing w:after="120"/>
        <w:ind w:left="1247" w:firstLine="624"/>
        <w:jc w:val="both"/>
        <w:rPr>
          <w:rFonts w:eastAsia="KaiTi"/>
          <w:sz w:val="24"/>
          <w:szCs w:val="24"/>
          <w:lang w:val="zh-CN" w:eastAsia="zh-CN"/>
        </w:rPr>
      </w:pPr>
      <w:r w:rsidRPr="00572C9D">
        <w:rPr>
          <w:rFonts w:eastAsia="KaiTi"/>
          <w:sz w:val="24"/>
          <w:szCs w:val="24"/>
          <w:lang w:val="zh-CN" w:eastAsia="zh-CN"/>
        </w:rPr>
        <w:t>化学品审查委员会，</w:t>
      </w:r>
    </w:p>
    <w:p w:rsidR="000D2C4B" w:rsidRPr="00764206" w:rsidRDefault="000D2C4B" w:rsidP="000D2C4B">
      <w:pPr>
        <w:pStyle w:val="Normal-pool"/>
        <w:spacing w:after="120"/>
        <w:ind w:left="1247" w:firstLine="624"/>
        <w:jc w:val="both"/>
        <w:rPr>
          <w:sz w:val="24"/>
          <w:szCs w:val="24"/>
          <w:lang w:eastAsia="zh-CN"/>
        </w:rPr>
      </w:pPr>
      <w:r w:rsidRPr="00572C9D">
        <w:rPr>
          <w:rFonts w:eastAsia="KaiTi"/>
          <w:sz w:val="24"/>
          <w:szCs w:val="24"/>
          <w:lang w:val="zh-CN" w:eastAsia="zh-CN"/>
        </w:rPr>
        <w:t>回顾</w:t>
      </w:r>
      <w:r w:rsidRPr="00764206">
        <w:rPr>
          <w:sz w:val="24"/>
          <w:szCs w:val="24"/>
          <w:lang w:val="zh-CN" w:eastAsia="zh-CN"/>
        </w:rPr>
        <w:t>《关于在国际贸易中对某些危险化学品和农药采用事先知情同意程序的鹿特丹公约》第</w:t>
      </w:r>
      <w:r w:rsidRPr="00764206">
        <w:rPr>
          <w:sz w:val="24"/>
          <w:szCs w:val="24"/>
          <w:lang w:val="zh-CN" w:eastAsia="zh-CN"/>
        </w:rPr>
        <w:t>5</w:t>
      </w:r>
      <w:r w:rsidRPr="00764206">
        <w:rPr>
          <w:sz w:val="24"/>
          <w:szCs w:val="24"/>
          <w:lang w:val="zh-CN" w:eastAsia="zh-CN"/>
        </w:rPr>
        <w:t>条，</w:t>
      </w:r>
    </w:p>
    <w:p w:rsidR="000D2C4B" w:rsidRPr="00764206" w:rsidRDefault="000D2C4B" w:rsidP="000D2C4B">
      <w:pPr>
        <w:pStyle w:val="Normalnumber"/>
        <w:numPr>
          <w:ilvl w:val="0"/>
          <w:numId w:val="3"/>
        </w:numPr>
        <w:ind w:firstLine="643"/>
        <w:jc w:val="both"/>
        <w:rPr>
          <w:sz w:val="24"/>
          <w:szCs w:val="24"/>
          <w:lang w:eastAsia="zh-CN"/>
        </w:rPr>
      </w:pPr>
      <w:r w:rsidRPr="00572C9D">
        <w:rPr>
          <w:rFonts w:eastAsia="KaiTi"/>
          <w:sz w:val="24"/>
          <w:szCs w:val="24"/>
          <w:lang w:val="zh-CN" w:eastAsia="zh-CN"/>
        </w:rPr>
        <w:t>得出结论认为</w:t>
      </w:r>
      <w:r w:rsidRPr="00764206">
        <w:rPr>
          <w:sz w:val="24"/>
          <w:szCs w:val="24"/>
          <w:lang w:val="zh-CN" w:eastAsia="zh-CN"/>
        </w:rPr>
        <w:t>日本、挪威和加拿大提交的关于十溴二苯醚的最后管制行动通知书</w:t>
      </w:r>
      <w:r w:rsidRPr="00764206">
        <w:rPr>
          <w:sz w:val="24"/>
          <w:szCs w:val="24"/>
          <w:vertAlign w:val="superscript"/>
          <w:lang w:val="zh-CN"/>
        </w:rPr>
        <w:footnoteReference w:id="1"/>
      </w:r>
      <w:r w:rsidRPr="00764206">
        <w:rPr>
          <w:sz w:val="24"/>
          <w:szCs w:val="24"/>
          <w:lang w:val="zh-CN" w:eastAsia="zh-CN"/>
        </w:rPr>
        <w:t>符合《公约》附件二规定的各项标准；</w:t>
      </w:r>
    </w:p>
    <w:p w:rsidR="000D2C4B" w:rsidRPr="00764206" w:rsidRDefault="000D2C4B" w:rsidP="000D2C4B">
      <w:pPr>
        <w:pStyle w:val="Normalnumber"/>
        <w:ind w:firstLine="624"/>
        <w:jc w:val="both"/>
        <w:rPr>
          <w:sz w:val="24"/>
          <w:szCs w:val="24"/>
          <w:lang w:eastAsia="zh-CN"/>
        </w:rPr>
      </w:pPr>
      <w:r>
        <w:rPr>
          <w:rFonts w:eastAsia="KaiTi"/>
          <w:sz w:val="24"/>
          <w:szCs w:val="24"/>
          <w:lang w:val="zh-CN" w:eastAsia="zh-CN"/>
        </w:rPr>
        <w:t>通过</w:t>
      </w:r>
      <w:r w:rsidRPr="00CD043C">
        <w:rPr>
          <w:sz w:val="24"/>
          <w:szCs w:val="24"/>
          <w:lang w:val="zh-CN" w:eastAsia="zh-CN"/>
        </w:rPr>
        <w:t>本决定</w:t>
      </w:r>
      <w:r w:rsidRPr="00764206">
        <w:rPr>
          <w:sz w:val="24"/>
          <w:szCs w:val="24"/>
          <w:lang w:val="zh-CN" w:eastAsia="zh-CN"/>
        </w:rPr>
        <w:t>附件所列委员会的结论的</w:t>
      </w:r>
      <w:r>
        <w:rPr>
          <w:sz w:val="24"/>
          <w:szCs w:val="24"/>
          <w:lang w:val="zh-CN" w:eastAsia="zh-CN"/>
        </w:rPr>
        <w:t>理由陈述</w:t>
      </w:r>
      <w:r w:rsidRPr="00764206">
        <w:rPr>
          <w:sz w:val="24"/>
          <w:szCs w:val="24"/>
          <w:lang w:val="zh-CN" w:eastAsia="zh-CN"/>
        </w:rPr>
        <w:t>；</w:t>
      </w:r>
    </w:p>
    <w:p w:rsidR="000D2C4B" w:rsidRPr="00764206" w:rsidRDefault="000D2C4B" w:rsidP="000D2C4B">
      <w:pPr>
        <w:pStyle w:val="Normalnumber"/>
        <w:ind w:firstLine="624"/>
        <w:jc w:val="both"/>
        <w:rPr>
          <w:sz w:val="24"/>
          <w:szCs w:val="24"/>
          <w:lang w:eastAsia="zh-CN"/>
        </w:rPr>
      </w:pPr>
      <w:r w:rsidRPr="00CD043C">
        <w:rPr>
          <w:rFonts w:eastAsia="KaiTi"/>
          <w:sz w:val="24"/>
          <w:szCs w:val="24"/>
          <w:lang w:val="zh-CN" w:eastAsia="zh-CN"/>
        </w:rPr>
        <w:t>建议</w:t>
      </w:r>
      <w:r w:rsidRPr="00764206">
        <w:rPr>
          <w:sz w:val="24"/>
          <w:szCs w:val="24"/>
          <w:lang w:val="zh-CN" w:eastAsia="zh-CN"/>
        </w:rPr>
        <w:t>缔约方大会依照《公约》第</w:t>
      </w:r>
      <w:r w:rsidRPr="00764206">
        <w:rPr>
          <w:sz w:val="24"/>
          <w:szCs w:val="24"/>
          <w:lang w:val="zh-CN" w:eastAsia="zh-CN"/>
        </w:rPr>
        <w:t>5</w:t>
      </w:r>
      <w:r w:rsidRPr="00764206">
        <w:rPr>
          <w:sz w:val="24"/>
          <w:szCs w:val="24"/>
          <w:lang w:val="zh-CN" w:eastAsia="zh-CN"/>
        </w:rPr>
        <w:t>条第</w:t>
      </w:r>
      <w:r w:rsidRPr="00764206">
        <w:rPr>
          <w:sz w:val="24"/>
          <w:szCs w:val="24"/>
          <w:lang w:val="zh-CN" w:eastAsia="zh-CN"/>
        </w:rPr>
        <w:t>6</w:t>
      </w:r>
      <w:r w:rsidRPr="00764206">
        <w:rPr>
          <w:sz w:val="24"/>
          <w:szCs w:val="24"/>
          <w:lang w:val="zh-CN" w:eastAsia="zh-CN"/>
        </w:rPr>
        <w:t>款，将十溴二苯醚（化学文摘社编号</w:t>
      </w:r>
      <w:r w:rsidRPr="00764206">
        <w:rPr>
          <w:sz w:val="24"/>
          <w:szCs w:val="24"/>
          <w:lang w:val="zh-CN" w:eastAsia="zh-CN"/>
        </w:rPr>
        <w:t>1163-19-5</w:t>
      </w:r>
      <w:r w:rsidRPr="00764206">
        <w:rPr>
          <w:sz w:val="24"/>
          <w:szCs w:val="24"/>
          <w:lang w:val="zh-CN" w:eastAsia="zh-CN"/>
        </w:rPr>
        <w:t>）作为工业化学品列入《公约》附件三；</w:t>
      </w:r>
    </w:p>
    <w:p w:rsidR="000D2C4B" w:rsidRPr="00764206" w:rsidRDefault="000D2C4B" w:rsidP="000D2C4B">
      <w:pPr>
        <w:pStyle w:val="Normalnumber"/>
        <w:ind w:firstLine="624"/>
        <w:jc w:val="both"/>
        <w:rPr>
          <w:sz w:val="24"/>
          <w:szCs w:val="24"/>
          <w:lang w:eastAsia="zh-CN"/>
        </w:rPr>
      </w:pPr>
      <w:r w:rsidRPr="00572C9D">
        <w:rPr>
          <w:rFonts w:eastAsia="KaiTi"/>
          <w:sz w:val="24"/>
          <w:szCs w:val="24"/>
          <w:lang w:val="zh-CN" w:eastAsia="zh-CN"/>
        </w:rPr>
        <w:t>决定</w:t>
      </w:r>
      <w:r w:rsidRPr="00764206">
        <w:rPr>
          <w:sz w:val="24"/>
          <w:szCs w:val="24"/>
          <w:lang w:val="zh-CN" w:eastAsia="zh-CN"/>
        </w:rPr>
        <w:t>依照《公约》第</w:t>
      </w:r>
      <w:r w:rsidRPr="00764206">
        <w:rPr>
          <w:sz w:val="24"/>
          <w:szCs w:val="24"/>
          <w:lang w:val="zh-CN" w:eastAsia="zh-CN"/>
        </w:rPr>
        <w:t>7</w:t>
      </w:r>
      <w:r w:rsidRPr="00764206">
        <w:rPr>
          <w:sz w:val="24"/>
          <w:szCs w:val="24"/>
          <w:lang w:val="zh-CN" w:eastAsia="zh-CN"/>
        </w:rPr>
        <w:t>条第</w:t>
      </w:r>
      <w:r w:rsidRPr="00764206">
        <w:rPr>
          <w:sz w:val="24"/>
          <w:szCs w:val="24"/>
          <w:lang w:val="zh-CN" w:eastAsia="zh-CN"/>
        </w:rPr>
        <w:t>1</w:t>
      </w:r>
      <w:r w:rsidRPr="00764206">
        <w:rPr>
          <w:sz w:val="24"/>
          <w:szCs w:val="24"/>
          <w:lang w:val="zh-CN" w:eastAsia="zh-CN"/>
        </w:rPr>
        <w:t>款，编写一份关于十溴二苯醚的决定指导文件草案；</w:t>
      </w:r>
    </w:p>
    <w:p w:rsidR="000D2C4B" w:rsidRPr="00764206" w:rsidRDefault="000D2C4B" w:rsidP="000D2C4B">
      <w:pPr>
        <w:pStyle w:val="Normalnumber"/>
        <w:ind w:firstLine="624"/>
        <w:jc w:val="both"/>
        <w:rPr>
          <w:sz w:val="24"/>
          <w:szCs w:val="24"/>
          <w:lang w:eastAsia="zh-CN"/>
        </w:rPr>
      </w:pPr>
      <w:r w:rsidRPr="00572C9D">
        <w:rPr>
          <w:rFonts w:eastAsia="KaiTi"/>
          <w:sz w:val="24"/>
          <w:szCs w:val="24"/>
          <w:lang w:val="zh-CN" w:eastAsia="zh-CN"/>
        </w:rPr>
        <w:t>又决定</w:t>
      </w:r>
      <w:r>
        <w:rPr>
          <w:rFonts w:hint="eastAsia"/>
          <w:sz w:val="24"/>
          <w:szCs w:val="24"/>
          <w:lang w:val="zh-CN" w:eastAsia="zh-CN"/>
        </w:rPr>
        <w:t>，</w:t>
      </w:r>
      <w:r w:rsidRPr="00764206">
        <w:rPr>
          <w:sz w:val="24"/>
          <w:szCs w:val="24"/>
          <w:lang w:val="zh-CN" w:eastAsia="zh-CN"/>
        </w:rPr>
        <w:t>依照</w:t>
      </w:r>
      <w:r w:rsidRPr="00764206">
        <w:rPr>
          <w:sz w:val="24"/>
          <w:szCs w:val="24"/>
          <w:lang w:val="zh-CN" w:eastAsia="zh-CN"/>
        </w:rPr>
        <w:t>RC-2/2</w:t>
      </w:r>
      <w:r w:rsidRPr="00764206">
        <w:rPr>
          <w:sz w:val="24"/>
          <w:szCs w:val="24"/>
          <w:lang w:val="zh-CN" w:eastAsia="zh-CN"/>
        </w:rPr>
        <w:t>号决定所载并经</w:t>
      </w:r>
      <w:r w:rsidRPr="00764206">
        <w:rPr>
          <w:sz w:val="24"/>
          <w:szCs w:val="24"/>
          <w:lang w:val="zh-CN" w:eastAsia="zh-CN"/>
        </w:rPr>
        <w:t>RC-6/3</w:t>
      </w:r>
      <w:r w:rsidRPr="00764206">
        <w:rPr>
          <w:sz w:val="24"/>
          <w:szCs w:val="24"/>
          <w:lang w:val="zh-CN" w:eastAsia="zh-CN"/>
        </w:rPr>
        <w:t>号决定修正的决定指导文件的起草程序，应分别在委员会第十五次会议工作报告的附件二和附件三中列出负责编写关于十溴二苯醚的决定指导文件草案的闭会期间起草小组的组成情况及小组的工作计划。</w:t>
      </w:r>
      <w:r w:rsidRPr="00D806E7">
        <w:rPr>
          <w:sz w:val="24"/>
          <w:szCs w:val="24"/>
          <w:vertAlign w:val="superscript"/>
        </w:rPr>
        <w:footnoteReference w:id="2"/>
      </w:r>
    </w:p>
    <w:p w:rsidR="000D2C4B" w:rsidRPr="007F1A0B" w:rsidRDefault="000D2C4B" w:rsidP="000D2C4B">
      <w:pPr>
        <w:pStyle w:val="CH1"/>
        <w:ind w:left="1253" w:right="288" w:hanging="1253"/>
        <w:jc w:val="both"/>
        <w:rPr>
          <w:rFonts w:eastAsia="SimHei"/>
          <w:bCs/>
          <w:sz w:val="32"/>
          <w:szCs w:val="32"/>
          <w:lang w:val="zh-CN" w:eastAsia="zh-CN"/>
        </w:rPr>
      </w:pPr>
      <w:r w:rsidRPr="007F1A0B">
        <w:rPr>
          <w:sz w:val="32"/>
          <w:szCs w:val="32"/>
          <w:lang w:val="zh-CN" w:eastAsia="zh-CN"/>
        </w:rPr>
        <w:tab/>
      </w:r>
      <w:r w:rsidRPr="007F1A0B">
        <w:rPr>
          <w:sz w:val="32"/>
          <w:szCs w:val="32"/>
          <w:lang w:val="zh-CN" w:eastAsia="zh-CN"/>
        </w:rPr>
        <w:tab/>
      </w:r>
      <w:r w:rsidRPr="007F1A0B">
        <w:rPr>
          <w:rFonts w:eastAsia="SimHei"/>
          <w:bCs/>
          <w:sz w:val="32"/>
          <w:szCs w:val="32"/>
          <w:lang w:val="zh-CN" w:eastAsia="zh-CN"/>
        </w:rPr>
        <w:t>CRC-15/2</w:t>
      </w:r>
      <w:r w:rsidRPr="007F1A0B">
        <w:rPr>
          <w:rFonts w:eastAsia="SimHei"/>
          <w:bCs/>
          <w:sz w:val="32"/>
          <w:szCs w:val="32"/>
          <w:lang w:val="zh-CN" w:eastAsia="zh-CN"/>
        </w:rPr>
        <w:t>号决定附件</w:t>
      </w:r>
    </w:p>
    <w:p w:rsidR="000D2C4B" w:rsidRPr="00572C9D" w:rsidRDefault="000D2C4B" w:rsidP="000D2C4B">
      <w:pPr>
        <w:pStyle w:val="CH1"/>
        <w:spacing w:before="80"/>
        <w:ind w:left="1253" w:right="43" w:hanging="1253"/>
        <w:rPr>
          <w:rFonts w:eastAsia="SimHei"/>
          <w:bCs/>
          <w:lang w:val="zh-CN" w:eastAsia="zh-CN"/>
        </w:rPr>
      </w:pPr>
      <w:r w:rsidRPr="00572C9D">
        <w:rPr>
          <w:rFonts w:eastAsia="SimHei"/>
          <w:bCs/>
          <w:lang w:val="zh-CN" w:eastAsia="zh-CN"/>
        </w:rPr>
        <w:tab/>
      </w:r>
      <w:r w:rsidRPr="00572C9D">
        <w:rPr>
          <w:rFonts w:eastAsia="SimHei"/>
          <w:bCs/>
          <w:lang w:val="zh-CN" w:eastAsia="zh-CN"/>
        </w:rPr>
        <w:tab/>
      </w:r>
      <w:r w:rsidRPr="00572C9D">
        <w:rPr>
          <w:rFonts w:eastAsia="SimHei"/>
          <w:bCs/>
          <w:lang w:val="zh-CN" w:eastAsia="zh-CN"/>
        </w:rPr>
        <w:t>化学品审查委员得出日本、挪威和加拿大就工业</w:t>
      </w:r>
      <w:proofErr w:type="gramStart"/>
      <w:r w:rsidRPr="00572C9D">
        <w:rPr>
          <w:rFonts w:eastAsia="SimHei"/>
          <w:bCs/>
          <w:lang w:val="zh-CN" w:eastAsia="zh-CN"/>
        </w:rPr>
        <w:t>类十溴</w:t>
      </w:r>
      <w:proofErr w:type="gramEnd"/>
      <w:r w:rsidRPr="00572C9D">
        <w:rPr>
          <w:rFonts w:eastAsia="SimHei"/>
          <w:bCs/>
          <w:lang w:val="zh-CN" w:eastAsia="zh-CN"/>
        </w:rPr>
        <w:t>二苯醚提交的最后管制行动通知书符合《鹿特丹公约》附件</w:t>
      </w:r>
      <w:proofErr w:type="gramStart"/>
      <w:r w:rsidRPr="00572C9D">
        <w:rPr>
          <w:rFonts w:eastAsia="SimHei"/>
          <w:bCs/>
          <w:lang w:val="zh-CN" w:eastAsia="zh-CN"/>
        </w:rPr>
        <w:t>二各项</w:t>
      </w:r>
      <w:proofErr w:type="gramEnd"/>
      <w:r w:rsidRPr="00572C9D">
        <w:rPr>
          <w:rFonts w:eastAsia="SimHei"/>
          <w:bCs/>
          <w:lang w:val="zh-CN" w:eastAsia="zh-CN"/>
        </w:rPr>
        <w:t>标准的结论的理由陈述</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秘书处已核实日本、挪威和加拿大提交的关于十溴二苯醚的通知书中</w:t>
      </w:r>
      <w:r>
        <w:rPr>
          <w:rFonts w:cs="Times New Roman" w:hint="eastAsia"/>
          <w:sz w:val="24"/>
          <w:szCs w:val="24"/>
          <w:lang w:val="zh-CN"/>
        </w:rPr>
        <w:t>具备</w:t>
      </w:r>
      <w:r w:rsidRPr="00764206">
        <w:rPr>
          <w:rFonts w:cs="Times New Roman"/>
          <w:sz w:val="24"/>
          <w:szCs w:val="24"/>
          <w:lang w:val="zh-CN"/>
        </w:rPr>
        <w:t>《鹿特丹公约》附件</w:t>
      </w:r>
      <w:proofErr w:type="gramStart"/>
      <w:r w:rsidRPr="00764206">
        <w:rPr>
          <w:rFonts w:cs="Times New Roman"/>
          <w:sz w:val="24"/>
          <w:szCs w:val="24"/>
          <w:lang w:val="zh-CN"/>
        </w:rPr>
        <w:t>一要求</w:t>
      </w:r>
      <w:proofErr w:type="gramEnd"/>
      <w:r w:rsidRPr="00764206">
        <w:rPr>
          <w:rFonts w:cs="Times New Roman"/>
          <w:sz w:val="24"/>
          <w:szCs w:val="24"/>
          <w:lang w:val="zh-CN"/>
        </w:rPr>
        <w:t>提供的资料。秘书处和主席团对这些通知书进行了初步审查，以评定这些通知书是否符合《公约》的要求。</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通知书、辅助文件以及初步审查结果</w:t>
      </w:r>
      <w:r>
        <w:rPr>
          <w:rFonts w:cs="Times New Roman" w:hint="eastAsia"/>
          <w:sz w:val="24"/>
          <w:szCs w:val="24"/>
          <w:lang w:val="zh-CN"/>
        </w:rPr>
        <w:t>已</w:t>
      </w:r>
      <w:r w:rsidRPr="00764206">
        <w:rPr>
          <w:rFonts w:cs="Times New Roman"/>
          <w:sz w:val="24"/>
          <w:szCs w:val="24"/>
          <w:lang w:val="zh-CN"/>
        </w:rPr>
        <w:t>提交给化学品审查委员会审议</w:t>
      </w:r>
      <w:r w:rsidRPr="00764206">
        <w:rPr>
          <w:rFonts w:cs="Times New Roman"/>
          <w:sz w:val="24"/>
          <w:szCs w:val="24"/>
        </w:rPr>
        <w:t>（</w:t>
      </w:r>
      <w:r w:rsidRPr="00764206">
        <w:rPr>
          <w:rFonts w:cs="Times New Roman"/>
          <w:sz w:val="24"/>
          <w:szCs w:val="24"/>
        </w:rPr>
        <w:t>UNEP/FAO/RC/CRC.15/5</w:t>
      </w:r>
      <w:r w:rsidRPr="00764206">
        <w:rPr>
          <w:rFonts w:cs="Times New Roman"/>
          <w:sz w:val="24"/>
          <w:szCs w:val="24"/>
          <w:lang w:val="zh-CN"/>
        </w:rPr>
        <w:t>、</w:t>
      </w:r>
      <w:r w:rsidRPr="00764206">
        <w:rPr>
          <w:rFonts w:cs="Times New Roman"/>
          <w:sz w:val="24"/>
          <w:szCs w:val="24"/>
        </w:rPr>
        <w:t>UNEP/FAO/RC/CRC.15/INF/9/Rev.1</w:t>
      </w:r>
      <w:r w:rsidRPr="00764206">
        <w:rPr>
          <w:rFonts w:cs="Times New Roman"/>
          <w:sz w:val="24"/>
          <w:szCs w:val="24"/>
          <w:lang w:val="zh-CN"/>
        </w:rPr>
        <w:t>、</w:t>
      </w:r>
      <w:r w:rsidRPr="00764206">
        <w:rPr>
          <w:rFonts w:cs="Times New Roman"/>
          <w:sz w:val="24"/>
          <w:szCs w:val="24"/>
        </w:rPr>
        <w:t>UNEP/FAO/</w:t>
      </w:r>
      <w:r>
        <w:rPr>
          <w:rFonts w:cs="Times New Roman"/>
          <w:sz w:val="24"/>
          <w:szCs w:val="24"/>
        </w:rPr>
        <w:br/>
      </w:r>
      <w:r w:rsidRPr="00764206">
        <w:rPr>
          <w:rFonts w:cs="Times New Roman"/>
          <w:sz w:val="24"/>
          <w:szCs w:val="24"/>
        </w:rPr>
        <w:t>RC/CRC.15/INF/10/Rev.1</w:t>
      </w:r>
      <w:r w:rsidRPr="00764206">
        <w:rPr>
          <w:rFonts w:cs="Times New Roman"/>
          <w:sz w:val="24"/>
          <w:szCs w:val="24"/>
          <w:lang w:val="zh-CN"/>
        </w:rPr>
        <w:t>、</w:t>
      </w:r>
      <w:r w:rsidRPr="00764206">
        <w:rPr>
          <w:rFonts w:cs="Times New Roman"/>
          <w:sz w:val="24"/>
          <w:szCs w:val="24"/>
        </w:rPr>
        <w:t>UNEP/FAO/RC/CRC.14/INF/11</w:t>
      </w:r>
      <w:r w:rsidRPr="00764206">
        <w:rPr>
          <w:rFonts w:cs="Times New Roman"/>
          <w:sz w:val="24"/>
          <w:szCs w:val="24"/>
          <w:lang w:val="zh-CN"/>
        </w:rPr>
        <w:t>号文件</w:t>
      </w:r>
      <w:r w:rsidRPr="00764206">
        <w:rPr>
          <w:rFonts w:cs="Times New Roman"/>
          <w:sz w:val="24"/>
          <w:szCs w:val="24"/>
        </w:rPr>
        <w:t>）</w:t>
      </w:r>
      <w:r w:rsidRPr="00764206">
        <w:rPr>
          <w:rFonts w:cs="Times New Roman"/>
          <w:sz w:val="24"/>
          <w:szCs w:val="24"/>
          <w:lang w:val="zh-CN"/>
        </w:rPr>
        <w:t>。</w:t>
      </w:r>
    </w:p>
    <w:p w:rsidR="000D2C4B" w:rsidRPr="007F1A0B" w:rsidRDefault="000D2C4B" w:rsidP="000D2C4B">
      <w:pPr>
        <w:pStyle w:val="CH1"/>
        <w:ind w:hanging="887"/>
        <w:rPr>
          <w:rFonts w:eastAsia="SimHei"/>
          <w:bCs/>
          <w:sz w:val="32"/>
          <w:szCs w:val="32"/>
          <w:lang w:val="zh-CN" w:eastAsia="zh-CN"/>
        </w:rPr>
      </w:pPr>
      <w:r w:rsidRPr="0059469C">
        <w:rPr>
          <w:rFonts w:eastAsia="SimHei"/>
          <w:bCs/>
          <w:lang w:val="en-US" w:eastAsia="zh-CN"/>
        </w:rPr>
        <w:tab/>
      </w:r>
      <w:r w:rsidRPr="007F1A0B">
        <w:rPr>
          <w:rFonts w:eastAsia="SimHei"/>
          <w:bCs/>
          <w:sz w:val="32"/>
          <w:szCs w:val="32"/>
          <w:lang w:val="zh-CN" w:eastAsia="zh-CN"/>
        </w:rPr>
        <w:t>一、</w:t>
      </w:r>
      <w:r w:rsidRPr="00572C9D">
        <w:rPr>
          <w:rFonts w:eastAsia="SimHei"/>
          <w:bCs/>
          <w:lang w:val="zh-CN" w:eastAsia="zh-CN"/>
        </w:rPr>
        <w:tab/>
      </w:r>
      <w:r w:rsidRPr="007F1A0B">
        <w:rPr>
          <w:rFonts w:eastAsia="SimHei"/>
          <w:bCs/>
          <w:sz w:val="32"/>
          <w:szCs w:val="32"/>
          <w:lang w:val="zh-CN" w:eastAsia="zh-CN"/>
        </w:rPr>
        <w:t>日本</w:t>
      </w:r>
    </w:p>
    <w:p w:rsidR="000D2C4B" w:rsidRPr="00764206" w:rsidRDefault="000D2C4B" w:rsidP="000D2C4B">
      <w:pPr>
        <w:pStyle w:val="CH3"/>
        <w:spacing w:before="0"/>
        <w:ind w:left="1253" w:right="288" w:hanging="1253"/>
        <w:rPr>
          <w:snapToGrid w:val="0"/>
          <w:sz w:val="24"/>
          <w:szCs w:val="24"/>
        </w:rPr>
      </w:pPr>
      <w:r>
        <w:rPr>
          <w:sz w:val="24"/>
          <w:szCs w:val="24"/>
          <w:lang w:val="zh-CN"/>
        </w:rPr>
        <w:tab/>
      </w:r>
      <w:r w:rsidRPr="00572C9D">
        <w:rPr>
          <w:rFonts w:eastAsia="SimHei"/>
          <w:sz w:val="24"/>
          <w:szCs w:val="24"/>
          <w:lang w:val="zh-CN" w:eastAsia="zh-CN"/>
        </w:rPr>
        <w:t>(a)</w:t>
      </w:r>
      <w:r w:rsidRPr="00572C9D">
        <w:rPr>
          <w:rFonts w:eastAsia="SimHei"/>
          <w:sz w:val="24"/>
          <w:szCs w:val="24"/>
          <w:lang w:val="zh-CN" w:eastAsia="zh-CN"/>
        </w:rPr>
        <w:tab/>
      </w:r>
      <w:r w:rsidRPr="00572C9D">
        <w:rPr>
          <w:rFonts w:eastAsia="SimHei"/>
          <w:sz w:val="24"/>
          <w:szCs w:val="24"/>
          <w:lang w:val="zh-CN" w:eastAsia="zh-CN"/>
        </w:rPr>
        <w:t>日本通知的管制行动的范围</w:t>
      </w:r>
    </w:p>
    <w:p w:rsidR="000D2C4B" w:rsidRPr="00764206" w:rsidRDefault="000D2C4B" w:rsidP="000D2C4B">
      <w:pPr>
        <w:widowControl/>
        <w:numPr>
          <w:ilvl w:val="0"/>
          <w:numId w:val="4"/>
        </w:numPr>
        <w:tabs>
          <w:tab w:val="left" w:pos="1800"/>
        </w:tabs>
        <w:suppressAutoHyphens w:val="0"/>
        <w:spacing w:line="240" w:lineRule="auto"/>
        <w:ind w:left="1260" w:firstLine="0"/>
        <w:rPr>
          <w:rFonts w:cs="Times New Roman"/>
          <w:sz w:val="24"/>
          <w:szCs w:val="24"/>
        </w:rPr>
      </w:pPr>
      <w:r w:rsidRPr="00764206">
        <w:rPr>
          <w:rFonts w:cs="Times New Roman"/>
          <w:sz w:val="24"/>
          <w:szCs w:val="24"/>
          <w:lang w:val="zh-CN"/>
        </w:rPr>
        <w:t>日本通知的管制行动涉及十溴二苯醚（化学文摘社编号</w:t>
      </w:r>
      <w:r w:rsidRPr="00764206">
        <w:rPr>
          <w:rFonts w:cs="Times New Roman"/>
          <w:sz w:val="24"/>
          <w:szCs w:val="24"/>
          <w:lang w:val="zh-CN"/>
        </w:rPr>
        <w:t>1163-19-5</w:t>
      </w:r>
      <w:r w:rsidRPr="00764206">
        <w:rPr>
          <w:rFonts w:cs="Times New Roman"/>
          <w:sz w:val="24"/>
          <w:szCs w:val="24"/>
          <w:lang w:val="zh-CN"/>
        </w:rPr>
        <w:t>）的工业用途。通知书指出，禁止生产、进口和使用该化学物质。它还指出，最后</w:t>
      </w:r>
      <w:r w:rsidRPr="00764206">
        <w:rPr>
          <w:rFonts w:cs="Times New Roman"/>
          <w:sz w:val="24"/>
          <w:szCs w:val="24"/>
          <w:lang w:val="zh-CN"/>
        </w:rPr>
        <w:lastRenderedPageBreak/>
        <w:t>管制行动禁止所有用途，不再允许使用。根据日本《化学物质审查规制法》及其执行令，该物质被指定为第</w:t>
      </w:r>
      <w:r>
        <w:rPr>
          <w:rFonts w:cs="Times New Roman" w:hint="eastAsia"/>
          <w:sz w:val="24"/>
          <w:szCs w:val="24"/>
          <w:lang w:val="zh-CN"/>
        </w:rPr>
        <w:t>一</w:t>
      </w:r>
      <w:r w:rsidRPr="00764206">
        <w:rPr>
          <w:rFonts w:cs="Times New Roman"/>
          <w:sz w:val="24"/>
          <w:szCs w:val="24"/>
          <w:lang w:val="zh-CN"/>
        </w:rPr>
        <w:t>类特定化学物质。管制行动于</w:t>
      </w:r>
      <w:r w:rsidRPr="00764206">
        <w:rPr>
          <w:rFonts w:cs="Times New Roman"/>
          <w:sz w:val="24"/>
          <w:szCs w:val="24"/>
          <w:lang w:val="zh-CN"/>
        </w:rPr>
        <w:t>2018</w:t>
      </w:r>
      <w:r w:rsidRPr="00764206">
        <w:rPr>
          <w:rFonts w:cs="Times New Roman"/>
          <w:sz w:val="24"/>
          <w:szCs w:val="24"/>
          <w:lang w:val="zh-CN"/>
        </w:rPr>
        <w:t>年</w:t>
      </w:r>
      <w:r w:rsidRPr="00764206">
        <w:rPr>
          <w:rFonts w:cs="Times New Roman"/>
          <w:sz w:val="24"/>
          <w:szCs w:val="24"/>
          <w:lang w:val="zh-CN"/>
        </w:rPr>
        <w:t>4</w:t>
      </w:r>
      <w:r w:rsidRPr="00764206">
        <w:rPr>
          <w:rFonts w:cs="Times New Roman"/>
          <w:sz w:val="24"/>
          <w:szCs w:val="24"/>
          <w:lang w:val="zh-CN"/>
        </w:rPr>
        <w:t>月</w:t>
      </w:r>
      <w:r w:rsidRPr="00764206">
        <w:rPr>
          <w:rFonts w:cs="Times New Roman"/>
          <w:sz w:val="24"/>
          <w:szCs w:val="24"/>
          <w:lang w:val="zh-CN"/>
        </w:rPr>
        <w:t>1</w:t>
      </w:r>
      <w:r w:rsidRPr="00764206">
        <w:rPr>
          <w:rFonts w:cs="Times New Roman"/>
          <w:sz w:val="24"/>
          <w:szCs w:val="24"/>
          <w:lang w:val="zh-CN"/>
        </w:rPr>
        <w:t>日生效（</w:t>
      </w:r>
      <w:r w:rsidRPr="00764206">
        <w:rPr>
          <w:rFonts w:cs="Times New Roman"/>
          <w:sz w:val="24"/>
          <w:szCs w:val="24"/>
          <w:lang w:val="zh-CN"/>
        </w:rPr>
        <w:t>UNEP/FAO/RC/CRC.15/5</w:t>
      </w:r>
      <w:r w:rsidRPr="00764206">
        <w:rPr>
          <w:rFonts w:cs="Times New Roman"/>
          <w:sz w:val="24"/>
          <w:szCs w:val="24"/>
          <w:lang w:val="zh-CN"/>
        </w:rPr>
        <w:t>，日本通知书第</w:t>
      </w:r>
      <w:r w:rsidRPr="00764206">
        <w:rPr>
          <w:rFonts w:cs="Times New Roman"/>
          <w:sz w:val="24"/>
          <w:szCs w:val="24"/>
          <w:lang w:val="zh-CN"/>
        </w:rPr>
        <w:t>2</w:t>
      </w:r>
      <w:r w:rsidRPr="00764206">
        <w:rPr>
          <w:rFonts w:cs="Times New Roman"/>
          <w:sz w:val="24"/>
          <w:szCs w:val="24"/>
          <w:lang w:val="zh-CN"/>
        </w:rPr>
        <w:t>节）。</w:t>
      </w:r>
    </w:p>
    <w:p w:rsidR="000D2C4B" w:rsidRPr="00572C9D" w:rsidRDefault="000D2C4B" w:rsidP="000D2C4B">
      <w:pPr>
        <w:pStyle w:val="CH3"/>
        <w:spacing w:before="0"/>
        <w:ind w:left="1253" w:right="288" w:hanging="1253"/>
        <w:rPr>
          <w:rFonts w:eastAsia="SimHei"/>
          <w:sz w:val="24"/>
          <w:szCs w:val="24"/>
          <w:lang w:val="zh-CN" w:eastAsia="zh-CN"/>
        </w:rPr>
      </w:pPr>
      <w:r w:rsidRPr="00572C9D">
        <w:rPr>
          <w:rFonts w:eastAsia="SimHei"/>
          <w:sz w:val="24"/>
          <w:szCs w:val="24"/>
          <w:lang w:val="zh-CN" w:eastAsia="zh-CN"/>
        </w:rPr>
        <w:tab/>
        <w:t>(b)</w:t>
      </w:r>
      <w:r w:rsidRPr="00572C9D">
        <w:rPr>
          <w:rFonts w:eastAsia="SimHei"/>
          <w:sz w:val="24"/>
          <w:szCs w:val="24"/>
          <w:lang w:val="zh-CN" w:eastAsia="zh-CN"/>
        </w:rPr>
        <w:tab/>
      </w:r>
      <w:r w:rsidRPr="00572C9D">
        <w:rPr>
          <w:rFonts w:eastAsia="SimHei"/>
          <w:sz w:val="24"/>
          <w:szCs w:val="24"/>
          <w:lang w:val="zh-CN" w:eastAsia="zh-CN"/>
        </w:rPr>
        <w:t>附件二</w:t>
      </w:r>
      <w:r w:rsidRPr="00572C9D">
        <w:rPr>
          <w:rFonts w:eastAsia="SimHei"/>
          <w:sz w:val="24"/>
          <w:szCs w:val="24"/>
          <w:lang w:val="zh-CN" w:eastAsia="zh-CN"/>
        </w:rPr>
        <w:t>(a)</w:t>
      </w:r>
      <w:r w:rsidRPr="00572C9D">
        <w:rPr>
          <w:rFonts w:eastAsia="SimHei"/>
          <w:sz w:val="24"/>
          <w:szCs w:val="24"/>
          <w:lang w:val="zh-CN" w:eastAsia="zh-CN"/>
        </w:rPr>
        <w:t>段标准</w:t>
      </w:r>
    </w:p>
    <w:p w:rsidR="000D2C4B" w:rsidRPr="00572C9D" w:rsidRDefault="000D2C4B" w:rsidP="000D2C4B">
      <w:pPr>
        <w:pStyle w:val="Normal-pool"/>
        <w:spacing w:after="120"/>
        <w:ind w:left="1247" w:firstLine="624"/>
        <w:jc w:val="both"/>
        <w:rPr>
          <w:rFonts w:eastAsia="KaiTi"/>
          <w:sz w:val="24"/>
          <w:szCs w:val="24"/>
          <w:lang w:val="zh-CN" w:eastAsia="zh-CN"/>
        </w:rPr>
      </w:pPr>
      <w:r w:rsidRPr="00572C9D">
        <w:rPr>
          <w:rFonts w:eastAsia="KaiTi"/>
          <w:sz w:val="24"/>
          <w:szCs w:val="24"/>
          <w:lang w:val="zh-CN" w:eastAsia="zh-CN"/>
        </w:rPr>
        <w:t>(a)</w:t>
      </w:r>
      <w:r w:rsidRPr="00572C9D">
        <w:rPr>
          <w:rFonts w:eastAsia="KaiTi"/>
          <w:sz w:val="24"/>
          <w:szCs w:val="24"/>
          <w:lang w:val="zh-CN" w:eastAsia="zh-CN"/>
        </w:rPr>
        <w:tab/>
      </w:r>
      <w:r w:rsidRPr="001031A3">
        <w:rPr>
          <w:rFonts w:eastAsia="KaiTi" w:hint="eastAsia"/>
          <w:sz w:val="24"/>
          <w:szCs w:val="24"/>
          <w:lang w:val="zh-CN" w:eastAsia="zh-CN"/>
        </w:rPr>
        <w:t>确认</w:t>
      </w:r>
      <w:r w:rsidRPr="006C5F09">
        <w:rPr>
          <w:rFonts w:eastAsia="KaiTi" w:hint="eastAsia"/>
          <w:sz w:val="24"/>
          <w:szCs w:val="24"/>
          <w:lang w:val="zh-CN" w:eastAsia="zh-CN"/>
        </w:rPr>
        <w:t>采取最后管制行动是</w:t>
      </w:r>
      <w:r w:rsidRPr="001031A3">
        <w:rPr>
          <w:rFonts w:eastAsia="KaiTi" w:hint="eastAsia"/>
          <w:sz w:val="24"/>
          <w:szCs w:val="24"/>
          <w:lang w:val="zh-CN" w:eastAsia="zh-CN"/>
        </w:rPr>
        <w:t>为</w:t>
      </w:r>
      <w:r w:rsidRPr="006C5F09">
        <w:rPr>
          <w:rFonts w:eastAsia="KaiTi" w:hint="eastAsia"/>
          <w:sz w:val="24"/>
          <w:szCs w:val="24"/>
          <w:lang w:val="zh-CN" w:eastAsia="zh-CN"/>
        </w:rPr>
        <w:t>了</w:t>
      </w:r>
      <w:r w:rsidRPr="001031A3">
        <w:rPr>
          <w:rFonts w:eastAsia="KaiTi" w:hint="eastAsia"/>
          <w:sz w:val="24"/>
          <w:szCs w:val="24"/>
          <w:lang w:val="zh-CN" w:eastAsia="zh-CN"/>
        </w:rPr>
        <w:t>保护人类健康或环境</w:t>
      </w:r>
      <w:r w:rsidRPr="00572C9D">
        <w:rPr>
          <w:rFonts w:eastAsia="KaiTi"/>
          <w:sz w:val="24"/>
          <w:szCs w:val="24"/>
          <w:lang w:val="zh-CN" w:eastAsia="zh-CN"/>
        </w:rPr>
        <w:t>；</w:t>
      </w:r>
    </w:p>
    <w:p w:rsidR="000D2C4B" w:rsidRPr="0097391E" w:rsidRDefault="000D2C4B" w:rsidP="000D2C4B">
      <w:pPr>
        <w:widowControl/>
        <w:numPr>
          <w:ilvl w:val="0"/>
          <w:numId w:val="4"/>
        </w:numPr>
        <w:tabs>
          <w:tab w:val="left" w:pos="1800"/>
        </w:tabs>
        <w:suppressAutoHyphens w:val="0"/>
        <w:spacing w:line="240" w:lineRule="auto"/>
        <w:ind w:left="1260" w:firstLine="0"/>
        <w:rPr>
          <w:rFonts w:cs="Times New Roman"/>
          <w:sz w:val="24"/>
          <w:szCs w:val="24"/>
        </w:rPr>
      </w:pPr>
      <w:r w:rsidRPr="00764206">
        <w:rPr>
          <w:rFonts w:cs="Times New Roman"/>
          <w:sz w:val="24"/>
          <w:szCs w:val="24"/>
          <w:lang w:val="zh-CN"/>
        </w:rPr>
        <w:t>委员会确认，</w:t>
      </w:r>
      <w:r w:rsidRPr="006A3470">
        <w:rPr>
          <w:rFonts w:cs="Times New Roman" w:hint="eastAsia"/>
          <w:sz w:val="24"/>
          <w:szCs w:val="24"/>
          <w:lang w:val="zh-CN"/>
        </w:rPr>
        <w:t>采取相关管制行动是</w:t>
      </w:r>
      <w:r w:rsidRPr="004508F3">
        <w:rPr>
          <w:rFonts w:cs="Times New Roman" w:hint="eastAsia"/>
          <w:sz w:val="24"/>
          <w:szCs w:val="24"/>
          <w:lang w:val="zh-CN"/>
        </w:rPr>
        <w:t>为</w:t>
      </w:r>
      <w:r w:rsidRPr="006A3470">
        <w:rPr>
          <w:rFonts w:cs="Times New Roman" w:hint="eastAsia"/>
          <w:sz w:val="24"/>
          <w:szCs w:val="24"/>
          <w:lang w:val="zh-CN"/>
        </w:rPr>
        <w:t>了</w:t>
      </w:r>
      <w:r w:rsidRPr="004508F3">
        <w:rPr>
          <w:rFonts w:cs="Times New Roman" w:hint="eastAsia"/>
          <w:sz w:val="24"/>
          <w:szCs w:val="24"/>
          <w:lang w:val="zh-CN"/>
        </w:rPr>
        <w:t>保护人类健康和环境免受十溴二苯醚的影响</w:t>
      </w:r>
      <w:r w:rsidRPr="0097391E">
        <w:rPr>
          <w:rFonts w:cs="Times New Roman"/>
          <w:sz w:val="24"/>
          <w:szCs w:val="24"/>
          <w:lang w:val="zh-CN"/>
        </w:rPr>
        <w:t>。</w:t>
      </w:r>
    </w:p>
    <w:p w:rsidR="000D2C4B" w:rsidRPr="00764206" w:rsidRDefault="000D2C4B" w:rsidP="000D2C4B">
      <w:pPr>
        <w:widowControl/>
        <w:numPr>
          <w:ilvl w:val="0"/>
          <w:numId w:val="4"/>
        </w:numPr>
        <w:tabs>
          <w:tab w:val="left" w:pos="1800"/>
        </w:tabs>
        <w:suppressAutoHyphens w:val="0"/>
        <w:spacing w:line="240" w:lineRule="auto"/>
        <w:ind w:left="1260" w:firstLine="0"/>
        <w:rPr>
          <w:rFonts w:cs="Times New Roman"/>
          <w:sz w:val="24"/>
          <w:szCs w:val="24"/>
        </w:rPr>
      </w:pPr>
      <w:r w:rsidRPr="00764206">
        <w:rPr>
          <w:rFonts w:cs="Times New Roman"/>
          <w:sz w:val="24"/>
          <w:szCs w:val="24"/>
          <w:lang w:val="zh-CN"/>
        </w:rPr>
        <w:t>通知书指出，根据斯德哥尔摩公约持久性有机污染物审查委员会进行的科学评</w:t>
      </w:r>
      <w:r>
        <w:rPr>
          <w:rFonts w:cs="Times New Roman" w:hint="eastAsia"/>
          <w:sz w:val="24"/>
          <w:szCs w:val="24"/>
          <w:lang w:val="zh-CN"/>
        </w:rPr>
        <w:t>价</w:t>
      </w:r>
      <w:r w:rsidRPr="00764206">
        <w:rPr>
          <w:rFonts w:cs="Times New Roman"/>
          <w:sz w:val="24"/>
          <w:szCs w:val="24"/>
          <w:lang w:val="zh-CN"/>
        </w:rPr>
        <w:t>，以及日本国内的风险评</w:t>
      </w:r>
      <w:r>
        <w:rPr>
          <w:rFonts w:cs="Times New Roman" w:hint="eastAsia"/>
          <w:sz w:val="24"/>
          <w:szCs w:val="24"/>
          <w:lang w:val="zh-CN"/>
        </w:rPr>
        <w:t>价</w:t>
      </w:r>
      <w:r w:rsidRPr="00764206">
        <w:rPr>
          <w:rFonts w:cs="Times New Roman"/>
          <w:sz w:val="24"/>
          <w:szCs w:val="24"/>
          <w:lang w:val="zh-CN"/>
        </w:rPr>
        <w:t>，该化学品具有持久性、高度生物积累性，并对人类具有长期毒性（</w:t>
      </w:r>
      <w:r w:rsidRPr="00764206">
        <w:rPr>
          <w:rFonts w:cs="Times New Roman"/>
          <w:sz w:val="24"/>
          <w:szCs w:val="24"/>
          <w:lang w:val="zh-CN"/>
        </w:rPr>
        <w:t>UNEP/FAO/RC/CRC.15/5</w:t>
      </w:r>
      <w:r w:rsidRPr="00764206">
        <w:rPr>
          <w:rFonts w:cs="Times New Roman"/>
          <w:sz w:val="24"/>
          <w:szCs w:val="24"/>
          <w:lang w:val="zh-CN"/>
        </w:rPr>
        <w:t>，日本通知书第</w:t>
      </w:r>
      <w:r w:rsidRPr="00764206">
        <w:rPr>
          <w:rFonts w:cs="Times New Roman"/>
          <w:sz w:val="24"/>
          <w:szCs w:val="24"/>
          <w:lang w:val="zh-CN"/>
        </w:rPr>
        <w:t>2.4.2.1</w:t>
      </w:r>
      <w:r w:rsidRPr="00764206">
        <w:rPr>
          <w:rFonts w:cs="Times New Roman"/>
          <w:sz w:val="24"/>
          <w:szCs w:val="24"/>
          <w:lang w:val="zh-CN"/>
        </w:rPr>
        <w:t>节）。</w:t>
      </w:r>
    </w:p>
    <w:p w:rsidR="000D2C4B" w:rsidRPr="00764206" w:rsidRDefault="000D2C4B" w:rsidP="000D2C4B">
      <w:pPr>
        <w:widowControl/>
        <w:numPr>
          <w:ilvl w:val="0"/>
          <w:numId w:val="4"/>
        </w:numPr>
        <w:tabs>
          <w:tab w:val="left" w:pos="1800"/>
        </w:tabs>
        <w:suppressAutoHyphens w:val="0"/>
        <w:spacing w:line="240" w:lineRule="auto"/>
        <w:ind w:left="1260" w:firstLine="0"/>
        <w:rPr>
          <w:rFonts w:cs="Times New Roman"/>
          <w:sz w:val="24"/>
          <w:szCs w:val="24"/>
        </w:rPr>
      </w:pPr>
      <w:r w:rsidRPr="00764206">
        <w:rPr>
          <w:rFonts w:cs="Times New Roman"/>
          <w:sz w:val="24"/>
          <w:szCs w:val="24"/>
          <w:lang w:val="zh-CN"/>
        </w:rPr>
        <w:t>日本利用科学数据进行了内部评</w:t>
      </w:r>
      <w:r>
        <w:rPr>
          <w:rFonts w:cs="Times New Roman" w:hint="eastAsia"/>
          <w:sz w:val="24"/>
          <w:szCs w:val="24"/>
          <w:lang w:val="zh-CN"/>
        </w:rPr>
        <w:t>价</w:t>
      </w:r>
      <w:r w:rsidRPr="00764206">
        <w:rPr>
          <w:rFonts w:cs="Times New Roman"/>
          <w:sz w:val="24"/>
          <w:szCs w:val="24"/>
          <w:lang w:val="zh-CN"/>
        </w:rPr>
        <w:t>，日本</w:t>
      </w:r>
      <w:r>
        <w:rPr>
          <w:rFonts w:cs="Times New Roman" w:hint="eastAsia"/>
          <w:sz w:val="24"/>
          <w:szCs w:val="24"/>
          <w:lang w:val="zh-CN"/>
        </w:rPr>
        <w:t>主管部门</w:t>
      </w:r>
      <w:r w:rsidRPr="00764206">
        <w:rPr>
          <w:rFonts w:cs="Times New Roman"/>
          <w:sz w:val="24"/>
          <w:szCs w:val="24"/>
          <w:lang w:val="zh-CN"/>
        </w:rPr>
        <w:t>因此得出结论认为，该化学品符合《化学物质审查规制法》规定的标准，应被认定为第一类特定化学物质（</w:t>
      </w:r>
      <w:r w:rsidRPr="00764206">
        <w:rPr>
          <w:rFonts w:cs="Times New Roman"/>
          <w:sz w:val="24"/>
          <w:szCs w:val="24"/>
          <w:lang w:val="zh-CN"/>
        </w:rPr>
        <w:t>UNEP/FAO/RC/CRC.15/5</w:t>
      </w:r>
      <w:r w:rsidRPr="00764206">
        <w:rPr>
          <w:rFonts w:cs="Times New Roman"/>
          <w:sz w:val="24"/>
          <w:szCs w:val="24"/>
          <w:lang w:val="zh-CN"/>
        </w:rPr>
        <w:t>，日本通知书第</w:t>
      </w:r>
      <w:r w:rsidRPr="00764206">
        <w:rPr>
          <w:rFonts w:cs="Times New Roman"/>
          <w:sz w:val="24"/>
          <w:szCs w:val="24"/>
          <w:lang w:val="zh-CN"/>
        </w:rPr>
        <w:t>2.4.1</w:t>
      </w:r>
      <w:r w:rsidRPr="00764206">
        <w:rPr>
          <w:rFonts w:cs="Times New Roman"/>
          <w:sz w:val="24"/>
          <w:szCs w:val="24"/>
          <w:lang w:val="zh-CN"/>
        </w:rPr>
        <w:t>节）。</w:t>
      </w:r>
    </w:p>
    <w:p w:rsidR="000D2C4B" w:rsidRPr="00764206" w:rsidRDefault="000D2C4B" w:rsidP="000D2C4B">
      <w:pPr>
        <w:widowControl/>
        <w:numPr>
          <w:ilvl w:val="0"/>
          <w:numId w:val="4"/>
        </w:numPr>
        <w:tabs>
          <w:tab w:val="left" w:pos="1800"/>
        </w:tabs>
        <w:suppressAutoHyphens w:val="0"/>
        <w:spacing w:line="240" w:lineRule="auto"/>
        <w:ind w:left="1260" w:firstLine="0"/>
        <w:rPr>
          <w:rFonts w:cs="Times New Roman"/>
          <w:sz w:val="24"/>
          <w:szCs w:val="24"/>
        </w:rPr>
      </w:pPr>
      <w:r w:rsidRPr="00764206">
        <w:rPr>
          <w:rFonts w:cs="Times New Roman"/>
          <w:sz w:val="24"/>
          <w:szCs w:val="24"/>
          <w:lang w:val="zh-CN"/>
        </w:rPr>
        <w:t>通知书还指出，</w:t>
      </w:r>
      <w:proofErr w:type="gramStart"/>
      <w:r w:rsidRPr="00764206">
        <w:rPr>
          <w:rFonts w:cs="Times New Roman"/>
          <w:sz w:val="24"/>
          <w:szCs w:val="24"/>
          <w:lang w:val="zh-CN"/>
        </w:rPr>
        <w:t>商用十溴</w:t>
      </w:r>
      <w:proofErr w:type="gramEnd"/>
      <w:r w:rsidRPr="00764206">
        <w:rPr>
          <w:rFonts w:cs="Times New Roman"/>
          <w:sz w:val="24"/>
          <w:szCs w:val="24"/>
          <w:lang w:val="zh-CN"/>
        </w:rPr>
        <w:t>二苯醚的主要成分</w:t>
      </w:r>
      <w:r w:rsidRPr="00764206">
        <w:rPr>
          <w:rFonts w:cs="Times New Roman"/>
          <w:sz w:val="24"/>
          <w:szCs w:val="24"/>
          <w:lang w:val="zh-CN"/>
        </w:rPr>
        <w:t>BDE-209</w:t>
      </w:r>
      <w:r w:rsidRPr="00764206">
        <w:rPr>
          <w:rFonts w:cs="Times New Roman"/>
          <w:sz w:val="24"/>
          <w:szCs w:val="24"/>
          <w:lang w:val="zh-CN"/>
        </w:rPr>
        <w:t>对水生生物、哺乳动物和鸟类具有生殖、发育、内分泌和神经毒性效应。据报告，该化学品对生长、存活和死亡率也有影响（</w:t>
      </w:r>
      <w:r w:rsidRPr="00764206">
        <w:rPr>
          <w:rFonts w:cs="Times New Roman"/>
          <w:sz w:val="24"/>
          <w:szCs w:val="24"/>
          <w:lang w:val="zh-CN"/>
        </w:rPr>
        <w:t>UNEP/FAO/RC/CRC.15/5</w:t>
      </w:r>
      <w:r w:rsidRPr="00764206">
        <w:rPr>
          <w:rFonts w:cs="Times New Roman"/>
          <w:sz w:val="24"/>
          <w:szCs w:val="24"/>
          <w:lang w:val="zh-CN"/>
        </w:rPr>
        <w:t>，日本通知书第</w:t>
      </w:r>
      <w:r w:rsidRPr="00764206">
        <w:rPr>
          <w:rFonts w:cs="Times New Roman"/>
          <w:sz w:val="24"/>
          <w:szCs w:val="24"/>
          <w:lang w:val="zh-CN"/>
        </w:rPr>
        <w:t>3.2.2</w:t>
      </w:r>
      <w:r w:rsidRPr="00764206">
        <w:rPr>
          <w:rFonts w:cs="Times New Roman"/>
          <w:sz w:val="24"/>
          <w:szCs w:val="24"/>
          <w:lang w:val="zh-CN"/>
        </w:rPr>
        <w:t>节）。</w:t>
      </w:r>
    </w:p>
    <w:p w:rsidR="000D2C4B" w:rsidRPr="00764206" w:rsidRDefault="000D2C4B" w:rsidP="000D2C4B">
      <w:pPr>
        <w:widowControl/>
        <w:numPr>
          <w:ilvl w:val="0"/>
          <w:numId w:val="4"/>
        </w:numPr>
        <w:tabs>
          <w:tab w:val="left" w:pos="1800"/>
        </w:tabs>
        <w:suppressAutoHyphens w:val="0"/>
        <w:spacing w:line="240" w:lineRule="auto"/>
        <w:ind w:left="1260" w:firstLine="0"/>
        <w:rPr>
          <w:rFonts w:cs="Times New Roman"/>
          <w:sz w:val="24"/>
          <w:szCs w:val="24"/>
        </w:rPr>
      </w:pPr>
      <w:r w:rsidRPr="00764206">
        <w:rPr>
          <w:rFonts w:cs="Times New Roman"/>
          <w:sz w:val="24"/>
          <w:szCs w:val="24"/>
          <w:lang w:val="zh-CN"/>
        </w:rPr>
        <w:t>最后管制行动旨在逐步淘汰十溴二苯醚的使用，从而减少人类和环境对其的接触（</w:t>
      </w:r>
      <w:r w:rsidRPr="00764206">
        <w:rPr>
          <w:rFonts w:cs="Times New Roman"/>
          <w:sz w:val="24"/>
          <w:szCs w:val="24"/>
          <w:lang w:val="zh-CN"/>
        </w:rPr>
        <w:t>UNEP/FAO/RC/CRC.15/5</w:t>
      </w:r>
      <w:r w:rsidRPr="00764206">
        <w:rPr>
          <w:rFonts w:cs="Times New Roman"/>
          <w:sz w:val="24"/>
          <w:szCs w:val="24"/>
          <w:lang w:val="zh-CN"/>
        </w:rPr>
        <w:t>，日本通知书第</w:t>
      </w:r>
      <w:r w:rsidRPr="00764206">
        <w:rPr>
          <w:rFonts w:cs="Times New Roman"/>
          <w:sz w:val="24"/>
          <w:szCs w:val="24"/>
          <w:lang w:val="zh-CN"/>
        </w:rPr>
        <w:t>2.4.2.1</w:t>
      </w:r>
      <w:r w:rsidRPr="00764206">
        <w:rPr>
          <w:rFonts w:cs="Times New Roman"/>
          <w:sz w:val="24"/>
          <w:szCs w:val="24"/>
          <w:lang w:val="zh-CN"/>
        </w:rPr>
        <w:t>和</w:t>
      </w:r>
      <w:r w:rsidRPr="00764206">
        <w:rPr>
          <w:rFonts w:cs="Times New Roman"/>
          <w:sz w:val="24"/>
          <w:szCs w:val="24"/>
          <w:lang w:val="zh-CN"/>
        </w:rPr>
        <w:t>2.4.2.2</w:t>
      </w:r>
      <w:r w:rsidRPr="00764206">
        <w:rPr>
          <w:rFonts w:cs="Times New Roman"/>
          <w:sz w:val="24"/>
          <w:szCs w:val="24"/>
          <w:lang w:val="zh-CN"/>
        </w:rPr>
        <w:t>节）。</w:t>
      </w:r>
    </w:p>
    <w:p w:rsidR="000D2C4B" w:rsidRPr="00764206" w:rsidRDefault="000D2C4B" w:rsidP="000D2C4B">
      <w:pPr>
        <w:widowControl/>
        <w:numPr>
          <w:ilvl w:val="0"/>
          <w:numId w:val="4"/>
        </w:numPr>
        <w:tabs>
          <w:tab w:val="left" w:pos="1800"/>
        </w:tabs>
        <w:suppressAutoHyphens w:val="0"/>
        <w:spacing w:line="240" w:lineRule="auto"/>
        <w:ind w:left="1260" w:firstLine="0"/>
        <w:jc w:val="left"/>
        <w:rPr>
          <w:rFonts w:cs="Times New Roman"/>
          <w:sz w:val="24"/>
          <w:szCs w:val="24"/>
        </w:rPr>
      </w:pPr>
      <w:r w:rsidRPr="006F567D">
        <w:rPr>
          <w:rFonts w:cs="Times New Roman"/>
          <w:spacing w:val="-20"/>
          <w:sz w:val="24"/>
          <w:szCs w:val="24"/>
          <w:lang w:val="zh-CN"/>
        </w:rPr>
        <w:t>辅助文件载有</w:t>
      </w:r>
      <w:r w:rsidRPr="006F567D">
        <w:rPr>
          <w:rFonts w:cs="Times New Roman"/>
          <w:spacing w:val="-22"/>
          <w:sz w:val="24"/>
          <w:szCs w:val="24"/>
          <w:lang w:val="zh-CN"/>
        </w:rPr>
        <w:t>通知书中总结</w:t>
      </w:r>
      <w:r w:rsidRPr="006F567D">
        <w:rPr>
          <w:rFonts w:cs="Times New Roman"/>
          <w:spacing w:val="-18"/>
          <w:sz w:val="24"/>
          <w:szCs w:val="24"/>
          <w:lang w:val="zh-CN"/>
        </w:rPr>
        <w:t>的资料</w:t>
      </w:r>
      <w:r w:rsidRPr="00764206">
        <w:rPr>
          <w:rFonts w:cs="Times New Roman"/>
          <w:sz w:val="24"/>
          <w:szCs w:val="24"/>
          <w:lang w:val="zh-CN"/>
        </w:rPr>
        <w:t>（</w:t>
      </w:r>
      <w:r w:rsidRPr="00764206">
        <w:rPr>
          <w:rFonts w:cs="Times New Roman"/>
          <w:sz w:val="24"/>
          <w:szCs w:val="24"/>
          <w:lang w:val="zh-CN"/>
        </w:rPr>
        <w:t>UNEP/FAO/RC/CRC.15/INF/9/Rev.1</w:t>
      </w:r>
      <w:r w:rsidRPr="00764206">
        <w:rPr>
          <w:rFonts w:cs="Times New Roman"/>
          <w:sz w:val="24"/>
          <w:szCs w:val="24"/>
          <w:lang w:val="zh-CN"/>
        </w:rPr>
        <w:t>）。</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因此，委员会确认附件二</w:t>
      </w:r>
      <w:r w:rsidRPr="00764206">
        <w:rPr>
          <w:rFonts w:cs="Times New Roman"/>
          <w:sz w:val="24"/>
          <w:szCs w:val="24"/>
          <w:lang w:val="zh-CN"/>
        </w:rPr>
        <w:t>(a)</w:t>
      </w:r>
      <w:r w:rsidRPr="00764206">
        <w:rPr>
          <w:rFonts w:cs="Times New Roman"/>
          <w:sz w:val="24"/>
          <w:szCs w:val="24"/>
          <w:lang w:val="zh-CN"/>
        </w:rPr>
        <w:t>段中的标准</w:t>
      </w:r>
      <w:r>
        <w:rPr>
          <w:rFonts w:cs="Times New Roman" w:hint="eastAsia"/>
          <w:sz w:val="24"/>
          <w:szCs w:val="24"/>
          <w:lang w:val="zh-CN"/>
        </w:rPr>
        <w:t>已得到满足</w:t>
      </w:r>
      <w:r w:rsidRPr="00764206">
        <w:rPr>
          <w:rFonts w:cs="Times New Roman"/>
          <w:sz w:val="24"/>
          <w:szCs w:val="24"/>
          <w:lang w:val="zh-CN"/>
        </w:rPr>
        <w:t>。</w:t>
      </w:r>
    </w:p>
    <w:p w:rsidR="000D2C4B" w:rsidRPr="00572C9D" w:rsidRDefault="000D2C4B" w:rsidP="000D2C4B">
      <w:pPr>
        <w:pStyle w:val="CH3"/>
        <w:spacing w:before="0"/>
        <w:ind w:left="1253" w:right="288" w:hanging="1253"/>
        <w:rPr>
          <w:rFonts w:eastAsia="SimHei"/>
          <w:sz w:val="24"/>
          <w:szCs w:val="24"/>
          <w:lang w:val="zh-CN" w:eastAsia="zh-CN"/>
        </w:rPr>
      </w:pPr>
      <w:r w:rsidRPr="00572C9D">
        <w:rPr>
          <w:rFonts w:eastAsia="SimHei"/>
          <w:sz w:val="24"/>
          <w:szCs w:val="24"/>
          <w:lang w:val="zh-CN" w:eastAsia="zh-CN"/>
        </w:rPr>
        <w:tab/>
        <w:t>(c)</w:t>
      </w:r>
      <w:r w:rsidRPr="00572C9D">
        <w:rPr>
          <w:rFonts w:eastAsia="SimHei"/>
          <w:sz w:val="24"/>
          <w:szCs w:val="24"/>
          <w:lang w:val="zh-CN" w:eastAsia="zh-CN"/>
        </w:rPr>
        <w:tab/>
      </w:r>
      <w:r w:rsidRPr="00572C9D">
        <w:rPr>
          <w:rFonts w:eastAsia="SimHei"/>
          <w:sz w:val="24"/>
          <w:szCs w:val="24"/>
          <w:lang w:val="zh-CN" w:eastAsia="zh-CN"/>
        </w:rPr>
        <w:t>附件二</w:t>
      </w:r>
      <w:r w:rsidRPr="00572C9D">
        <w:rPr>
          <w:rFonts w:eastAsia="SimHei"/>
          <w:sz w:val="24"/>
          <w:szCs w:val="24"/>
          <w:lang w:val="zh-CN" w:eastAsia="zh-CN"/>
        </w:rPr>
        <w:t>(b)</w:t>
      </w:r>
      <w:r w:rsidRPr="00572C9D">
        <w:rPr>
          <w:rFonts w:eastAsia="SimHei"/>
          <w:sz w:val="24"/>
          <w:szCs w:val="24"/>
          <w:lang w:val="zh-CN" w:eastAsia="zh-CN"/>
        </w:rPr>
        <w:t>段标准</w:t>
      </w:r>
    </w:p>
    <w:p w:rsidR="000D2C4B" w:rsidRPr="00572C9D" w:rsidRDefault="000D2C4B" w:rsidP="000D2C4B">
      <w:pPr>
        <w:pStyle w:val="Normal-pool"/>
        <w:spacing w:after="120"/>
        <w:ind w:left="1247" w:firstLine="624"/>
        <w:jc w:val="both"/>
        <w:rPr>
          <w:rFonts w:eastAsia="KaiTi"/>
          <w:sz w:val="24"/>
          <w:szCs w:val="24"/>
          <w:lang w:val="zh-CN" w:eastAsia="zh-CN"/>
        </w:rPr>
      </w:pPr>
      <w:r w:rsidRPr="00572C9D">
        <w:rPr>
          <w:rFonts w:eastAsia="KaiTi"/>
          <w:sz w:val="24"/>
          <w:szCs w:val="24"/>
          <w:lang w:val="zh-CN" w:eastAsia="zh-CN"/>
        </w:rPr>
        <w:t>(b)</w:t>
      </w:r>
      <w:r w:rsidRPr="00572C9D">
        <w:rPr>
          <w:rFonts w:eastAsia="KaiTi"/>
          <w:sz w:val="24"/>
          <w:szCs w:val="24"/>
          <w:lang w:val="zh-CN" w:eastAsia="zh-CN"/>
        </w:rPr>
        <w:tab/>
      </w:r>
      <w:r w:rsidRPr="00572C9D">
        <w:rPr>
          <w:rFonts w:eastAsia="KaiTi"/>
          <w:sz w:val="24"/>
          <w:szCs w:val="24"/>
          <w:lang w:val="zh-CN" w:eastAsia="zh-CN"/>
        </w:rPr>
        <w:t>确定最后管制行动</w:t>
      </w:r>
      <w:r>
        <w:rPr>
          <w:rFonts w:eastAsia="KaiTi" w:hint="eastAsia"/>
          <w:sz w:val="24"/>
          <w:szCs w:val="24"/>
          <w:lang w:val="zh-CN" w:eastAsia="zh-CN"/>
        </w:rPr>
        <w:t>是</w:t>
      </w:r>
      <w:r w:rsidRPr="00572C9D">
        <w:rPr>
          <w:rFonts w:eastAsia="KaiTi"/>
          <w:sz w:val="24"/>
          <w:szCs w:val="24"/>
          <w:lang w:val="zh-CN" w:eastAsia="zh-CN"/>
        </w:rPr>
        <w:t>根据风险评</w:t>
      </w:r>
      <w:r>
        <w:rPr>
          <w:rFonts w:eastAsia="KaiTi" w:hint="eastAsia"/>
          <w:sz w:val="24"/>
          <w:szCs w:val="24"/>
          <w:lang w:val="zh-CN" w:eastAsia="zh-CN"/>
        </w:rPr>
        <w:t>价</w:t>
      </w:r>
      <w:r w:rsidRPr="00572C9D">
        <w:rPr>
          <w:rFonts w:eastAsia="KaiTi"/>
          <w:sz w:val="24"/>
          <w:szCs w:val="24"/>
          <w:lang w:val="zh-CN" w:eastAsia="zh-CN"/>
        </w:rPr>
        <w:t>结果</w:t>
      </w:r>
      <w:r>
        <w:rPr>
          <w:rFonts w:eastAsia="KaiTi" w:hint="eastAsia"/>
          <w:sz w:val="24"/>
          <w:szCs w:val="24"/>
          <w:lang w:val="zh-CN" w:eastAsia="zh-CN"/>
        </w:rPr>
        <w:t>所</w:t>
      </w:r>
      <w:r w:rsidRPr="00572C9D">
        <w:rPr>
          <w:rFonts w:eastAsia="KaiTi"/>
          <w:sz w:val="24"/>
          <w:szCs w:val="24"/>
          <w:lang w:val="zh-CN" w:eastAsia="zh-CN"/>
        </w:rPr>
        <w:t>采取</w:t>
      </w:r>
      <w:r>
        <w:rPr>
          <w:rFonts w:eastAsia="KaiTi" w:hint="eastAsia"/>
          <w:sz w:val="24"/>
          <w:szCs w:val="24"/>
          <w:lang w:val="zh-CN" w:eastAsia="zh-CN"/>
        </w:rPr>
        <w:t>的</w:t>
      </w:r>
      <w:r w:rsidRPr="00572C9D">
        <w:rPr>
          <w:rFonts w:eastAsia="KaiTi"/>
          <w:sz w:val="24"/>
          <w:szCs w:val="24"/>
          <w:lang w:val="zh-CN" w:eastAsia="zh-CN"/>
        </w:rPr>
        <w:t>。该评</w:t>
      </w:r>
      <w:r>
        <w:rPr>
          <w:rFonts w:eastAsia="KaiTi" w:hint="eastAsia"/>
          <w:sz w:val="24"/>
          <w:szCs w:val="24"/>
          <w:lang w:val="zh-CN" w:eastAsia="zh-CN"/>
        </w:rPr>
        <w:t>价</w:t>
      </w:r>
      <w:r w:rsidRPr="00572C9D">
        <w:rPr>
          <w:rFonts w:eastAsia="KaiTi"/>
          <w:sz w:val="24"/>
          <w:szCs w:val="24"/>
          <w:lang w:val="zh-CN" w:eastAsia="zh-CN"/>
        </w:rPr>
        <w:t>应在根据有关缔约方的现有条件对科学数据进行审查的基础上进行。为此，所提供的文件应表明：</w:t>
      </w:r>
    </w:p>
    <w:p w:rsidR="000D2C4B" w:rsidRPr="00572C9D" w:rsidRDefault="000D2C4B" w:rsidP="000D2C4B">
      <w:pPr>
        <w:pStyle w:val="Normal-pool"/>
        <w:keepNext/>
        <w:keepLines/>
        <w:spacing w:after="120"/>
        <w:ind w:left="2495" w:hanging="624"/>
        <w:jc w:val="both"/>
        <w:rPr>
          <w:rFonts w:eastAsia="KaiTi"/>
          <w:sz w:val="24"/>
          <w:szCs w:val="24"/>
          <w:lang w:val="zh-CN" w:eastAsia="zh-CN"/>
        </w:rPr>
      </w:pPr>
      <w:r w:rsidRPr="00043645">
        <w:rPr>
          <w:rFonts w:eastAsia="KaiTi"/>
          <w:sz w:val="24"/>
          <w:szCs w:val="24"/>
          <w:lang w:val="zh-CN" w:eastAsia="zh-CN"/>
        </w:rPr>
        <w:t>(</w:t>
      </w:r>
      <w:proofErr w:type="gramStart"/>
      <w:r w:rsidRPr="00043645">
        <w:rPr>
          <w:rFonts w:eastAsia="KaiTi"/>
          <w:sz w:val="24"/>
          <w:szCs w:val="24"/>
          <w:lang w:val="zh-CN" w:eastAsia="zh-CN"/>
        </w:rPr>
        <w:t>一</w:t>
      </w:r>
      <w:proofErr w:type="gramEnd"/>
      <w:r w:rsidRPr="00043645">
        <w:rPr>
          <w:rFonts w:eastAsia="KaiTi"/>
          <w:sz w:val="24"/>
          <w:szCs w:val="24"/>
          <w:lang w:val="zh-CN" w:eastAsia="zh-CN"/>
        </w:rPr>
        <w:t>)</w:t>
      </w:r>
      <w:r w:rsidRPr="00572C9D">
        <w:rPr>
          <w:rFonts w:eastAsia="KaiTi"/>
          <w:sz w:val="24"/>
          <w:szCs w:val="24"/>
          <w:lang w:val="zh-CN" w:eastAsia="zh-CN"/>
        </w:rPr>
        <w:tab/>
      </w:r>
      <w:r w:rsidRPr="00572C9D">
        <w:rPr>
          <w:rFonts w:eastAsia="KaiTi"/>
          <w:sz w:val="24"/>
          <w:szCs w:val="24"/>
          <w:lang w:val="zh-CN" w:eastAsia="zh-CN"/>
        </w:rPr>
        <w:t>数据是根据公认的科学方法得出的；</w:t>
      </w:r>
    </w:p>
    <w:p w:rsidR="000D2C4B" w:rsidRPr="00572C9D" w:rsidRDefault="000D2C4B" w:rsidP="000D2C4B">
      <w:pPr>
        <w:pStyle w:val="Normal-pool"/>
        <w:keepNext/>
        <w:keepLines/>
        <w:spacing w:after="120"/>
        <w:ind w:left="2495" w:hanging="624"/>
        <w:jc w:val="both"/>
        <w:rPr>
          <w:rFonts w:eastAsia="KaiTi"/>
          <w:sz w:val="24"/>
          <w:szCs w:val="24"/>
          <w:lang w:val="zh-CN" w:eastAsia="zh-CN"/>
        </w:rPr>
      </w:pPr>
      <w:r w:rsidRPr="00043645">
        <w:rPr>
          <w:rFonts w:eastAsia="KaiTi"/>
          <w:sz w:val="24"/>
          <w:szCs w:val="24"/>
          <w:lang w:val="zh-CN" w:eastAsia="zh-CN"/>
        </w:rPr>
        <w:t>(</w:t>
      </w:r>
      <w:r w:rsidRPr="00043645">
        <w:rPr>
          <w:rFonts w:eastAsia="KaiTi"/>
          <w:sz w:val="24"/>
          <w:szCs w:val="24"/>
          <w:lang w:val="zh-CN" w:eastAsia="zh-CN"/>
        </w:rPr>
        <w:t>二</w:t>
      </w:r>
      <w:r w:rsidRPr="00043645">
        <w:rPr>
          <w:rFonts w:eastAsia="KaiTi"/>
          <w:sz w:val="24"/>
          <w:szCs w:val="24"/>
          <w:lang w:val="zh-CN" w:eastAsia="zh-CN"/>
        </w:rPr>
        <w:t>)</w:t>
      </w:r>
      <w:r w:rsidRPr="007F1A0B">
        <w:rPr>
          <w:rFonts w:eastAsia="KaiTi"/>
          <w:lang w:val="zh-CN" w:eastAsia="zh-CN"/>
        </w:rPr>
        <w:tab/>
      </w:r>
      <w:r w:rsidRPr="00572C9D">
        <w:rPr>
          <w:rFonts w:eastAsia="KaiTi"/>
          <w:sz w:val="24"/>
          <w:szCs w:val="24"/>
          <w:lang w:val="zh-CN" w:eastAsia="zh-CN"/>
        </w:rPr>
        <w:t>数据的审查和记录是根据公认的科学原则和程序进行的；</w:t>
      </w:r>
    </w:p>
    <w:p w:rsidR="000D2C4B" w:rsidRPr="00764206" w:rsidRDefault="000D2C4B" w:rsidP="000D2C4B">
      <w:pPr>
        <w:widowControl/>
        <w:numPr>
          <w:ilvl w:val="0"/>
          <w:numId w:val="4"/>
        </w:numPr>
        <w:tabs>
          <w:tab w:val="left" w:pos="1814"/>
        </w:tabs>
        <w:suppressAutoHyphens w:val="0"/>
        <w:spacing w:line="240" w:lineRule="auto"/>
        <w:ind w:left="1260" w:firstLine="0"/>
        <w:rPr>
          <w:rFonts w:cs="Times New Roman"/>
          <w:sz w:val="24"/>
          <w:szCs w:val="24"/>
        </w:rPr>
      </w:pPr>
      <w:r w:rsidRPr="00764206">
        <w:rPr>
          <w:rFonts w:cs="Times New Roman"/>
          <w:sz w:val="24"/>
          <w:szCs w:val="24"/>
          <w:lang w:val="zh-CN"/>
        </w:rPr>
        <w:t>通知书指出，最后管制行动是根据风险评</w:t>
      </w:r>
      <w:r>
        <w:rPr>
          <w:rFonts w:cs="Times New Roman" w:hint="eastAsia"/>
          <w:sz w:val="24"/>
          <w:szCs w:val="24"/>
          <w:lang w:val="zh-CN"/>
        </w:rPr>
        <w:t>价</w:t>
      </w:r>
      <w:r w:rsidRPr="00764206">
        <w:rPr>
          <w:rFonts w:cs="Times New Roman"/>
          <w:sz w:val="24"/>
          <w:szCs w:val="24"/>
          <w:lang w:val="zh-CN"/>
        </w:rPr>
        <w:t>采取的。它</w:t>
      </w:r>
      <w:r>
        <w:rPr>
          <w:rFonts w:cs="Times New Roman" w:hint="eastAsia"/>
          <w:sz w:val="24"/>
          <w:szCs w:val="24"/>
          <w:lang w:val="zh-CN"/>
        </w:rPr>
        <w:t>引述</w:t>
      </w:r>
      <w:r w:rsidRPr="00764206">
        <w:rPr>
          <w:rFonts w:cs="Times New Roman"/>
          <w:sz w:val="24"/>
          <w:szCs w:val="24"/>
          <w:lang w:val="zh-CN"/>
        </w:rPr>
        <w:t>日本国家技术与评价研究所（</w:t>
      </w:r>
      <w:r w:rsidRPr="00764206">
        <w:rPr>
          <w:rFonts w:cs="Times New Roman"/>
          <w:sz w:val="24"/>
          <w:szCs w:val="24"/>
          <w:lang w:val="zh-CN"/>
        </w:rPr>
        <w:t>NITE</w:t>
      </w:r>
      <w:r w:rsidRPr="00764206">
        <w:rPr>
          <w:rFonts w:cs="Times New Roman"/>
          <w:sz w:val="24"/>
          <w:szCs w:val="24"/>
          <w:lang w:val="zh-CN"/>
        </w:rPr>
        <w:t>）、经济产业省、厚生劳动省于</w:t>
      </w:r>
      <w:r w:rsidRPr="00764206">
        <w:rPr>
          <w:rFonts w:cs="Times New Roman"/>
          <w:sz w:val="24"/>
          <w:szCs w:val="24"/>
          <w:lang w:val="zh-CN"/>
        </w:rPr>
        <w:t>2017</w:t>
      </w:r>
      <w:r w:rsidRPr="00764206">
        <w:rPr>
          <w:rFonts w:cs="Times New Roman"/>
          <w:sz w:val="24"/>
          <w:szCs w:val="24"/>
          <w:lang w:val="zh-CN"/>
        </w:rPr>
        <w:t>年</w:t>
      </w:r>
      <w:r w:rsidRPr="00764206">
        <w:rPr>
          <w:rFonts w:cs="Times New Roman"/>
          <w:sz w:val="24"/>
          <w:szCs w:val="24"/>
          <w:lang w:val="zh-CN"/>
        </w:rPr>
        <w:t>9</w:t>
      </w:r>
      <w:r w:rsidRPr="00764206">
        <w:rPr>
          <w:rFonts w:cs="Times New Roman"/>
          <w:sz w:val="24"/>
          <w:szCs w:val="24"/>
          <w:lang w:val="zh-CN"/>
        </w:rPr>
        <w:t>月编写的产品中所含化学物质十溴二苯醚（化学文摘社编号</w:t>
      </w:r>
      <w:r w:rsidRPr="00764206">
        <w:rPr>
          <w:rFonts w:cs="Times New Roman"/>
          <w:sz w:val="24"/>
          <w:szCs w:val="24"/>
          <w:lang w:val="zh-CN"/>
        </w:rPr>
        <w:t>1163-19-5</w:t>
      </w:r>
      <w:r w:rsidRPr="00764206">
        <w:rPr>
          <w:rFonts w:cs="Times New Roman"/>
          <w:sz w:val="24"/>
          <w:szCs w:val="24"/>
          <w:lang w:val="zh-CN"/>
        </w:rPr>
        <w:t>）的风险评估报告，以及日本环境省（</w:t>
      </w:r>
      <w:r w:rsidRPr="00764206">
        <w:rPr>
          <w:rFonts w:cs="Times New Roman"/>
          <w:sz w:val="24"/>
          <w:szCs w:val="24"/>
          <w:lang w:val="zh-CN"/>
        </w:rPr>
        <w:t>2017</w:t>
      </w:r>
      <w:r w:rsidRPr="00764206">
        <w:rPr>
          <w:rFonts w:cs="Times New Roman"/>
          <w:sz w:val="24"/>
          <w:szCs w:val="24"/>
          <w:lang w:val="zh-CN"/>
        </w:rPr>
        <w:t>年</w:t>
      </w:r>
      <w:r w:rsidRPr="00764206">
        <w:rPr>
          <w:rFonts w:cs="Times New Roman"/>
          <w:sz w:val="24"/>
          <w:szCs w:val="24"/>
          <w:lang w:val="zh-CN"/>
        </w:rPr>
        <w:t>9</w:t>
      </w:r>
      <w:r w:rsidRPr="00764206">
        <w:rPr>
          <w:rFonts w:cs="Times New Roman"/>
          <w:sz w:val="24"/>
          <w:szCs w:val="24"/>
          <w:lang w:val="zh-CN"/>
        </w:rPr>
        <w:t>月</w:t>
      </w:r>
      <w:r w:rsidRPr="00764206">
        <w:rPr>
          <w:rFonts w:cs="Times New Roman"/>
          <w:sz w:val="24"/>
          <w:szCs w:val="24"/>
          <w:lang w:val="zh-CN"/>
        </w:rPr>
        <w:t>22</w:t>
      </w:r>
      <w:r w:rsidRPr="00764206">
        <w:rPr>
          <w:rFonts w:cs="Times New Roman"/>
          <w:sz w:val="24"/>
          <w:szCs w:val="24"/>
          <w:lang w:val="zh-CN"/>
        </w:rPr>
        <w:t>日）编写的短链氯化石蜡和十溴二苯醚的环境风险评估报告（</w:t>
      </w:r>
      <w:r w:rsidRPr="00764206">
        <w:rPr>
          <w:rFonts w:cs="Times New Roman"/>
          <w:sz w:val="24"/>
          <w:szCs w:val="24"/>
          <w:lang w:val="zh-CN"/>
        </w:rPr>
        <w:t>UNEP/FAO/RC/CRC.15/5</w:t>
      </w:r>
      <w:r w:rsidRPr="00764206">
        <w:rPr>
          <w:rFonts w:cs="Times New Roman"/>
          <w:sz w:val="24"/>
          <w:szCs w:val="24"/>
          <w:lang w:val="zh-CN"/>
        </w:rPr>
        <w:t>，日本通知书第</w:t>
      </w:r>
      <w:r w:rsidRPr="00764206">
        <w:rPr>
          <w:rFonts w:cs="Times New Roman"/>
          <w:sz w:val="24"/>
          <w:szCs w:val="24"/>
          <w:lang w:val="zh-CN"/>
        </w:rPr>
        <w:t>2.4.1</w:t>
      </w:r>
      <w:r w:rsidRPr="00764206">
        <w:rPr>
          <w:rFonts w:cs="Times New Roman"/>
          <w:sz w:val="24"/>
          <w:szCs w:val="24"/>
          <w:lang w:val="zh-CN"/>
        </w:rPr>
        <w:t>节）。</w:t>
      </w:r>
    </w:p>
    <w:p w:rsidR="000D2C4B" w:rsidRPr="00764206" w:rsidRDefault="000D2C4B" w:rsidP="000D2C4B">
      <w:pPr>
        <w:widowControl/>
        <w:numPr>
          <w:ilvl w:val="0"/>
          <w:numId w:val="4"/>
        </w:numPr>
        <w:tabs>
          <w:tab w:val="left" w:pos="1814"/>
        </w:tabs>
        <w:suppressAutoHyphens w:val="0"/>
        <w:spacing w:line="240" w:lineRule="auto"/>
        <w:ind w:left="1260" w:firstLine="0"/>
        <w:rPr>
          <w:rFonts w:cs="Times New Roman"/>
          <w:sz w:val="24"/>
          <w:szCs w:val="24"/>
        </w:rPr>
      </w:pPr>
      <w:r w:rsidRPr="00764206">
        <w:rPr>
          <w:rFonts w:cs="Times New Roman"/>
          <w:sz w:val="24"/>
          <w:szCs w:val="24"/>
          <w:lang w:val="zh-CN"/>
        </w:rPr>
        <w:lastRenderedPageBreak/>
        <w:t>日本通知书的辅助文件包含上述两份报告的英文版摘要，以及日文</w:t>
      </w:r>
      <w:proofErr w:type="gramStart"/>
      <w:r w:rsidRPr="00764206">
        <w:rPr>
          <w:rFonts w:cs="Times New Roman"/>
          <w:sz w:val="24"/>
          <w:szCs w:val="24"/>
          <w:lang w:val="zh-CN"/>
        </w:rPr>
        <w:t>版报告</w:t>
      </w:r>
      <w:proofErr w:type="gramEnd"/>
      <w:r w:rsidRPr="00764206">
        <w:rPr>
          <w:rFonts w:cs="Times New Roman"/>
          <w:sz w:val="24"/>
          <w:szCs w:val="24"/>
          <w:lang w:val="zh-CN"/>
        </w:rPr>
        <w:t>全文。还包括一份单独的摘要说明，将上述报告提供的资料加以合并</w:t>
      </w:r>
      <w:r>
        <w:rPr>
          <w:rFonts w:cs="Times New Roman" w:hint="eastAsia"/>
          <w:sz w:val="24"/>
          <w:szCs w:val="24"/>
          <w:lang w:val="zh-CN"/>
        </w:rPr>
        <w:t>说明</w:t>
      </w:r>
      <w:r w:rsidRPr="00764206">
        <w:rPr>
          <w:rFonts w:cs="Times New Roman"/>
          <w:sz w:val="24"/>
          <w:szCs w:val="24"/>
          <w:lang w:val="zh-CN"/>
        </w:rPr>
        <w:t>（</w:t>
      </w:r>
      <w:r w:rsidRPr="00764206">
        <w:rPr>
          <w:rFonts w:cs="Times New Roman"/>
          <w:sz w:val="24"/>
          <w:szCs w:val="24"/>
          <w:lang w:val="zh-CN"/>
        </w:rPr>
        <w:t>UNEP/FAO/RC/CRC.15/INF/9/Rev.1</w:t>
      </w:r>
      <w:r w:rsidRPr="00764206">
        <w:rPr>
          <w:rFonts w:cs="Times New Roman"/>
          <w:sz w:val="24"/>
          <w:szCs w:val="24"/>
          <w:lang w:val="zh-CN"/>
        </w:rPr>
        <w:t>）。</w:t>
      </w:r>
    </w:p>
    <w:p w:rsidR="000D2C4B" w:rsidRPr="00764206" w:rsidRDefault="000D2C4B" w:rsidP="000D2C4B">
      <w:pPr>
        <w:widowControl/>
        <w:numPr>
          <w:ilvl w:val="0"/>
          <w:numId w:val="4"/>
        </w:numPr>
        <w:tabs>
          <w:tab w:val="left" w:pos="1814"/>
        </w:tabs>
        <w:suppressAutoHyphens w:val="0"/>
        <w:spacing w:line="240" w:lineRule="auto"/>
        <w:ind w:left="1260" w:firstLine="0"/>
        <w:rPr>
          <w:rFonts w:cs="Times New Roman"/>
          <w:sz w:val="24"/>
          <w:szCs w:val="24"/>
        </w:rPr>
      </w:pPr>
      <w:r w:rsidRPr="00764206">
        <w:rPr>
          <w:rFonts w:cs="Times New Roman"/>
          <w:sz w:val="24"/>
          <w:szCs w:val="24"/>
          <w:lang w:val="zh-CN"/>
        </w:rPr>
        <w:t>通知书第</w:t>
      </w:r>
      <w:r w:rsidRPr="00764206">
        <w:rPr>
          <w:rFonts w:cs="Times New Roman"/>
          <w:sz w:val="24"/>
          <w:szCs w:val="24"/>
          <w:lang w:val="zh-CN"/>
        </w:rPr>
        <w:t>3.2.1</w:t>
      </w:r>
      <w:r w:rsidRPr="00764206">
        <w:rPr>
          <w:rFonts w:cs="Times New Roman"/>
          <w:sz w:val="24"/>
          <w:szCs w:val="24"/>
          <w:lang w:val="zh-CN"/>
        </w:rPr>
        <w:t>和</w:t>
      </w:r>
      <w:r w:rsidRPr="00764206">
        <w:rPr>
          <w:rFonts w:cs="Times New Roman"/>
          <w:sz w:val="24"/>
          <w:szCs w:val="24"/>
          <w:lang w:val="zh-CN"/>
        </w:rPr>
        <w:t>3.2.2</w:t>
      </w:r>
      <w:r w:rsidRPr="00764206">
        <w:rPr>
          <w:rFonts w:cs="Times New Roman"/>
          <w:sz w:val="24"/>
          <w:szCs w:val="24"/>
          <w:lang w:val="zh-CN"/>
        </w:rPr>
        <w:t>节所载的物理化学特性以及关于毒理学特性的资料，援引自斯德哥尔摩公约持久性有机污染物审查委员会编写的十溴二苯醚（商用混合物，</w:t>
      </w:r>
      <w:proofErr w:type="gramStart"/>
      <w:r w:rsidRPr="00764206">
        <w:rPr>
          <w:rFonts w:cs="Times New Roman"/>
          <w:sz w:val="24"/>
          <w:szCs w:val="24"/>
          <w:lang w:val="zh-CN"/>
        </w:rPr>
        <w:t>商用十溴</w:t>
      </w:r>
      <w:proofErr w:type="gramEnd"/>
      <w:r w:rsidRPr="00764206">
        <w:rPr>
          <w:rFonts w:cs="Times New Roman"/>
          <w:sz w:val="24"/>
          <w:szCs w:val="24"/>
          <w:lang w:val="zh-CN"/>
        </w:rPr>
        <w:t>二苯醚）风险简介（</w:t>
      </w:r>
      <w:r w:rsidRPr="00764206">
        <w:rPr>
          <w:rFonts w:cs="Times New Roman"/>
          <w:sz w:val="24"/>
          <w:szCs w:val="24"/>
          <w:lang w:val="zh-CN"/>
        </w:rPr>
        <w:t>UNEP/POPS/POPRC.10/10/Add.2</w:t>
      </w:r>
      <w:r w:rsidRPr="00764206">
        <w:rPr>
          <w:rFonts w:cs="Times New Roman"/>
          <w:sz w:val="24"/>
          <w:szCs w:val="24"/>
          <w:lang w:val="zh-CN"/>
        </w:rPr>
        <w:t>）。</w:t>
      </w:r>
    </w:p>
    <w:p w:rsidR="000D2C4B" w:rsidRPr="00764206" w:rsidRDefault="000D2C4B" w:rsidP="000D2C4B">
      <w:pPr>
        <w:widowControl/>
        <w:numPr>
          <w:ilvl w:val="0"/>
          <w:numId w:val="4"/>
        </w:numPr>
        <w:tabs>
          <w:tab w:val="left" w:pos="1814"/>
        </w:tabs>
        <w:suppressAutoHyphens w:val="0"/>
        <w:spacing w:line="240" w:lineRule="auto"/>
        <w:ind w:left="1260" w:firstLine="0"/>
        <w:rPr>
          <w:rFonts w:cs="Times New Roman"/>
          <w:sz w:val="24"/>
          <w:szCs w:val="24"/>
        </w:rPr>
      </w:pPr>
      <w:r w:rsidRPr="00764206">
        <w:rPr>
          <w:rFonts w:cs="Times New Roman"/>
          <w:sz w:val="24"/>
          <w:szCs w:val="24"/>
          <w:lang w:val="zh-CN"/>
        </w:rPr>
        <w:t>辅助资料</w:t>
      </w:r>
      <w:r>
        <w:rPr>
          <w:rFonts w:cs="Times New Roman" w:hint="eastAsia"/>
          <w:sz w:val="24"/>
          <w:szCs w:val="24"/>
          <w:lang w:val="zh-CN"/>
        </w:rPr>
        <w:t>所列</w:t>
      </w:r>
      <w:r w:rsidRPr="00764206">
        <w:rPr>
          <w:rFonts w:cs="Times New Roman"/>
          <w:sz w:val="24"/>
          <w:szCs w:val="24"/>
          <w:lang w:val="zh-CN"/>
        </w:rPr>
        <w:t>摘要文件指出，日本的风险评估使用了美国毒物与疾病登记署（</w:t>
      </w:r>
      <w:r w:rsidRPr="00764206">
        <w:rPr>
          <w:rFonts w:cs="Times New Roman"/>
          <w:sz w:val="24"/>
          <w:szCs w:val="24"/>
          <w:lang w:val="zh-CN"/>
        </w:rPr>
        <w:t>ATSDR</w:t>
      </w:r>
      <w:r w:rsidRPr="00764206">
        <w:rPr>
          <w:rFonts w:cs="Times New Roman"/>
          <w:sz w:val="24"/>
          <w:szCs w:val="24"/>
          <w:lang w:val="zh-CN"/>
        </w:rPr>
        <w:t>）</w:t>
      </w:r>
      <w:r w:rsidRPr="00764206">
        <w:rPr>
          <w:rFonts w:cs="Times New Roman"/>
          <w:sz w:val="24"/>
          <w:szCs w:val="24"/>
          <w:lang w:val="zh-CN"/>
        </w:rPr>
        <w:t>2017</w:t>
      </w:r>
      <w:r w:rsidRPr="00764206">
        <w:rPr>
          <w:rFonts w:cs="Times New Roman"/>
          <w:sz w:val="24"/>
          <w:szCs w:val="24"/>
          <w:lang w:val="zh-CN"/>
        </w:rPr>
        <w:t>年</w:t>
      </w:r>
      <w:r w:rsidRPr="00764206">
        <w:rPr>
          <w:rFonts w:cs="Times New Roman"/>
          <w:sz w:val="24"/>
          <w:szCs w:val="24"/>
          <w:lang w:val="zh-CN"/>
        </w:rPr>
        <w:t>3</w:t>
      </w:r>
      <w:r w:rsidRPr="00764206">
        <w:rPr>
          <w:rFonts w:cs="Times New Roman"/>
          <w:sz w:val="24"/>
          <w:szCs w:val="24"/>
          <w:lang w:val="zh-CN"/>
        </w:rPr>
        <w:t>月的多溴二苯醚危害评估报告中的毒性影响水平和最低风险水平</w:t>
      </w:r>
      <w:r w:rsidRPr="008C422D">
        <w:rPr>
          <w:rFonts w:cs="Times New Roman" w:hint="eastAsia"/>
          <w:sz w:val="24"/>
          <w:szCs w:val="24"/>
          <w:lang w:val="zh-CN"/>
        </w:rPr>
        <w:t>（</w:t>
      </w:r>
      <w:r w:rsidRPr="00892F2F">
        <w:rPr>
          <w:rFonts w:cs="Times New Roman"/>
          <w:sz w:val="24"/>
          <w:szCs w:val="24"/>
          <w:lang w:val="zh-CN"/>
        </w:rPr>
        <w:t>MRL</w:t>
      </w:r>
      <w:r w:rsidRPr="004508F3">
        <w:rPr>
          <w:rFonts w:cs="Times New Roman" w:hint="eastAsia"/>
          <w:sz w:val="24"/>
          <w:szCs w:val="24"/>
          <w:lang w:val="zh-CN"/>
        </w:rPr>
        <w:t>）。</w:t>
      </w:r>
      <w:r w:rsidRPr="00764206">
        <w:rPr>
          <w:rFonts w:cs="Times New Roman"/>
          <w:sz w:val="24"/>
          <w:szCs w:val="24"/>
          <w:lang w:val="zh-CN"/>
        </w:rPr>
        <w:t>为估算接触量，针对使用或存在受调查产品的室内和车内环境，共设定了八种接触</w:t>
      </w:r>
      <w:r>
        <w:rPr>
          <w:rFonts w:cs="Times New Roman" w:hint="eastAsia"/>
          <w:sz w:val="24"/>
          <w:szCs w:val="24"/>
          <w:lang w:val="zh-CN"/>
        </w:rPr>
        <w:t>设想</w:t>
      </w:r>
      <w:r w:rsidRPr="00764206">
        <w:rPr>
          <w:rFonts w:cs="Times New Roman"/>
          <w:sz w:val="24"/>
          <w:szCs w:val="24"/>
          <w:lang w:val="zh-CN"/>
        </w:rPr>
        <w:t>，还根据接触</w:t>
      </w:r>
      <w:r>
        <w:rPr>
          <w:rFonts w:cs="Times New Roman"/>
          <w:sz w:val="24"/>
          <w:szCs w:val="24"/>
          <w:lang w:val="zh-CN"/>
        </w:rPr>
        <w:t>设想</w:t>
      </w:r>
      <w:r w:rsidRPr="00764206">
        <w:rPr>
          <w:rFonts w:cs="Times New Roman"/>
          <w:sz w:val="24"/>
          <w:szCs w:val="24"/>
          <w:lang w:val="zh-CN"/>
        </w:rPr>
        <w:t>设定了估算方程，并设定了估算方程所需的各种参数。根据受调查产品使用或存在的环境，或根据产品的使用条件，设定了接触</w:t>
      </w:r>
      <w:r>
        <w:rPr>
          <w:rFonts w:cs="Times New Roman"/>
          <w:sz w:val="24"/>
          <w:szCs w:val="24"/>
          <w:lang w:val="zh-CN"/>
        </w:rPr>
        <w:t>设想</w:t>
      </w:r>
      <w:r w:rsidRPr="00764206">
        <w:rPr>
          <w:rFonts w:cs="Times New Roman"/>
          <w:sz w:val="24"/>
          <w:szCs w:val="24"/>
          <w:lang w:val="zh-CN"/>
        </w:rPr>
        <w:t>和参数。设定的每个参数都基于现有文献的调查结果。对于没有进行足够的有效性检查或资料不足的参数，日本国家技术与评价研究所产品安全技术中心和北陆地区办事处对含</w:t>
      </w:r>
      <w:r w:rsidRPr="00764206">
        <w:rPr>
          <w:rFonts w:cs="Times New Roman"/>
          <w:sz w:val="24"/>
          <w:szCs w:val="24"/>
          <w:lang w:val="zh-CN"/>
        </w:rPr>
        <w:t>BDE-209</w:t>
      </w:r>
      <w:r w:rsidRPr="00764206">
        <w:rPr>
          <w:rFonts w:cs="Times New Roman"/>
          <w:sz w:val="24"/>
          <w:szCs w:val="24"/>
          <w:lang w:val="zh-CN"/>
        </w:rPr>
        <w:t>的产品进行了测试，并使用了得到的结果（</w:t>
      </w:r>
      <w:r w:rsidRPr="00764206">
        <w:rPr>
          <w:rFonts w:cs="Times New Roman"/>
          <w:sz w:val="24"/>
          <w:szCs w:val="24"/>
          <w:lang w:val="zh-CN"/>
        </w:rPr>
        <w:t>UNEP/FAO/RC/CRC.15/INF/9/Rev.1</w:t>
      </w:r>
      <w:r w:rsidRPr="00764206">
        <w:rPr>
          <w:rFonts w:cs="Times New Roman"/>
          <w:sz w:val="24"/>
          <w:szCs w:val="24"/>
          <w:lang w:val="zh-CN"/>
        </w:rPr>
        <w:t>）。</w:t>
      </w:r>
    </w:p>
    <w:p w:rsidR="000D2C4B" w:rsidRPr="00764206" w:rsidRDefault="000D2C4B" w:rsidP="000D2C4B">
      <w:pPr>
        <w:widowControl/>
        <w:numPr>
          <w:ilvl w:val="0"/>
          <w:numId w:val="4"/>
        </w:numPr>
        <w:tabs>
          <w:tab w:val="left" w:pos="1814"/>
        </w:tabs>
        <w:suppressAutoHyphens w:val="0"/>
        <w:spacing w:line="240" w:lineRule="auto"/>
        <w:ind w:left="1260" w:firstLine="0"/>
        <w:rPr>
          <w:rFonts w:cs="Times New Roman"/>
          <w:sz w:val="24"/>
          <w:szCs w:val="24"/>
        </w:rPr>
      </w:pPr>
      <w:r w:rsidRPr="00764206">
        <w:rPr>
          <w:rFonts w:cs="Times New Roman"/>
          <w:sz w:val="24"/>
          <w:szCs w:val="24"/>
          <w:lang w:val="zh-CN"/>
        </w:rPr>
        <w:t>基于日本政府于</w:t>
      </w:r>
      <w:r w:rsidRPr="00764206">
        <w:rPr>
          <w:rFonts w:cs="Times New Roman"/>
          <w:sz w:val="24"/>
          <w:szCs w:val="24"/>
          <w:lang w:val="zh-CN"/>
        </w:rPr>
        <w:t>2003</w:t>
      </w:r>
      <w:r w:rsidRPr="00764206">
        <w:rPr>
          <w:rFonts w:cs="Times New Roman"/>
          <w:sz w:val="24"/>
          <w:szCs w:val="24"/>
          <w:lang w:val="zh-CN"/>
        </w:rPr>
        <w:t>至</w:t>
      </w:r>
      <w:r w:rsidRPr="00764206">
        <w:rPr>
          <w:rFonts w:cs="Times New Roman"/>
          <w:sz w:val="24"/>
          <w:szCs w:val="24"/>
          <w:lang w:val="zh-CN"/>
        </w:rPr>
        <w:t>2017</w:t>
      </w:r>
      <w:r w:rsidRPr="00764206">
        <w:rPr>
          <w:rFonts w:cs="Times New Roman"/>
          <w:sz w:val="24"/>
          <w:szCs w:val="24"/>
          <w:lang w:val="zh-CN"/>
        </w:rPr>
        <w:t>年实施和发布的环境监测数据，对十溴二苯醚进行了环境风险评估。</w:t>
      </w:r>
    </w:p>
    <w:p w:rsidR="000D2C4B" w:rsidRPr="00764206" w:rsidRDefault="000D2C4B" w:rsidP="000D2C4B">
      <w:pPr>
        <w:widowControl/>
        <w:numPr>
          <w:ilvl w:val="0"/>
          <w:numId w:val="4"/>
        </w:numPr>
        <w:tabs>
          <w:tab w:val="left" w:pos="1800"/>
        </w:tabs>
        <w:suppressAutoHyphens w:val="0"/>
        <w:spacing w:line="240" w:lineRule="auto"/>
        <w:ind w:left="1260" w:firstLine="0"/>
        <w:rPr>
          <w:rFonts w:cs="Times New Roman"/>
          <w:sz w:val="24"/>
          <w:szCs w:val="24"/>
        </w:rPr>
      </w:pPr>
      <w:r w:rsidRPr="00764206">
        <w:rPr>
          <w:rFonts w:cs="Times New Roman"/>
          <w:sz w:val="24"/>
          <w:szCs w:val="24"/>
          <w:lang w:val="zh-CN"/>
        </w:rPr>
        <w:t>上述数据、研究和报告被认为是根据公认的科学方法得出的，审查和记录是根据公认的科学原则和程序进行的。</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因此，委员会确认附件二</w:t>
      </w:r>
      <w:r w:rsidRPr="00764206">
        <w:rPr>
          <w:rFonts w:cs="Times New Roman"/>
          <w:sz w:val="24"/>
          <w:szCs w:val="24"/>
          <w:lang w:val="zh-CN"/>
        </w:rPr>
        <w:t>(b)(</w:t>
      </w:r>
      <w:proofErr w:type="gramStart"/>
      <w:r w:rsidRPr="00764206">
        <w:rPr>
          <w:rFonts w:cs="Times New Roman"/>
          <w:sz w:val="24"/>
          <w:szCs w:val="24"/>
          <w:lang w:val="zh-CN"/>
        </w:rPr>
        <w:t>一</w:t>
      </w:r>
      <w:proofErr w:type="gramEnd"/>
      <w:r w:rsidRPr="00764206">
        <w:rPr>
          <w:rFonts w:cs="Times New Roman"/>
          <w:sz w:val="24"/>
          <w:szCs w:val="24"/>
          <w:lang w:val="zh-CN"/>
        </w:rPr>
        <w:t>)</w:t>
      </w:r>
      <w:r w:rsidRPr="00764206">
        <w:rPr>
          <w:rFonts w:cs="Times New Roman"/>
          <w:sz w:val="24"/>
          <w:szCs w:val="24"/>
          <w:lang w:val="zh-CN"/>
        </w:rPr>
        <w:t>和</w:t>
      </w:r>
      <w:r w:rsidRPr="00764206">
        <w:rPr>
          <w:rFonts w:cs="Times New Roman"/>
          <w:sz w:val="24"/>
          <w:szCs w:val="24"/>
          <w:lang w:val="zh-CN"/>
        </w:rPr>
        <w:t>(</w:t>
      </w:r>
      <w:r w:rsidRPr="00764206">
        <w:rPr>
          <w:rFonts w:cs="Times New Roman"/>
          <w:sz w:val="24"/>
          <w:szCs w:val="24"/>
          <w:lang w:val="zh-CN"/>
        </w:rPr>
        <w:t>二</w:t>
      </w:r>
      <w:r w:rsidRPr="00764206">
        <w:rPr>
          <w:rFonts w:cs="Times New Roman"/>
          <w:sz w:val="24"/>
          <w:szCs w:val="24"/>
          <w:lang w:val="zh-CN"/>
        </w:rPr>
        <w:t xml:space="preserve">) </w:t>
      </w:r>
      <w:r w:rsidRPr="00764206">
        <w:rPr>
          <w:rFonts w:cs="Times New Roman"/>
          <w:sz w:val="24"/>
          <w:szCs w:val="24"/>
          <w:lang w:val="zh-CN"/>
        </w:rPr>
        <w:t>段中的标准</w:t>
      </w:r>
      <w:r>
        <w:rPr>
          <w:rFonts w:cs="Times New Roman" w:hint="eastAsia"/>
          <w:sz w:val="24"/>
          <w:szCs w:val="24"/>
          <w:lang w:val="zh-CN"/>
        </w:rPr>
        <w:t>已得到满足</w:t>
      </w:r>
      <w:r w:rsidRPr="00764206">
        <w:rPr>
          <w:rFonts w:cs="Times New Roman"/>
          <w:sz w:val="24"/>
          <w:szCs w:val="24"/>
          <w:lang w:val="zh-CN"/>
        </w:rPr>
        <w:t>。</w:t>
      </w:r>
    </w:p>
    <w:p w:rsidR="000D2C4B" w:rsidRPr="00572C9D" w:rsidRDefault="000D2C4B" w:rsidP="000D2C4B">
      <w:pPr>
        <w:pStyle w:val="Normal-pool"/>
        <w:keepNext/>
        <w:keepLines/>
        <w:spacing w:after="120"/>
        <w:ind w:left="2495" w:hanging="624"/>
        <w:jc w:val="both"/>
        <w:rPr>
          <w:rFonts w:eastAsia="KaiTi"/>
          <w:sz w:val="24"/>
          <w:szCs w:val="24"/>
          <w:lang w:val="zh-CN" w:eastAsia="zh-CN"/>
        </w:rPr>
      </w:pPr>
      <w:r w:rsidRPr="00572C9D">
        <w:rPr>
          <w:rFonts w:eastAsia="KaiTi"/>
          <w:sz w:val="24"/>
          <w:szCs w:val="24"/>
          <w:lang w:val="zh-CN" w:eastAsia="zh-CN"/>
        </w:rPr>
        <w:t>(</w:t>
      </w:r>
      <w:r w:rsidRPr="00572C9D">
        <w:rPr>
          <w:rFonts w:eastAsia="KaiTi"/>
          <w:sz w:val="24"/>
          <w:szCs w:val="24"/>
          <w:lang w:val="zh-CN" w:eastAsia="zh-CN"/>
        </w:rPr>
        <w:t>三</w:t>
      </w:r>
      <w:r w:rsidRPr="00572C9D">
        <w:rPr>
          <w:rFonts w:eastAsia="KaiTi"/>
          <w:sz w:val="24"/>
          <w:szCs w:val="24"/>
          <w:lang w:val="zh-CN" w:eastAsia="zh-CN"/>
        </w:rPr>
        <w:t>)</w:t>
      </w:r>
      <w:r w:rsidRPr="00572C9D">
        <w:rPr>
          <w:rFonts w:eastAsia="KaiTi"/>
          <w:sz w:val="24"/>
          <w:szCs w:val="24"/>
          <w:lang w:val="zh-CN" w:eastAsia="zh-CN"/>
        </w:rPr>
        <w:tab/>
      </w:r>
      <w:r w:rsidRPr="00572C9D">
        <w:rPr>
          <w:rFonts w:eastAsia="KaiTi"/>
          <w:sz w:val="24"/>
          <w:szCs w:val="24"/>
          <w:lang w:val="zh-CN" w:eastAsia="zh-CN"/>
        </w:rPr>
        <w:t>最后管制行动是根据采取此种行动的缔约方的现有条件的风险评</w:t>
      </w:r>
      <w:r>
        <w:rPr>
          <w:rFonts w:eastAsia="KaiTi" w:hint="eastAsia"/>
          <w:sz w:val="24"/>
          <w:szCs w:val="24"/>
          <w:lang w:val="zh-CN" w:eastAsia="zh-CN"/>
        </w:rPr>
        <w:t>价</w:t>
      </w:r>
      <w:r w:rsidRPr="00572C9D">
        <w:rPr>
          <w:rFonts w:eastAsia="KaiTi"/>
          <w:sz w:val="24"/>
          <w:szCs w:val="24"/>
          <w:lang w:val="zh-CN" w:eastAsia="zh-CN"/>
        </w:rPr>
        <w:t>确定的；</w:t>
      </w:r>
    </w:p>
    <w:p w:rsidR="000D2C4B" w:rsidRPr="00764206" w:rsidRDefault="000D2C4B" w:rsidP="000D2C4B">
      <w:pPr>
        <w:widowControl/>
        <w:numPr>
          <w:ilvl w:val="0"/>
          <w:numId w:val="4"/>
        </w:numPr>
        <w:tabs>
          <w:tab w:val="left" w:pos="1814"/>
        </w:tabs>
        <w:suppressAutoHyphens w:val="0"/>
        <w:spacing w:line="240" w:lineRule="auto"/>
        <w:ind w:left="1260" w:firstLine="0"/>
        <w:rPr>
          <w:rFonts w:cs="Times New Roman"/>
          <w:sz w:val="24"/>
          <w:szCs w:val="24"/>
        </w:rPr>
      </w:pPr>
      <w:r w:rsidRPr="00764206">
        <w:rPr>
          <w:rFonts w:cs="Times New Roman"/>
          <w:sz w:val="24"/>
          <w:szCs w:val="24"/>
          <w:lang w:val="zh-CN"/>
        </w:rPr>
        <w:t>日本国家技术与评价研究所编写的人类健康风险评估摘要指出，十溴二苯醚（</w:t>
      </w:r>
      <w:r w:rsidRPr="00764206">
        <w:rPr>
          <w:rFonts w:cs="Times New Roman"/>
          <w:sz w:val="24"/>
          <w:szCs w:val="24"/>
          <w:lang w:val="zh-CN"/>
        </w:rPr>
        <w:t>BDE-209</w:t>
      </w:r>
      <w:r w:rsidRPr="00764206">
        <w:rPr>
          <w:rFonts w:cs="Times New Roman"/>
          <w:sz w:val="24"/>
          <w:szCs w:val="24"/>
          <w:lang w:val="zh-CN"/>
        </w:rPr>
        <w:t>）主要用作树脂和纺织品的阻燃剂，并</w:t>
      </w:r>
      <w:r>
        <w:rPr>
          <w:rFonts w:cs="Times New Roman" w:hint="eastAsia"/>
          <w:sz w:val="24"/>
          <w:szCs w:val="24"/>
          <w:lang w:val="zh-CN"/>
        </w:rPr>
        <w:t>存在于</w:t>
      </w:r>
      <w:r w:rsidRPr="00764206">
        <w:rPr>
          <w:rFonts w:cs="Times New Roman"/>
          <w:sz w:val="24"/>
          <w:szCs w:val="24"/>
          <w:lang w:val="zh-CN"/>
        </w:rPr>
        <w:t>家用电器、塑料产品和汽车座椅等消费品中。因此，日本国家技术与评价研究所对日本人经由这些产品在室内和车内接触</w:t>
      </w:r>
      <w:r w:rsidRPr="00764206">
        <w:rPr>
          <w:rFonts w:cs="Times New Roman"/>
          <w:sz w:val="24"/>
          <w:szCs w:val="24"/>
          <w:lang w:val="zh-CN"/>
        </w:rPr>
        <w:t>BDE-209</w:t>
      </w:r>
      <w:r w:rsidRPr="00764206">
        <w:rPr>
          <w:rFonts w:cs="Times New Roman"/>
          <w:sz w:val="24"/>
          <w:szCs w:val="24"/>
          <w:lang w:val="zh-CN"/>
        </w:rPr>
        <w:t>的健康</w:t>
      </w:r>
      <w:r>
        <w:rPr>
          <w:rFonts w:cs="Times New Roman" w:hint="eastAsia"/>
          <w:sz w:val="24"/>
          <w:szCs w:val="24"/>
          <w:lang w:val="zh-CN"/>
        </w:rPr>
        <w:t>影响</w:t>
      </w:r>
      <w:r w:rsidRPr="00764206">
        <w:rPr>
          <w:rFonts w:cs="Times New Roman" w:hint="eastAsia"/>
          <w:sz w:val="24"/>
          <w:szCs w:val="24"/>
          <w:lang w:val="zh-CN"/>
        </w:rPr>
        <w:t>进</w:t>
      </w:r>
      <w:r w:rsidRPr="00764206">
        <w:rPr>
          <w:rFonts w:cs="Times New Roman"/>
          <w:sz w:val="24"/>
          <w:szCs w:val="24"/>
          <w:lang w:val="zh-CN"/>
        </w:rPr>
        <w:t>行了风险评估。基于日本调查得到的数据以及从海外得到的风险评估资料，将家具、汽车织物以及室内和车内灰尘设定为需要调查的接触源。这次风险评估</w:t>
      </w:r>
      <w:r>
        <w:rPr>
          <w:rFonts w:cs="Times New Roman" w:hint="eastAsia"/>
          <w:sz w:val="24"/>
          <w:szCs w:val="24"/>
          <w:lang w:val="zh-CN"/>
        </w:rPr>
        <w:t>的</w:t>
      </w:r>
      <w:r w:rsidRPr="00764206">
        <w:rPr>
          <w:rFonts w:cs="Times New Roman"/>
          <w:sz w:val="24"/>
          <w:szCs w:val="24"/>
          <w:lang w:val="zh-CN"/>
        </w:rPr>
        <w:t>目标人群</w:t>
      </w:r>
      <w:r>
        <w:rPr>
          <w:rFonts w:cs="Times New Roman" w:hint="eastAsia"/>
          <w:sz w:val="24"/>
          <w:szCs w:val="24"/>
          <w:lang w:val="zh-CN"/>
        </w:rPr>
        <w:t>是</w:t>
      </w:r>
      <w:r w:rsidRPr="00764206">
        <w:rPr>
          <w:rFonts w:cs="Times New Roman"/>
          <w:sz w:val="24"/>
          <w:szCs w:val="24"/>
          <w:lang w:val="zh-CN"/>
        </w:rPr>
        <w:t>居住在日本的成年人和</w:t>
      </w:r>
      <w:r w:rsidRPr="00764206">
        <w:rPr>
          <w:rFonts w:cs="Times New Roman"/>
          <w:sz w:val="24"/>
          <w:szCs w:val="24"/>
          <w:lang w:val="zh-CN"/>
        </w:rPr>
        <w:t>6</w:t>
      </w:r>
      <w:r w:rsidRPr="00764206">
        <w:rPr>
          <w:rFonts w:cs="Times New Roman"/>
          <w:sz w:val="24"/>
          <w:szCs w:val="24"/>
          <w:lang w:val="zh-CN"/>
        </w:rPr>
        <w:t>岁以下儿童。将幼儿列为评估对象是因为他们的摄入行为（例如将物体含在嘴里、舔物体或</w:t>
      </w:r>
      <w:r>
        <w:rPr>
          <w:rFonts w:cs="Times New Roman" w:hint="eastAsia"/>
          <w:sz w:val="24"/>
          <w:szCs w:val="24"/>
          <w:lang w:val="zh-CN"/>
        </w:rPr>
        <w:t>摄入</w:t>
      </w:r>
      <w:r w:rsidRPr="00764206">
        <w:rPr>
          <w:rFonts w:cs="Times New Roman"/>
          <w:sz w:val="24"/>
          <w:szCs w:val="24"/>
          <w:lang w:val="zh-CN"/>
        </w:rPr>
        <w:t>灰尘）与成人不同。</w:t>
      </w:r>
    </w:p>
    <w:p w:rsidR="000D2C4B" w:rsidRPr="00764206" w:rsidRDefault="000D2C4B" w:rsidP="000D2C4B">
      <w:pPr>
        <w:keepNext/>
        <w:keepLines/>
        <w:widowControl/>
        <w:numPr>
          <w:ilvl w:val="0"/>
          <w:numId w:val="4"/>
        </w:numPr>
        <w:tabs>
          <w:tab w:val="left" w:pos="1814"/>
        </w:tabs>
        <w:suppressAutoHyphens w:val="0"/>
        <w:spacing w:line="240" w:lineRule="auto"/>
        <w:ind w:left="1259" w:firstLine="0"/>
        <w:rPr>
          <w:rFonts w:cs="Times New Roman"/>
          <w:sz w:val="24"/>
          <w:szCs w:val="24"/>
        </w:rPr>
      </w:pPr>
      <w:r w:rsidRPr="00764206">
        <w:rPr>
          <w:rFonts w:cs="Times New Roman"/>
          <w:sz w:val="24"/>
          <w:szCs w:val="24"/>
          <w:lang w:val="zh-CN"/>
        </w:rPr>
        <w:t>八种接触</w:t>
      </w:r>
      <w:r>
        <w:rPr>
          <w:rFonts w:cs="Times New Roman"/>
          <w:sz w:val="24"/>
          <w:szCs w:val="24"/>
          <w:lang w:val="zh-CN"/>
        </w:rPr>
        <w:t>设想</w:t>
      </w:r>
      <w:r w:rsidRPr="00764206">
        <w:rPr>
          <w:rFonts w:cs="Times New Roman"/>
          <w:sz w:val="24"/>
          <w:szCs w:val="24"/>
          <w:lang w:val="zh-CN"/>
        </w:rPr>
        <w:t>的估计接触量相加得</w:t>
      </w:r>
      <w:r>
        <w:rPr>
          <w:rFonts w:cs="Times New Roman" w:hint="eastAsia"/>
          <w:sz w:val="24"/>
          <w:szCs w:val="24"/>
          <w:lang w:val="zh-CN"/>
        </w:rPr>
        <w:t>到</w:t>
      </w:r>
      <w:r w:rsidRPr="00764206">
        <w:rPr>
          <w:rFonts w:cs="Times New Roman"/>
          <w:sz w:val="24"/>
          <w:szCs w:val="24"/>
          <w:lang w:val="zh-CN"/>
        </w:rPr>
        <w:t>每日人类接触估计值（</w:t>
      </w:r>
      <w:r w:rsidRPr="00764206">
        <w:rPr>
          <w:rFonts w:cs="Times New Roman"/>
          <w:sz w:val="24"/>
          <w:szCs w:val="24"/>
          <w:lang w:val="zh-CN"/>
        </w:rPr>
        <w:t>EHE</w:t>
      </w:r>
      <w:r w:rsidRPr="00764206">
        <w:rPr>
          <w:rFonts w:cs="Times New Roman"/>
          <w:sz w:val="24"/>
          <w:szCs w:val="24"/>
          <w:lang w:val="zh-CN"/>
        </w:rPr>
        <w:t>）。由于成人和儿童的</w:t>
      </w:r>
      <w:r w:rsidRPr="00764206">
        <w:rPr>
          <w:rFonts w:cs="Times New Roman"/>
          <w:sz w:val="24"/>
          <w:szCs w:val="24"/>
          <w:lang w:val="zh-CN"/>
        </w:rPr>
        <w:t>EHE</w:t>
      </w:r>
      <w:r w:rsidRPr="00764206">
        <w:rPr>
          <w:rFonts w:cs="Times New Roman"/>
          <w:sz w:val="24"/>
          <w:szCs w:val="24"/>
          <w:lang w:val="zh-CN"/>
        </w:rPr>
        <w:t>值相差很大，因此对数值求平均值（儿童使用</w:t>
      </w:r>
      <w:r w:rsidRPr="00764206">
        <w:rPr>
          <w:rFonts w:cs="Times New Roman"/>
          <w:sz w:val="24"/>
          <w:szCs w:val="24"/>
          <w:lang w:val="zh-CN"/>
        </w:rPr>
        <w:t>6</w:t>
      </w:r>
      <w:r w:rsidRPr="00764206">
        <w:rPr>
          <w:rFonts w:cs="Times New Roman"/>
          <w:sz w:val="24"/>
          <w:szCs w:val="24"/>
          <w:lang w:val="zh-CN"/>
        </w:rPr>
        <w:t>年跨度，成人使用</w:t>
      </w:r>
      <w:r w:rsidRPr="00764206">
        <w:rPr>
          <w:rFonts w:cs="Times New Roman"/>
          <w:sz w:val="24"/>
          <w:szCs w:val="24"/>
          <w:lang w:val="zh-CN"/>
        </w:rPr>
        <w:t>64</w:t>
      </w:r>
      <w:r w:rsidRPr="00764206">
        <w:rPr>
          <w:rFonts w:cs="Times New Roman"/>
          <w:sz w:val="24"/>
          <w:szCs w:val="24"/>
          <w:lang w:val="zh-CN"/>
        </w:rPr>
        <w:t>年跨度），得出</w:t>
      </w:r>
      <w:r w:rsidRPr="00764206">
        <w:rPr>
          <w:rFonts w:cs="Times New Roman"/>
          <w:sz w:val="24"/>
          <w:szCs w:val="24"/>
          <w:lang w:val="zh-CN"/>
        </w:rPr>
        <w:t>70</w:t>
      </w:r>
      <w:r w:rsidRPr="00764206">
        <w:rPr>
          <w:rFonts w:cs="Times New Roman"/>
          <w:sz w:val="24"/>
          <w:szCs w:val="24"/>
          <w:lang w:val="zh-CN"/>
        </w:rPr>
        <w:t>年寿命期的</w:t>
      </w:r>
      <w:r w:rsidRPr="00764206">
        <w:rPr>
          <w:rFonts w:cs="Times New Roman"/>
          <w:sz w:val="24"/>
          <w:szCs w:val="24"/>
          <w:lang w:val="zh-CN"/>
        </w:rPr>
        <w:t>EHE</w:t>
      </w:r>
      <w:r w:rsidRPr="00764206">
        <w:rPr>
          <w:rFonts w:cs="Times New Roman"/>
          <w:sz w:val="24"/>
          <w:szCs w:val="24"/>
          <w:lang w:val="zh-CN"/>
        </w:rPr>
        <w:t>平均值。</w:t>
      </w:r>
    </w:p>
    <w:p w:rsidR="000D2C4B" w:rsidRPr="00764206" w:rsidRDefault="000D2C4B" w:rsidP="000D2C4B">
      <w:pPr>
        <w:widowControl/>
        <w:numPr>
          <w:ilvl w:val="0"/>
          <w:numId w:val="4"/>
        </w:numPr>
        <w:tabs>
          <w:tab w:val="left" w:pos="1814"/>
        </w:tabs>
        <w:suppressAutoHyphens w:val="0"/>
        <w:spacing w:line="240" w:lineRule="auto"/>
        <w:ind w:left="1260" w:firstLine="0"/>
        <w:rPr>
          <w:rFonts w:cs="Times New Roman"/>
          <w:sz w:val="24"/>
          <w:szCs w:val="24"/>
        </w:rPr>
      </w:pPr>
      <w:r w:rsidRPr="00764206">
        <w:rPr>
          <w:rFonts w:cs="Times New Roman"/>
          <w:sz w:val="24"/>
          <w:szCs w:val="24"/>
          <w:lang w:val="zh-CN"/>
        </w:rPr>
        <w:t>然后将</w:t>
      </w:r>
      <w:r w:rsidRPr="00764206">
        <w:rPr>
          <w:rFonts w:cs="Times New Roman"/>
          <w:sz w:val="24"/>
          <w:szCs w:val="24"/>
          <w:lang w:val="zh-CN"/>
        </w:rPr>
        <w:t>BDE-209</w:t>
      </w:r>
      <w:r w:rsidRPr="00764206">
        <w:rPr>
          <w:rFonts w:cs="Times New Roman"/>
          <w:sz w:val="24"/>
          <w:szCs w:val="24"/>
          <w:lang w:val="zh-CN"/>
        </w:rPr>
        <w:t>的人类接触估计值（</w:t>
      </w:r>
      <w:r w:rsidRPr="00764206">
        <w:rPr>
          <w:rFonts w:cs="Times New Roman"/>
          <w:sz w:val="24"/>
          <w:szCs w:val="24"/>
          <w:lang w:val="zh-CN"/>
        </w:rPr>
        <w:t>EHE</w:t>
      </w:r>
      <w:r w:rsidRPr="00764206">
        <w:rPr>
          <w:rFonts w:cs="Times New Roman"/>
          <w:sz w:val="24"/>
          <w:szCs w:val="24"/>
          <w:lang w:val="zh-CN"/>
        </w:rPr>
        <w:t>）总数（以纳克</w:t>
      </w:r>
      <w:r w:rsidRPr="00764206">
        <w:rPr>
          <w:rFonts w:cs="Times New Roman"/>
          <w:sz w:val="24"/>
          <w:szCs w:val="24"/>
          <w:lang w:val="zh-CN"/>
        </w:rPr>
        <w:t>/</w:t>
      </w:r>
      <w:proofErr w:type="gramStart"/>
      <w:r w:rsidRPr="00764206">
        <w:rPr>
          <w:rFonts w:cs="Times New Roman"/>
          <w:sz w:val="24"/>
          <w:szCs w:val="24"/>
          <w:lang w:val="zh-CN"/>
        </w:rPr>
        <w:t>千克</w:t>
      </w:r>
      <w:r w:rsidRPr="00764206">
        <w:rPr>
          <w:rFonts w:cs="Times New Roman"/>
          <w:sz w:val="24"/>
          <w:szCs w:val="24"/>
          <w:lang w:val="zh-CN"/>
        </w:rPr>
        <w:t>/</w:t>
      </w:r>
      <w:proofErr w:type="gramEnd"/>
      <w:r w:rsidRPr="00764206">
        <w:rPr>
          <w:rFonts w:cs="Times New Roman"/>
          <w:sz w:val="24"/>
          <w:szCs w:val="24"/>
          <w:lang w:val="zh-CN"/>
        </w:rPr>
        <w:t>天为单位）与美国毒物与疾病登记署得出的毒性效应值（危害评估值）进行比较，以获得危害商数（</w:t>
      </w:r>
      <w:r w:rsidRPr="00764206">
        <w:rPr>
          <w:rFonts w:cs="Times New Roman"/>
          <w:sz w:val="24"/>
          <w:szCs w:val="24"/>
          <w:lang w:val="zh-CN"/>
        </w:rPr>
        <w:t>HQ</w:t>
      </w:r>
      <w:r w:rsidRPr="00764206">
        <w:rPr>
          <w:rFonts w:cs="Times New Roman"/>
          <w:sz w:val="24"/>
          <w:szCs w:val="24"/>
          <w:lang w:val="zh-CN"/>
        </w:rPr>
        <w:t>）。由于寿命期平均接触值小于危害评估值，因此得</w:t>
      </w:r>
      <w:r>
        <w:rPr>
          <w:rFonts w:cs="Times New Roman" w:hint="eastAsia"/>
          <w:sz w:val="24"/>
          <w:szCs w:val="24"/>
          <w:lang w:val="zh-CN"/>
        </w:rPr>
        <w:t>到</w:t>
      </w:r>
      <w:r w:rsidRPr="00764206">
        <w:rPr>
          <w:rFonts w:cs="Times New Roman"/>
          <w:sz w:val="24"/>
          <w:szCs w:val="24"/>
          <w:lang w:val="zh-CN"/>
        </w:rPr>
        <w:t>的危害商数小于</w:t>
      </w:r>
      <w:r w:rsidRPr="00764206">
        <w:rPr>
          <w:rFonts w:cs="Times New Roman"/>
          <w:sz w:val="24"/>
          <w:szCs w:val="24"/>
          <w:lang w:val="zh-CN"/>
        </w:rPr>
        <w:t>1</w:t>
      </w:r>
      <w:r w:rsidRPr="00764206">
        <w:rPr>
          <w:rFonts w:cs="Times New Roman"/>
          <w:sz w:val="24"/>
          <w:szCs w:val="24"/>
          <w:lang w:val="zh-CN"/>
        </w:rPr>
        <w:t>（</w:t>
      </w:r>
      <w:r w:rsidRPr="00764206">
        <w:rPr>
          <w:rFonts w:cs="Times New Roman"/>
          <w:sz w:val="24"/>
          <w:szCs w:val="24"/>
          <w:lang w:val="zh-CN"/>
        </w:rPr>
        <w:t>0.6</w:t>
      </w:r>
      <w:r w:rsidRPr="00764206">
        <w:rPr>
          <w:rFonts w:cs="Times New Roman"/>
          <w:sz w:val="24"/>
          <w:szCs w:val="24"/>
          <w:lang w:val="zh-CN"/>
        </w:rPr>
        <w:t>），</w:t>
      </w:r>
      <w:r>
        <w:rPr>
          <w:rFonts w:cs="Times New Roman" w:hint="eastAsia"/>
          <w:sz w:val="24"/>
          <w:szCs w:val="24"/>
          <w:lang w:val="zh-CN"/>
        </w:rPr>
        <w:t>这</w:t>
      </w:r>
      <w:r w:rsidRPr="00764206">
        <w:rPr>
          <w:rFonts w:cs="Times New Roman"/>
          <w:sz w:val="24"/>
          <w:szCs w:val="24"/>
          <w:lang w:val="zh-CN"/>
        </w:rPr>
        <w:t>表明风险未达到</w:t>
      </w:r>
      <w:r>
        <w:rPr>
          <w:rFonts w:cs="Times New Roman" w:hint="eastAsia"/>
          <w:sz w:val="24"/>
          <w:szCs w:val="24"/>
          <w:lang w:val="zh-CN"/>
        </w:rPr>
        <w:t>关注级别</w:t>
      </w:r>
      <w:r w:rsidRPr="00764206">
        <w:rPr>
          <w:rFonts w:cs="Times New Roman"/>
          <w:sz w:val="24"/>
          <w:szCs w:val="24"/>
          <w:lang w:val="zh-CN"/>
        </w:rPr>
        <w:t>。</w:t>
      </w:r>
    </w:p>
    <w:p w:rsidR="000D2C4B" w:rsidRPr="00764206" w:rsidRDefault="000D2C4B" w:rsidP="000D2C4B">
      <w:pPr>
        <w:widowControl/>
        <w:numPr>
          <w:ilvl w:val="0"/>
          <w:numId w:val="4"/>
        </w:numPr>
        <w:tabs>
          <w:tab w:val="left" w:pos="1814"/>
        </w:tabs>
        <w:suppressAutoHyphens w:val="0"/>
        <w:spacing w:line="240" w:lineRule="auto"/>
        <w:ind w:left="1260" w:firstLine="0"/>
        <w:rPr>
          <w:rFonts w:cs="Times New Roman"/>
          <w:sz w:val="24"/>
          <w:szCs w:val="24"/>
        </w:rPr>
      </w:pPr>
      <w:r w:rsidRPr="00764206">
        <w:rPr>
          <w:rFonts w:cs="Times New Roman"/>
          <w:sz w:val="24"/>
          <w:szCs w:val="24"/>
          <w:lang w:val="zh-CN"/>
        </w:rPr>
        <w:lastRenderedPageBreak/>
        <w:t>由于根据《化学物质审查规制法》，</w:t>
      </w:r>
      <w:r w:rsidRPr="00764206">
        <w:rPr>
          <w:rFonts w:cs="Times New Roman"/>
          <w:sz w:val="24"/>
          <w:szCs w:val="24"/>
          <w:lang w:val="zh-CN"/>
        </w:rPr>
        <w:t>BDE-209</w:t>
      </w:r>
      <w:r w:rsidRPr="00764206">
        <w:rPr>
          <w:rFonts w:cs="Times New Roman"/>
          <w:sz w:val="24"/>
          <w:szCs w:val="24"/>
          <w:lang w:val="zh-CN"/>
        </w:rPr>
        <w:t>已在日本被禁用，因此预计今后的接触量将小于风险评估中使用的</w:t>
      </w:r>
      <w:r w:rsidRPr="00764206">
        <w:rPr>
          <w:rFonts w:cs="Times New Roman"/>
          <w:sz w:val="24"/>
          <w:szCs w:val="24"/>
          <w:lang w:val="zh-CN"/>
        </w:rPr>
        <w:t>EHE</w:t>
      </w:r>
      <w:r w:rsidRPr="00764206">
        <w:rPr>
          <w:rFonts w:cs="Times New Roman"/>
          <w:sz w:val="24"/>
          <w:szCs w:val="24"/>
          <w:lang w:val="zh-CN"/>
        </w:rPr>
        <w:t>平均值，从而使风险级别进一步下降（</w:t>
      </w:r>
      <w:r w:rsidRPr="00764206">
        <w:rPr>
          <w:rFonts w:cs="Times New Roman"/>
          <w:sz w:val="24"/>
          <w:szCs w:val="24"/>
          <w:lang w:val="zh-CN"/>
        </w:rPr>
        <w:t>UNEP/FAO/RC/CRC.15/INF/9/Rev.1</w:t>
      </w:r>
      <w:r w:rsidRPr="00764206">
        <w:rPr>
          <w:rFonts w:cs="Times New Roman"/>
          <w:sz w:val="24"/>
          <w:szCs w:val="24"/>
          <w:lang w:val="zh-CN"/>
        </w:rPr>
        <w:t>）。</w:t>
      </w:r>
    </w:p>
    <w:p w:rsidR="000D2C4B" w:rsidRPr="00764206" w:rsidRDefault="000D2C4B" w:rsidP="000D2C4B">
      <w:pPr>
        <w:widowControl/>
        <w:numPr>
          <w:ilvl w:val="0"/>
          <w:numId w:val="4"/>
        </w:numPr>
        <w:tabs>
          <w:tab w:val="left" w:pos="1814"/>
        </w:tabs>
        <w:suppressAutoHyphens w:val="0"/>
        <w:spacing w:line="240" w:lineRule="auto"/>
        <w:ind w:left="1260" w:firstLine="0"/>
        <w:rPr>
          <w:rFonts w:cs="Times New Roman"/>
          <w:sz w:val="24"/>
          <w:szCs w:val="24"/>
        </w:rPr>
      </w:pPr>
      <w:r w:rsidRPr="00764206">
        <w:rPr>
          <w:rFonts w:cs="Times New Roman"/>
          <w:sz w:val="24"/>
          <w:szCs w:val="24"/>
          <w:lang w:val="zh-CN"/>
        </w:rPr>
        <w:t>根据环境监测数据对十溴二苯醚进行了环境风险评估。</w:t>
      </w:r>
      <w:r>
        <w:rPr>
          <w:rFonts w:cs="Times New Roman" w:hint="eastAsia"/>
          <w:sz w:val="24"/>
          <w:szCs w:val="24"/>
          <w:lang w:val="zh-CN"/>
        </w:rPr>
        <w:t>根据</w:t>
      </w:r>
      <w:r w:rsidRPr="00764206">
        <w:rPr>
          <w:rFonts w:cs="Times New Roman"/>
          <w:sz w:val="24"/>
          <w:szCs w:val="24"/>
          <w:lang w:val="zh-CN"/>
        </w:rPr>
        <w:t>最大接触量预测值和十溴二苯醚毒性数据，将人与高级捕食者的</w:t>
      </w:r>
      <w:r w:rsidRPr="00764206">
        <w:rPr>
          <w:rFonts w:cs="Times New Roman"/>
          <w:sz w:val="24"/>
          <w:szCs w:val="24"/>
          <w:lang w:val="zh-CN"/>
        </w:rPr>
        <w:t>D</w:t>
      </w:r>
      <w:r w:rsidRPr="00764206">
        <w:rPr>
          <w:rFonts w:cs="Times New Roman"/>
          <w:sz w:val="24"/>
          <w:szCs w:val="24"/>
          <w:lang w:val="zh-CN"/>
        </w:rPr>
        <w:t>值或无效应浓度预测值（</w:t>
      </w:r>
      <w:r w:rsidRPr="00764206">
        <w:rPr>
          <w:rFonts w:cs="Times New Roman"/>
          <w:sz w:val="24"/>
          <w:szCs w:val="24"/>
          <w:lang w:val="zh-CN"/>
        </w:rPr>
        <w:t>PNEC</w:t>
      </w:r>
      <w:r w:rsidRPr="00764206">
        <w:rPr>
          <w:rFonts w:cs="Times New Roman"/>
          <w:sz w:val="24"/>
          <w:szCs w:val="24"/>
          <w:lang w:val="zh-CN"/>
        </w:rPr>
        <w:t>）进行</w:t>
      </w:r>
      <w:r>
        <w:rPr>
          <w:rFonts w:cs="Times New Roman" w:hint="eastAsia"/>
          <w:sz w:val="24"/>
          <w:szCs w:val="24"/>
          <w:lang w:val="zh-CN"/>
        </w:rPr>
        <w:t>了</w:t>
      </w:r>
      <w:r w:rsidRPr="00764206">
        <w:rPr>
          <w:rFonts w:cs="Times New Roman"/>
          <w:sz w:val="24"/>
          <w:szCs w:val="24"/>
          <w:lang w:val="zh-CN"/>
        </w:rPr>
        <w:t>比较，</w:t>
      </w:r>
      <w:r w:rsidRPr="00764206">
        <w:rPr>
          <w:rFonts w:cs="Times New Roman" w:hint="eastAsia"/>
          <w:sz w:val="24"/>
          <w:szCs w:val="24"/>
          <w:lang w:val="zh-CN"/>
        </w:rPr>
        <w:t>可</w:t>
      </w:r>
      <w:r w:rsidRPr="00764206">
        <w:rPr>
          <w:rFonts w:cs="Times New Roman"/>
          <w:sz w:val="24"/>
          <w:szCs w:val="24"/>
          <w:lang w:val="zh-CN"/>
        </w:rPr>
        <w:t>以明显</w:t>
      </w:r>
      <w:r>
        <w:rPr>
          <w:rFonts w:cs="Times New Roman" w:hint="eastAsia"/>
          <w:sz w:val="24"/>
          <w:szCs w:val="24"/>
          <w:lang w:val="zh-CN"/>
        </w:rPr>
        <w:t>看出目前存在</w:t>
      </w:r>
      <w:r w:rsidRPr="00764206">
        <w:rPr>
          <w:rFonts w:cs="Times New Roman"/>
          <w:sz w:val="24"/>
          <w:szCs w:val="24"/>
          <w:lang w:val="zh-CN"/>
        </w:rPr>
        <w:t>风险关切（</w:t>
      </w:r>
      <w:r w:rsidRPr="00764206">
        <w:rPr>
          <w:rFonts w:cs="Times New Roman"/>
          <w:sz w:val="24"/>
          <w:szCs w:val="24"/>
          <w:lang w:val="zh-CN"/>
        </w:rPr>
        <w:t>UNEP/FAO/RC/</w:t>
      </w:r>
      <w:r>
        <w:rPr>
          <w:rFonts w:cs="Times New Roman"/>
          <w:sz w:val="24"/>
          <w:szCs w:val="24"/>
          <w:lang w:val="zh-CN"/>
        </w:rPr>
        <w:br/>
      </w:r>
      <w:r w:rsidRPr="00764206">
        <w:rPr>
          <w:rFonts w:cs="Times New Roman"/>
          <w:sz w:val="24"/>
          <w:szCs w:val="24"/>
          <w:lang w:val="zh-CN"/>
        </w:rPr>
        <w:t>CRC.15/INF/9/Rev.1</w:t>
      </w:r>
      <w:r w:rsidRPr="00764206">
        <w:rPr>
          <w:rFonts w:cs="Times New Roman"/>
          <w:sz w:val="24"/>
          <w:szCs w:val="24"/>
          <w:lang w:val="zh-CN"/>
        </w:rPr>
        <w:t>）。</w:t>
      </w:r>
      <w:r w:rsidRPr="00764206">
        <w:rPr>
          <w:rFonts w:cs="Times New Roman"/>
          <w:sz w:val="24"/>
          <w:szCs w:val="24"/>
          <w:lang w:val="zh-CN"/>
        </w:rPr>
        <w:t>D</w:t>
      </w:r>
      <w:r w:rsidRPr="00764206">
        <w:rPr>
          <w:rFonts w:cs="Times New Roman"/>
          <w:sz w:val="24"/>
          <w:szCs w:val="24"/>
          <w:lang w:val="zh-CN"/>
        </w:rPr>
        <w:t>值是危害评估值，用观察到的最低观测不良效应水平（</w:t>
      </w:r>
      <w:r w:rsidRPr="00764206">
        <w:rPr>
          <w:rFonts w:cs="Times New Roman"/>
          <w:sz w:val="24"/>
          <w:szCs w:val="24"/>
          <w:lang w:val="zh-CN"/>
        </w:rPr>
        <w:t>LOAEL</w:t>
      </w:r>
      <w:r w:rsidRPr="00764206">
        <w:rPr>
          <w:rFonts w:cs="Times New Roman"/>
          <w:sz w:val="24"/>
          <w:szCs w:val="24"/>
          <w:lang w:val="zh-CN"/>
        </w:rPr>
        <w:t>）除以不确定</w:t>
      </w:r>
      <w:r>
        <w:rPr>
          <w:rFonts w:cs="Times New Roman" w:hint="eastAsia"/>
          <w:sz w:val="24"/>
          <w:szCs w:val="24"/>
          <w:lang w:val="zh-CN"/>
        </w:rPr>
        <w:t>性</w:t>
      </w:r>
      <w:r w:rsidRPr="00764206">
        <w:rPr>
          <w:rFonts w:cs="Times New Roman"/>
          <w:sz w:val="24"/>
          <w:szCs w:val="24"/>
          <w:lang w:val="zh-CN"/>
        </w:rPr>
        <w:t>系数得出。</w:t>
      </w:r>
    </w:p>
    <w:p w:rsidR="000D2C4B" w:rsidRPr="00764206" w:rsidRDefault="000D2C4B" w:rsidP="000D2C4B">
      <w:pPr>
        <w:widowControl/>
        <w:numPr>
          <w:ilvl w:val="0"/>
          <w:numId w:val="4"/>
        </w:numPr>
        <w:tabs>
          <w:tab w:val="left" w:pos="1814"/>
        </w:tabs>
        <w:suppressAutoHyphens w:val="0"/>
        <w:spacing w:line="240" w:lineRule="auto"/>
        <w:ind w:left="1260" w:firstLine="0"/>
        <w:rPr>
          <w:rFonts w:cs="Times New Roman"/>
          <w:sz w:val="24"/>
          <w:szCs w:val="24"/>
        </w:rPr>
      </w:pPr>
      <w:r w:rsidRPr="006F567D">
        <w:rPr>
          <w:rFonts w:cs="Times New Roman" w:hint="eastAsia"/>
          <w:spacing w:val="-8"/>
          <w:sz w:val="24"/>
          <w:szCs w:val="24"/>
          <w:lang w:val="zh-CN"/>
        </w:rPr>
        <w:t>按照未</w:t>
      </w:r>
      <w:r w:rsidRPr="006F567D">
        <w:rPr>
          <w:rFonts w:cs="Times New Roman"/>
          <w:spacing w:val="-8"/>
          <w:sz w:val="24"/>
          <w:szCs w:val="24"/>
          <w:lang w:val="zh-CN"/>
        </w:rPr>
        <w:t>来禁止生产、进口和</w:t>
      </w:r>
      <w:proofErr w:type="gramStart"/>
      <w:r w:rsidRPr="006F567D">
        <w:rPr>
          <w:rFonts w:cs="Times New Roman"/>
          <w:spacing w:val="-8"/>
          <w:sz w:val="24"/>
          <w:szCs w:val="24"/>
          <w:lang w:val="zh-CN"/>
        </w:rPr>
        <w:t>使用十溴</w:t>
      </w:r>
      <w:proofErr w:type="gramEnd"/>
      <w:r w:rsidRPr="006F567D">
        <w:rPr>
          <w:rFonts w:cs="Times New Roman"/>
          <w:spacing w:val="-8"/>
          <w:sz w:val="24"/>
          <w:szCs w:val="24"/>
          <w:lang w:val="zh-CN"/>
        </w:rPr>
        <w:t>二苯醚的设想，估算了未来的环境风险</w:t>
      </w:r>
      <w:r w:rsidRPr="00764206">
        <w:rPr>
          <w:rFonts w:cs="Times New Roman"/>
          <w:sz w:val="24"/>
          <w:szCs w:val="24"/>
          <w:lang w:val="zh-CN"/>
        </w:rPr>
        <w:t>。</w:t>
      </w:r>
      <w:r w:rsidRPr="00AC2A79">
        <w:rPr>
          <w:rFonts w:cs="Times New Roman"/>
          <w:sz w:val="24"/>
          <w:szCs w:val="24"/>
          <w:lang w:val="zh-CN"/>
        </w:rPr>
        <w:t>得出的结果是，在禁止生产、进口和</w:t>
      </w:r>
      <w:proofErr w:type="gramStart"/>
      <w:r w:rsidRPr="00AC2A79">
        <w:rPr>
          <w:rFonts w:cs="Times New Roman"/>
          <w:sz w:val="24"/>
          <w:szCs w:val="24"/>
          <w:lang w:val="zh-CN"/>
        </w:rPr>
        <w:t>使用十溴</w:t>
      </w:r>
      <w:proofErr w:type="gramEnd"/>
      <w:r w:rsidRPr="00AC2A79">
        <w:rPr>
          <w:rFonts w:cs="Times New Roman"/>
          <w:sz w:val="24"/>
          <w:szCs w:val="24"/>
          <w:lang w:val="zh-CN"/>
        </w:rPr>
        <w:t>二苯醚的设想下，环境风险</w:t>
      </w:r>
      <w:r w:rsidRPr="00AC2A79">
        <w:rPr>
          <w:rFonts w:cs="Times New Roman" w:hint="eastAsia"/>
          <w:sz w:val="24"/>
          <w:szCs w:val="24"/>
          <w:lang w:val="zh-CN"/>
        </w:rPr>
        <w:t>将</w:t>
      </w:r>
      <w:r w:rsidRPr="00AC2A79">
        <w:rPr>
          <w:rFonts w:cs="Times New Roman"/>
          <w:sz w:val="24"/>
          <w:szCs w:val="24"/>
          <w:lang w:val="zh-CN"/>
        </w:rPr>
        <w:t>下降，</w:t>
      </w:r>
      <w:r w:rsidRPr="00764206">
        <w:rPr>
          <w:rFonts w:cs="Times New Roman"/>
          <w:sz w:val="24"/>
          <w:szCs w:val="24"/>
          <w:lang w:val="zh-CN"/>
        </w:rPr>
        <w:t>并且最大接触量预测值</w:t>
      </w:r>
      <w:r>
        <w:rPr>
          <w:rFonts w:cs="Times New Roman" w:hint="eastAsia"/>
          <w:sz w:val="24"/>
          <w:szCs w:val="24"/>
          <w:lang w:val="zh-CN"/>
        </w:rPr>
        <w:t>可望</w:t>
      </w:r>
      <w:r w:rsidRPr="00764206">
        <w:rPr>
          <w:rFonts w:cs="Times New Roman"/>
          <w:sz w:val="24"/>
          <w:szCs w:val="24"/>
          <w:lang w:val="zh-CN"/>
        </w:rPr>
        <w:t>低于</w:t>
      </w:r>
      <w:r>
        <w:rPr>
          <w:rFonts w:cs="Times New Roman" w:hint="eastAsia"/>
          <w:sz w:val="24"/>
          <w:szCs w:val="24"/>
          <w:lang w:val="zh-CN"/>
        </w:rPr>
        <w:t>根据</w:t>
      </w:r>
      <w:r w:rsidRPr="00764206">
        <w:rPr>
          <w:rFonts w:cs="Times New Roman" w:hint="eastAsia"/>
          <w:sz w:val="24"/>
          <w:szCs w:val="24"/>
          <w:lang w:val="zh-CN"/>
        </w:rPr>
        <w:t>十</w:t>
      </w:r>
      <w:r w:rsidRPr="00764206">
        <w:rPr>
          <w:rFonts w:cs="Times New Roman"/>
          <w:sz w:val="24"/>
          <w:szCs w:val="24"/>
          <w:lang w:val="zh-CN"/>
        </w:rPr>
        <w:t>溴二苯醚毒性数据</w:t>
      </w:r>
      <w:r>
        <w:rPr>
          <w:rFonts w:cs="Times New Roman" w:hint="eastAsia"/>
          <w:sz w:val="24"/>
          <w:szCs w:val="24"/>
          <w:lang w:val="zh-CN"/>
        </w:rPr>
        <w:t>得出</w:t>
      </w:r>
      <w:r w:rsidRPr="00764206">
        <w:rPr>
          <w:rFonts w:cs="Times New Roman"/>
          <w:sz w:val="24"/>
          <w:szCs w:val="24"/>
          <w:lang w:val="zh-CN"/>
        </w:rPr>
        <w:t>的人类和高级捕食者的</w:t>
      </w:r>
      <w:r w:rsidRPr="00764206">
        <w:rPr>
          <w:rFonts w:cs="Times New Roman"/>
          <w:sz w:val="24"/>
          <w:szCs w:val="24"/>
          <w:lang w:val="zh-CN"/>
        </w:rPr>
        <w:t>D</w:t>
      </w:r>
      <w:r w:rsidRPr="00764206">
        <w:rPr>
          <w:rFonts w:cs="Times New Roman"/>
          <w:sz w:val="24"/>
          <w:szCs w:val="24"/>
          <w:lang w:val="zh-CN"/>
        </w:rPr>
        <w:t>值或无效应浓度预测值（</w:t>
      </w:r>
      <w:r w:rsidRPr="00764206">
        <w:rPr>
          <w:rFonts w:cs="Times New Roman"/>
          <w:sz w:val="24"/>
          <w:szCs w:val="24"/>
          <w:lang w:val="zh-CN"/>
        </w:rPr>
        <w:t>UNEP/FAO/RC/CRC.15/INF/9/Rev.1</w:t>
      </w:r>
      <w:r w:rsidRPr="00764206">
        <w:rPr>
          <w:rFonts w:cs="Times New Roman"/>
          <w:sz w:val="24"/>
          <w:szCs w:val="24"/>
          <w:lang w:val="zh-CN"/>
        </w:rPr>
        <w:t>）。</w:t>
      </w:r>
    </w:p>
    <w:p w:rsidR="000D2C4B" w:rsidRPr="00764206" w:rsidRDefault="000D2C4B" w:rsidP="000D2C4B">
      <w:pPr>
        <w:widowControl/>
        <w:numPr>
          <w:ilvl w:val="0"/>
          <w:numId w:val="4"/>
        </w:numPr>
        <w:tabs>
          <w:tab w:val="left" w:pos="1814"/>
        </w:tabs>
        <w:suppressAutoHyphens w:val="0"/>
        <w:spacing w:line="240" w:lineRule="auto"/>
        <w:ind w:left="1260" w:firstLine="0"/>
        <w:rPr>
          <w:rFonts w:cs="Times New Roman"/>
          <w:sz w:val="24"/>
          <w:szCs w:val="24"/>
        </w:rPr>
      </w:pPr>
      <w:r w:rsidRPr="00764206">
        <w:rPr>
          <w:rFonts w:cs="Times New Roman"/>
          <w:sz w:val="24"/>
          <w:szCs w:val="24"/>
          <w:lang w:val="zh-CN"/>
        </w:rPr>
        <w:t>因此，</w:t>
      </w:r>
      <w:r>
        <w:rPr>
          <w:rFonts w:cs="Times New Roman" w:hint="eastAsia"/>
          <w:sz w:val="24"/>
          <w:szCs w:val="24"/>
          <w:lang w:val="zh-CN"/>
        </w:rPr>
        <w:t>据</w:t>
      </w:r>
      <w:r w:rsidRPr="00764206">
        <w:rPr>
          <w:rFonts w:cs="Times New Roman"/>
          <w:sz w:val="24"/>
          <w:szCs w:val="24"/>
          <w:lang w:val="zh-CN"/>
        </w:rPr>
        <w:t>认为</w:t>
      </w:r>
      <w:r>
        <w:rPr>
          <w:rFonts w:cs="Times New Roman" w:hint="eastAsia"/>
          <w:sz w:val="24"/>
          <w:szCs w:val="24"/>
          <w:lang w:val="zh-CN"/>
        </w:rPr>
        <w:t>，</w:t>
      </w:r>
      <w:r w:rsidRPr="00764206">
        <w:rPr>
          <w:rFonts w:cs="Times New Roman"/>
          <w:sz w:val="24"/>
          <w:szCs w:val="24"/>
          <w:lang w:val="zh-CN"/>
        </w:rPr>
        <w:t>没有必要采取额外措施（如收集产品）来防止环境污染的发展。不过，认为今后有必要继续进行十溴二苯醚的环境监测，并根据情况采取必要的措施（</w:t>
      </w:r>
      <w:r w:rsidRPr="00764206">
        <w:rPr>
          <w:rFonts w:cs="Times New Roman"/>
          <w:sz w:val="24"/>
          <w:szCs w:val="24"/>
          <w:lang w:val="zh-CN"/>
        </w:rPr>
        <w:t>UNEP/FAO/RC/CRC.15/INF/9/Rev.1</w:t>
      </w:r>
      <w:r w:rsidRPr="00764206">
        <w:rPr>
          <w:rFonts w:cs="Times New Roman"/>
          <w:sz w:val="24"/>
          <w:szCs w:val="24"/>
          <w:lang w:val="zh-CN"/>
        </w:rPr>
        <w:t>）。</w:t>
      </w:r>
    </w:p>
    <w:p w:rsidR="000D2C4B" w:rsidRPr="00764206" w:rsidRDefault="000D2C4B" w:rsidP="000D2C4B">
      <w:pPr>
        <w:widowControl/>
        <w:numPr>
          <w:ilvl w:val="0"/>
          <w:numId w:val="4"/>
        </w:numPr>
        <w:tabs>
          <w:tab w:val="left" w:pos="1800"/>
        </w:tabs>
        <w:suppressAutoHyphens w:val="0"/>
        <w:spacing w:line="240" w:lineRule="auto"/>
        <w:ind w:left="1260" w:firstLine="0"/>
        <w:rPr>
          <w:rFonts w:cs="Times New Roman"/>
          <w:sz w:val="24"/>
          <w:szCs w:val="24"/>
        </w:rPr>
      </w:pPr>
      <w:r w:rsidRPr="00764206">
        <w:rPr>
          <w:rFonts w:cs="Times New Roman"/>
          <w:sz w:val="24"/>
          <w:szCs w:val="24"/>
          <w:lang w:val="zh-CN"/>
        </w:rPr>
        <w:t>鉴于从人类健康和环境风险评估得到的这一信息，委员会得出结论认为，日本的通知书和辅助资料证明对人类和环境风险进行了评估。</w:t>
      </w:r>
    </w:p>
    <w:p w:rsidR="000D2C4B" w:rsidRPr="00764206" w:rsidRDefault="000D2C4B" w:rsidP="000D2C4B">
      <w:pPr>
        <w:widowControl/>
        <w:numPr>
          <w:ilvl w:val="0"/>
          <w:numId w:val="4"/>
        </w:numPr>
        <w:tabs>
          <w:tab w:val="left" w:pos="1800"/>
        </w:tabs>
        <w:suppressAutoHyphens w:val="0"/>
        <w:spacing w:line="240" w:lineRule="auto"/>
        <w:ind w:left="1260" w:firstLine="0"/>
        <w:rPr>
          <w:rFonts w:cs="Times New Roman"/>
          <w:sz w:val="24"/>
          <w:szCs w:val="24"/>
        </w:rPr>
      </w:pPr>
      <w:r w:rsidRPr="00764206">
        <w:rPr>
          <w:rFonts w:cs="Times New Roman"/>
          <w:sz w:val="24"/>
          <w:szCs w:val="24"/>
          <w:lang w:val="zh-CN"/>
        </w:rPr>
        <w:t>因此，委员会确认</w:t>
      </w:r>
      <w:r>
        <w:rPr>
          <w:rFonts w:cs="Times New Roman"/>
          <w:sz w:val="24"/>
          <w:szCs w:val="24"/>
          <w:lang w:val="zh-CN"/>
        </w:rPr>
        <w:t>附件二</w:t>
      </w:r>
      <w:r>
        <w:rPr>
          <w:rFonts w:cs="Times New Roman"/>
          <w:sz w:val="24"/>
          <w:szCs w:val="24"/>
          <w:lang w:val="zh-CN"/>
        </w:rPr>
        <w:t>(b)(</w:t>
      </w:r>
      <w:r>
        <w:rPr>
          <w:rFonts w:cs="Times New Roman"/>
          <w:sz w:val="24"/>
          <w:szCs w:val="24"/>
          <w:lang w:val="zh-CN"/>
        </w:rPr>
        <w:t>三</w:t>
      </w:r>
      <w:r>
        <w:rPr>
          <w:rFonts w:cs="Times New Roman"/>
          <w:sz w:val="24"/>
          <w:szCs w:val="24"/>
          <w:lang w:val="zh-CN"/>
        </w:rPr>
        <w:t>)</w:t>
      </w:r>
      <w:r>
        <w:rPr>
          <w:rFonts w:cs="Times New Roman"/>
          <w:sz w:val="24"/>
          <w:szCs w:val="24"/>
          <w:lang w:val="zh-CN"/>
        </w:rPr>
        <w:t>段中的标准已得到满足</w:t>
      </w:r>
      <w:r w:rsidRPr="00764206">
        <w:rPr>
          <w:rFonts w:cs="Times New Roman"/>
          <w:sz w:val="24"/>
          <w:szCs w:val="24"/>
          <w:lang w:val="zh-CN"/>
        </w:rPr>
        <w:t>。</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委员会确认</w:t>
      </w:r>
      <w:r>
        <w:rPr>
          <w:rFonts w:cs="Times New Roman"/>
          <w:sz w:val="24"/>
          <w:szCs w:val="24"/>
          <w:lang w:val="zh-CN"/>
        </w:rPr>
        <w:t>附件二</w:t>
      </w:r>
      <w:r>
        <w:rPr>
          <w:rFonts w:cs="Times New Roman"/>
          <w:sz w:val="24"/>
          <w:szCs w:val="24"/>
          <w:lang w:val="zh-CN"/>
        </w:rPr>
        <w:t>(b)</w:t>
      </w:r>
      <w:r>
        <w:rPr>
          <w:rFonts w:cs="Times New Roman"/>
          <w:sz w:val="24"/>
          <w:szCs w:val="24"/>
          <w:lang w:val="zh-CN"/>
        </w:rPr>
        <w:t>段中的标准已得到满足</w:t>
      </w:r>
      <w:r w:rsidRPr="00764206">
        <w:rPr>
          <w:rFonts w:cs="Times New Roman"/>
          <w:sz w:val="24"/>
          <w:szCs w:val="24"/>
          <w:lang w:val="zh-CN"/>
        </w:rPr>
        <w:t>。</w:t>
      </w:r>
    </w:p>
    <w:p w:rsidR="000D2C4B" w:rsidRPr="00572C9D" w:rsidRDefault="000D2C4B" w:rsidP="000D2C4B">
      <w:pPr>
        <w:pStyle w:val="CH3"/>
        <w:spacing w:before="0"/>
        <w:ind w:left="1253" w:right="288" w:hanging="1253"/>
        <w:rPr>
          <w:rFonts w:eastAsia="SimHei"/>
          <w:sz w:val="24"/>
          <w:szCs w:val="24"/>
          <w:lang w:val="zh-CN" w:eastAsia="zh-CN"/>
        </w:rPr>
      </w:pPr>
      <w:r w:rsidRPr="00572C9D">
        <w:rPr>
          <w:rFonts w:eastAsia="SimHei"/>
          <w:sz w:val="24"/>
          <w:szCs w:val="24"/>
          <w:lang w:val="zh-CN" w:eastAsia="zh-CN"/>
        </w:rPr>
        <w:tab/>
        <w:t>(d)</w:t>
      </w:r>
      <w:r w:rsidRPr="00572C9D">
        <w:rPr>
          <w:rFonts w:eastAsia="SimHei"/>
          <w:sz w:val="24"/>
          <w:szCs w:val="24"/>
          <w:lang w:val="zh-CN" w:eastAsia="zh-CN"/>
        </w:rPr>
        <w:tab/>
      </w:r>
      <w:r w:rsidRPr="00572C9D">
        <w:rPr>
          <w:rFonts w:eastAsia="SimHei"/>
          <w:sz w:val="24"/>
          <w:szCs w:val="24"/>
          <w:lang w:val="zh-CN" w:eastAsia="zh-CN"/>
        </w:rPr>
        <w:t>附件二</w:t>
      </w:r>
      <w:r w:rsidRPr="00572C9D">
        <w:rPr>
          <w:rFonts w:eastAsia="SimHei"/>
          <w:sz w:val="24"/>
          <w:szCs w:val="24"/>
          <w:lang w:val="zh-CN" w:eastAsia="zh-CN"/>
        </w:rPr>
        <w:t>(c)</w:t>
      </w:r>
      <w:r w:rsidRPr="00572C9D">
        <w:rPr>
          <w:rFonts w:eastAsia="SimHei"/>
          <w:sz w:val="24"/>
          <w:szCs w:val="24"/>
          <w:lang w:val="zh-CN" w:eastAsia="zh-CN"/>
        </w:rPr>
        <w:t>段标准</w:t>
      </w:r>
    </w:p>
    <w:p w:rsidR="000D2C4B" w:rsidRPr="00572C9D" w:rsidRDefault="000D2C4B" w:rsidP="000D2C4B">
      <w:pPr>
        <w:pStyle w:val="Normal-pool"/>
        <w:spacing w:after="120"/>
        <w:ind w:left="1247" w:firstLine="624"/>
        <w:jc w:val="both"/>
        <w:rPr>
          <w:rFonts w:eastAsia="KaiTi"/>
          <w:sz w:val="24"/>
          <w:szCs w:val="24"/>
          <w:lang w:val="zh-CN" w:eastAsia="zh-CN"/>
        </w:rPr>
      </w:pPr>
      <w:r w:rsidRPr="00572C9D">
        <w:rPr>
          <w:rFonts w:eastAsia="KaiTi"/>
          <w:sz w:val="24"/>
          <w:szCs w:val="24"/>
          <w:lang w:val="zh-CN" w:eastAsia="zh-CN"/>
        </w:rPr>
        <w:t>(c)</w:t>
      </w:r>
      <w:r w:rsidRPr="00572C9D">
        <w:rPr>
          <w:rFonts w:eastAsia="KaiTi"/>
          <w:sz w:val="24"/>
          <w:szCs w:val="24"/>
          <w:lang w:val="zh-CN" w:eastAsia="zh-CN"/>
        </w:rPr>
        <w:tab/>
      </w:r>
      <w:r>
        <w:rPr>
          <w:rFonts w:eastAsia="KaiTi"/>
          <w:sz w:val="24"/>
          <w:szCs w:val="24"/>
          <w:lang w:val="zh-CN" w:eastAsia="zh-CN"/>
        </w:rPr>
        <w:t xml:space="preserve"> </w:t>
      </w:r>
      <w:r w:rsidRPr="00572C9D">
        <w:rPr>
          <w:rFonts w:eastAsia="KaiTi"/>
          <w:sz w:val="24"/>
          <w:szCs w:val="24"/>
          <w:lang w:val="zh-CN" w:eastAsia="zh-CN"/>
        </w:rPr>
        <w:t>通过考虑下列因素审议有关的最后管制行动是否提供了充分的依据、因而值得将有关化学品列入附件三：</w:t>
      </w:r>
    </w:p>
    <w:p w:rsidR="000D2C4B" w:rsidRPr="00572C9D" w:rsidRDefault="000D2C4B" w:rsidP="000D2C4B">
      <w:pPr>
        <w:pStyle w:val="Normal-pool"/>
        <w:keepNext/>
        <w:keepLines/>
        <w:spacing w:after="120"/>
        <w:ind w:left="2610" w:hanging="739"/>
        <w:jc w:val="both"/>
        <w:rPr>
          <w:rFonts w:eastAsia="KaiTi"/>
          <w:sz w:val="24"/>
          <w:szCs w:val="24"/>
          <w:lang w:val="zh-CN" w:eastAsia="zh-CN"/>
        </w:rPr>
      </w:pPr>
      <w:r w:rsidRPr="00043645">
        <w:rPr>
          <w:rFonts w:eastAsia="KaiTi"/>
          <w:sz w:val="24"/>
          <w:szCs w:val="24"/>
          <w:lang w:val="zh-CN" w:eastAsia="zh-CN"/>
        </w:rPr>
        <w:t>(</w:t>
      </w:r>
      <w:proofErr w:type="gramStart"/>
      <w:r w:rsidRPr="00043645">
        <w:rPr>
          <w:rFonts w:eastAsia="KaiTi"/>
          <w:sz w:val="24"/>
          <w:szCs w:val="24"/>
          <w:lang w:val="zh-CN" w:eastAsia="zh-CN"/>
        </w:rPr>
        <w:t>一</w:t>
      </w:r>
      <w:proofErr w:type="gramEnd"/>
      <w:r w:rsidRPr="00043645">
        <w:rPr>
          <w:rFonts w:eastAsia="KaiTi"/>
          <w:sz w:val="24"/>
          <w:szCs w:val="24"/>
          <w:lang w:val="zh-CN" w:eastAsia="zh-CN"/>
        </w:rPr>
        <w:t>)</w:t>
      </w:r>
      <w:r w:rsidRPr="00572C9D">
        <w:rPr>
          <w:rFonts w:eastAsia="KaiTi"/>
          <w:sz w:val="24"/>
          <w:szCs w:val="24"/>
          <w:lang w:val="zh-CN" w:eastAsia="zh-CN"/>
        </w:rPr>
        <w:tab/>
      </w:r>
      <w:r w:rsidRPr="00572C9D">
        <w:rPr>
          <w:rFonts w:eastAsia="KaiTi"/>
          <w:sz w:val="24"/>
          <w:szCs w:val="24"/>
          <w:lang w:val="zh-CN" w:eastAsia="zh-CN"/>
        </w:rPr>
        <w:t>有关的最后管制行动是否导致了或预期将导致所用化学品数量或使用次数大幅度下降；</w:t>
      </w:r>
    </w:p>
    <w:p w:rsidR="000D2C4B" w:rsidRPr="00764206" w:rsidRDefault="000D2C4B" w:rsidP="000D2C4B">
      <w:pPr>
        <w:widowControl/>
        <w:numPr>
          <w:ilvl w:val="0"/>
          <w:numId w:val="4"/>
        </w:numPr>
        <w:tabs>
          <w:tab w:val="left" w:pos="1814"/>
        </w:tabs>
        <w:suppressAutoHyphens w:val="0"/>
        <w:spacing w:line="240" w:lineRule="auto"/>
        <w:ind w:left="1260" w:firstLine="0"/>
        <w:rPr>
          <w:rFonts w:cs="Times New Roman"/>
          <w:sz w:val="24"/>
          <w:szCs w:val="24"/>
        </w:rPr>
      </w:pPr>
      <w:r w:rsidRPr="00764206">
        <w:rPr>
          <w:rFonts w:cs="Times New Roman"/>
          <w:sz w:val="24"/>
          <w:szCs w:val="24"/>
          <w:lang w:val="zh-CN"/>
        </w:rPr>
        <w:t>通知书指出，</w:t>
      </w:r>
      <w:r w:rsidRPr="00764206">
        <w:rPr>
          <w:rFonts w:cs="Times New Roman"/>
          <w:sz w:val="24"/>
          <w:szCs w:val="24"/>
          <w:lang w:val="zh-CN"/>
        </w:rPr>
        <w:t>2016</w:t>
      </w:r>
      <w:r w:rsidRPr="00764206">
        <w:rPr>
          <w:rFonts w:cs="Times New Roman"/>
          <w:sz w:val="24"/>
          <w:szCs w:val="24"/>
          <w:lang w:val="zh-CN"/>
        </w:rPr>
        <w:t>年日本十溴二苯醚的使用量约为</w:t>
      </w:r>
      <w:r w:rsidRPr="00764206">
        <w:rPr>
          <w:rFonts w:cs="Times New Roman"/>
          <w:sz w:val="24"/>
          <w:szCs w:val="24"/>
          <w:lang w:val="zh-CN"/>
        </w:rPr>
        <w:t>502</w:t>
      </w:r>
      <w:r w:rsidRPr="00764206">
        <w:rPr>
          <w:rFonts w:cs="Times New Roman"/>
          <w:sz w:val="24"/>
          <w:szCs w:val="24"/>
          <w:lang w:val="zh-CN"/>
        </w:rPr>
        <w:t>吨</w:t>
      </w:r>
      <w:r w:rsidRPr="00764206">
        <w:rPr>
          <w:rFonts w:cs="Times New Roman"/>
          <w:sz w:val="24"/>
          <w:szCs w:val="24"/>
          <w:lang w:val="zh-CN"/>
        </w:rPr>
        <w:t>——</w:t>
      </w:r>
      <w:r w:rsidRPr="00764206">
        <w:rPr>
          <w:rFonts w:cs="Times New Roman"/>
          <w:sz w:val="24"/>
          <w:szCs w:val="24"/>
          <w:lang w:val="zh-CN"/>
        </w:rPr>
        <w:t>生产了</w:t>
      </w:r>
      <w:r w:rsidRPr="00764206">
        <w:rPr>
          <w:rFonts w:cs="Times New Roman"/>
          <w:sz w:val="24"/>
          <w:szCs w:val="24"/>
          <w:lang w:val="zh-CN"/>
        </w:rPr>
        <w:t>500</w:t>
      </w:r>
      <w:r w:rsidRPr="00764206">
        <w:rPr>
          <w:rFonts w:cs="Times New Roman"/>
          <w:sz w:val="24"/>
          <w:szCs w:val="24"/>
          <w:lang w:val="zh-CN"/>
        </w:rPr>
        <w:t>吨，出口了</w:t>
      </w:r>
      <w:r w:rsidRPr="00764206">
        <w:rPr>
          <w:rFonts w:cs="Times New Roman"/>
          <w:sz w:val="24"/>
          <w:szCs w:val="24"/>
          <w:lang w:val="zh-CN"/>
        </w:rPr>
        <w:t>80</w:t>
      </w:r>
      <w:r w:rsidRPr="00764206">
        <w:rPr>
          <w:rFonts w:cs="Times New Roman"/>
          <w:sz w:val="24"/>
          <w:szCs w:val="24"/>
          <w:lang w:val="zh-CN"/>
        </w:rPr>
        <w:t>吨（</w:t>
      </w:r>
      <w:r w:rsidRPr="00764206">
        <w:rPr>
          <w:rFonts w:cs="Times New Roman"/>
          <w:sz w:val="24"/>
          <w:szCs w:val="24"/>
          <w:lang w:val="zh-CN"/>
        </w:rPr>
        <w:t>UNEP/FAO/RC/CRC.15/5</w:t>
      </w:r>
      <w:r w:rsidRPr="00764206">
        <w:rPr>
          <w:rFonts w:cs="Times New Roman"/>
          <w:sz w:val="24"/>
          <w:szCs w:val="24"/>
          <w:lang w:val="zh-CN"/>
        </w:rPr>
        <w:t>，日本通知书第</w:t>
      </w:r>
      <w:r w:rsidRPr="00764206">
        <w:rPr>
          <w:rFonts w:cs="Times New Roman"/>
          <w:sz w:val="24"/>
          <w:szCs w:val="24"/>
          <w:lang w:val="zh-CN"/>
        </w:rPr>
        <w:t>2.5.1</w:t>
      </w:r>
      <w:r w:rsidRPr="00764206">
        <w:rPr>
          <w:rFonts w:cs="Times New Roman"/>
          <w:sz w:val="24"/>
          <w:szCs w:val="24"/>
          <w:lang w:val="zh-CN"/>
        </w:rPr>
        <w:t>节）。</w:t>
      </w:r>
    </w:p>
    <w:p w:rsidR="000D2C4B" w:rsidRPr="00764206" w:rsidRDefault="000D2C4B" w:rsidP="000D2C4B">
      <w:pPr>
        <w:widowControl/>
        <w:numPr>
          <w:ilvl w:val="0"/>
          <w:numId w:val="4"/>
        </w:numPr>
        <w:tabs>
          <w:tab w:val="left" w:pos="1814"/>
        </w:tabs>
        <w:suppressAutoHyphens w:val="0"/>
        <w:spacing w:line="240" w:lineRule="auto"/>
        <w:ind w:left="1260" w:firstLine="0"/>
        <w:rPr>
          <w:rFonts w:cs="Times New Roman"/>
          <w:sz w:val="24"/>
          <w:szCs w:val="24"/>
        </w:rPr>
      </w:pPr>
      <w:r w:rsidRPr="00764206">
        <w:rPr>
          <w:rFonts w:cs="Times New Roman"/>
          <w:sz w:val="24"/>
          <w:szCs w:val="24"/>
          <w:lang w:val="zh-CN"/>
        </w:rPr>
        <w:t>日本的最后管制行动禁止制造、进口和</w:t>
      </w:r>
      <w:proofErr w:type="gramStart"/>
      <w:r w:rsidRPr="00764206">
        <w:rPr>
          <w:rFonts w:cs="Times New Roman"/>
          <w:sz w:val="24"/>
          <w:szCs w:val="24"/>
          <w:lang w:val="zh-CN"/>
        </w:rPr>
        <w:t>使用十溴</w:t>
      </w:r>
      <w:proofErr w:type="gramEnd"/>
      <w:r w:rsidRPr="00764206">
        <w:rPr>
          <w:rFonts w:cs="Times New Roman"/>
          <w:sz w:val="24"/>
          <w:szCs w:val="24"/>
          <w:lang w:val="zh-CN"/>
        </w:rPr>
        <w:t>二苯醚</w:t>
      </w:r>
      <w:r w:rsidRPr="003B41BE">
        <w:rPr>
          <w:rFonts w:cs="Times New Roman"/>
          <w:sz w:val="24"/>
          <w:szCs w:val="24"/>
        </w:rPr>
        <w:t>（</w:t>
      </w:r>
      <w:r w:rsidRPr="003B41BE">
        <w:rPr>
          <w:rFonts w:cs="Times New Roman"/>
          <w:sz w:val="24"/>
          <w:szCs w:val="24"/>
        </w:rPr>
        <w:t>UNEP/FAO/</w:t>
      </w:r>
      <w:r>
        <w:rPr>
          <w:rFonts w:cs="Times New Roman"/>
          <w:sz w:val="24"/>
          <w:szCs w:val="24"/>
        </w:rPr>
        <w:t xml:space="preserve"> </w:t>
      </w:r>
      <w:r w:rsidRPr="003B41BE">
        <w:rPr>
          <w:rFonts w:cs="Times New Roman"/>
          <w:sz w:val="24"/>
          <w:szCs w:val="24"/>
        </w:rPr>
        <w:t>RC/CRC.15/5</w:t>
      </w:r>
      <w:r w:rsidRPr="003B41BE">
        <w:rPr>
          <w:rFonts w:cs="Times New Roman"/>
          <w:sz w:val="24"/>
          <w:szCs w:val="24"/>
        </w:rPr>
        <w:t>，</w:t>
      </w:r>
      <w:r w:rsidRPr="00764206">
        <w:rPr>
          <w:rFonts w:cs="Times New Roman"/>
          <w:sz w:val="24"/>
          <w:szCs w:val="24"/>
          <w:lang w:val="zh-CN"/>
        </w:rPr>
        <w:t>日本通知书第</w:t>
      </w:r>
      <w:r w:rsidRPr="003B41BE">
        <w:rPr>
          <w:rFonts w:cs="Times New Roman"/>
          <w:sz w:val="24"/>
          <w:szCs w:val="24"/>
        </w:rPr>
        <w:t>2.2.1</w:t>
      </w:r>
      <w:r w:rsidRPr="00764206">
        <w:rPr>
          <w:rFonts w:cs="Times New Roman"/>
          <w:sz w:val="24"/>
          <w:szCs w:val="24"/>
          <w:lang w:val="zh-CN"/>
        </w:rPr>
        <w:t>节</w:t>
      </w:r>
      <w:r w:rsidRPr="003B41BE">
        <w:rPr>
          <w:rFonts w:cs="Times New Roman"/>
          <w:sz w:val="24"/>
          <w:szCs w:val="24"/>
        </w:rPr>
        <w:t>）</w:t>
      </w:r>
      <w:r w:rsidRPr="00764206">
        <w:rPr>
          <w:rFonts w:cs="Times New Roman"/>
          <w:sz w:val="24"/>
          <w:szCs w:val="24"/>
          <w:lang w:val="zh-CN"/>
        </w:rPr>
        <w:t>。通知书还指出</w:t>
      </w:r>
      <w:r w:rsidRPr="003B41BE">
        <w:rPr>
          <w:rFonts w:cs="Times New Roman"/>
          <w:sz w:val="24"/>
          <w:szCs w:val="24"/>
        </w:rPr>
        <w:t>，</w:t>
      </w:r>
      <w:r w:rsidRPr="00764206">
        <w:rPr>
          <w:rFonts w:cs="Times New Roman"/>
          <w:sz w:val="24"/>
          <w:szCs w:val="24"/>
          <w:lang w:val="zh-CN"/>
        </w:rPr>
        <w:t>最后管制行动禁止所有用途</w:t>
      </w:r>
      <w:r w:rsidRPr="003B41BE">
        <w:rPr>
          <w:rFonts w:cs="Times New Roman"/>
          <w:sz w:val="24"/>
          <w:szCs w:val="24"/>
        </w:rPr>
        <w:t>，</w:t>
      </w:r>
      <w:r>
        <w:rPr>
          <w:rFonts w:cs="Times New Roman" w:hint="eastAsia"/>
          <w:sz w:val="24"/>
          <w:szCs w:val="24"/>
        </w:rPr>
        <w:t>不再允许使用</w:t>
      </w:r>
      <w:r w:rsidRPr="003B41BE">
        <w:rPr>
          <w:rFonts w:cs="Times New Roman"/>
          <w:sz w:val="24"/>
          <w:szCs w:val="24"/>
        </w:rPr>
        <w:t>（</w:t>
      </w:r>
      <w:r w:rsidRPr="003B41BE">
        <w:rPr>
          <w:rFonts w:cs="Times New Roman"/>
          <w:sz w:val="24"/>
          <w:szCs w:val="24"/>
        </w:rPr>
        <w:t>UNEP/FAO/RC/CRC.15/5</w:t>
      </w:r>
      <w:r w:rsidRPr="003B41BE">
        <w:rPr>
          <w:rFonts w:cs="Times New Roman"/>
          <w:sz w:val="24"/>
          <w:szCs w:val="24"/>
        </w:rPr>
        <w:t>，</w:t>
      </w:r>
      <w:r w:rsidRPr="00764206">
        <w:rPr>
          <w:rFonts w:cs="Times New Roman"/>
          <w:sz w:val="24"/>
          <w:szCs w:val="24"/>
          <w:lang w:val="zh-CN"/>
        </w:rPr>
        <w:t>日本通知书第</w:t>
      </w:r>
      <w:r w:rsidRPr="003B41BE">
        <w:rPr>
          <w:rFonts w:cs="Times New Roman"/>
          <w:sz w:val="24"/>
          <w:szCs w:val="24"/>
        </w:rPr>
        <w:t>2.3.2</w:t>
      </w:r>
      <w:r w:rsidRPr="00764206">
        <w:rPr>
          <w:rFonts w:cs="Times New Roman"/>
          <w:sz w:val="24"/>
          <w:szCs w:val="24"/>
          <w:lang w:val="zh-CN"/>
        </w:rPr>
        <w:t>节</w:t>
      </w:r>
      <w:r w:rsidRPr="003B41BE">
        <w:rPr>
          <w:rFonts w:cs="Times New Roman"/>
          <w:sz w:val="24"/>
          <w:szCs w:val="24"/>
        </w:rPr>
        <w:t>），</w:t>
      </w:r>
      <w:r w:rsidRPr="00764206">
        <w:rPr>
          <w:rFonts w:cs="Times New Roman"/>
          <w:sz w:val="24"/>
          <w:szCs w:val="24"/>
          <w:lang w:val="zh-CN"/>
        </w:rPr>
        <w:t>并且最后管制行动是一项禁令</w:t>
      </w:r>
      <w:r w:rsidRPr="003B41BE">
        <w:rPr>
          <w:rFonts w:cs="Times New Roman"/>
          <w:sz w:val="24"/>
          <w:szCs w:val="24"/>
        </w:rPr>
        <w:t>（</w:t>
      </w:r>
      <w:r w:rsidRPr="003B41BE">
        <w:rPr>
          <w:rFonts w:cs="Times New Roman"/>
          <w:sz w:val="24"/>
          <w:szCs w:val="24"/>
        </w:rPr>
        <w:t>UNEP/FAO/RC/CRC.15/5</w:t>
      </w:r>
      <w:r w:rsidRPr="003B41BE">
        <w:rPr>
          <w:rFonts w:cs="Times New Roman"/>
          <w:sz w:val="24"/>
          <w:szCs w:val="24"/>
        </w:rPr>
        <w:t>，</w:t>
      </w:r>
      <w:r w:rsidRPr="00764206">
        <w:rPr>
          <w:rFonts w:cs="Times New Roman"/>
          <w:sz w:val="24"/>
          <w:szCs w:val="24"/>
          <w:lang w:val="zh-CN"/>
        </w:rPr>
        <w:t>日本通知书第</w:t>
      </w:r>
      <w:r w:rsidRPr="003B41BE">
        <w:rPr>
          <w:rFonts w:cs="Times New Roman"/>
          <w:sz w:val="24"/>
          <w:szCs w:val="24"/>
        </w:rPr>
        <w:t>2.1</w:t>
      </w:r>
      <w:r w:rsidRPr="00764206">
        <w:rPr>
          <w:rFonts w:cs="Times New Roman"/>
          <w:sz w:val="24"/>
          <w:szCs w:val="24"/>
          <w:lang w:val="zh-CN"/>
        </w:rPr>
        <w:t>节</w:t>
      </w:r>
      <w:r w:rsidRPr="003B41BE">
        <w:rPr>
          <w:rFonts w:cs="Times New Roman"/>
          <w:sz w:val="24"/>
          <w:szCs w:val="24"/>
        </w:rPr>
        <w:t>）</w:t>
      </w:r>
      <w:r w:rsidRPr="00764206">
        <w:rPr>
          <w:rFonts w:cs="Times New Roman"/>
          <w:sz w:val="24"/>
          <w:szCs w:val="24"/>
          <w:lang w:val="zh-CN"/>
        </w:rPr>
        <w:t>。</w:t>
      </w:r>
    </w:p>
    <w:p w:rsidR="000D2C4B" w:rsidRPr="00764206" w:rsidRDefault="000D2C4B" w:rsidP="000D2C4B">
      <w:pPr>
        <w:widowControl/>
        <w:numPr>
          <w:ilvl w:val="0"/>
          <w:numId w:val="4"/>
        </w:numPr>
        <w:tabs>
          <w:tab w:val="left" w:pos="1800"/>
        </w:tabs>
        <w:suppressAutoHyphens w:val="0"/>
        <w:spacing w:line="240" w:lineRule="auto"/>
        <w:ind w:left="1260" w:firstLine="0"/>
        <w:rPr>
          <w:rFonts w:cs="Times New Roman"/>
          <w:sz w:val="24"/>
          <w:szCs w:val="24"/>
        </w:rPr>
      </w:pPr>
      <w:r w:rsidRPr="00764206">
        <w:rPr>
          <w:rFonts w:cs="Times New Roman"/>
          <w:sz w:val="24"/>
          <w:szCs w:val="24"/>
          <w:lang w:val="zh-CN"/>
        </w:rPr>
        <w:t>根据日本《化学物质审查规制法》采取的最后管制行动于</w:t>
      </w:r>
      <w:r w:rsidRPr="00764206">
        <w:rPr>
          <w:rFonts w:cs="Times New Roman"/>
          <w:sz w:val="24"/>
          <w:szCs w:val="24"/>
          <w:lang w:val="zh-CN"/>
        </w:rPr>
        <w:t>2018</w:t>
      </w:r>
      <w:r w:rsidRPr="00764206">
        <w:rPr>
          <w:rFonts w:cs="Times New Roman"/>
          <w:sz w:val="24"/>
          <w:szCs w:val="24"/>
          <w:lang w:val="zh-CN"/>
        </w:rPr>
        <w:t>年</w:t>
      </w:r>
      <w:r w:rsidRPr="00764206">
        <w:rPr>
          <w:rFonts w:cs="Times New Roman"/>
          <w:sz w:val="24"/>
          <w:szCs w:val="24"/>
          <w:lang w:val="zh-CN"/>
        </w:rPr>
        <w:t>4</w:t>
      </w:r>
      <w:r w:rsidRPr="00764206">
        <w:rPr>
          <w:rFonts w:cs="Times New Roman"/>
          <w:sz w:val="24"/>
          <w:szCs w:val="24"/>
          <w:lang w:val="zh-CN"/>
        </w:rPr>
        <w:t>月</w:t>
      </w:r>
      <w:r w:rsidRPr="00764206">
        <w:rPr>
          <w:rFonts w:cs="Times New Roman"/>
          <w:sz w:val="24"/>
          <w:szCs w:val="24"/>
          <w:lang w:val="zh-CN"/>
        </w:rPr>
        <w:t>1</w:t>
      </w:r>
      <w:r w:rsidRPr="00764206">
        <w:rPr>
          <w:rFonts w:cs="Times New Roman"/>
          <w:sz w:val="24"/>
          <w:szCs w:val="24"/>
          <w:lang w:val="zh-CN"/>
        </w:rPr>
        <w:t>日生效，预计日本已停止</w:t>
      </w:r>
      <w:proofErr w:type="gramStart"/>
      <w:r w:rsidRPr="00764206">
        <w:rPr>
          <w:rFonts w:cs="Times New Roman"/>
          <w:sz w:val="24"/>
          <w:szCs w:val="24"/>
          <w:lang w:val="zh-CN"/>
        </w:rPr>
        <w:t>使用十溴</w:t>
      </w:r>
      <w:proofErr w:type="gramEnd"/>
      <w:r w:rsidRPr="00764206">
        <w:rPr>
          <w:rFonts w:cs="Times New Roman"/>
          <w:sz w:val="24"/>
          <w:szCs w:val="24"/>
          <w:lang w:val="zh-CN"/>
        </w:rPr>
        <w:t>二苯醚。</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因此，委员会确认</w:t>
      </w:r>
      <w:r>
        <w:rPr>
          <w:rFonts w:cs="Times New Roman"/>
          <w:sz w:val="24"/>
          <w:szCs w:val="24"/>
          <w:lang w:val="zh-CN"/>
        </w:rPr>
        <w:t>(c)(</w:t>
      </w:r>
      <w:proofErr w:type="gramStart"/>
      <w:r>
        <w:rPr>
          <w:rFonts w:cs="Times New Roman"/>
          <w:sz w:val="24"/>
          <w:szCs w:val="24"/>
          <w:lang w:val="zh-CN"/>
        </w:rPr>
        <w:t>一</w:t>
      </w:r>
      <w:proofErr w:type="gramEnd"/>
      <w:r>
        <w:rPr>
          <w:rFonts w:cs="Times New Roman"/>
          <w:sz w:val="24"/>
          <w:szCs w:val="24"/>
          <w:lang w:val="zh-CN"/>
        </w:rPr>
        <w:t>)</w:t>
      </w:r>
      <w:r>
        <w:rPr>
          <w:rFonts w:cs="Times New Roman"/>
          <w:sz w:val="24"/>
          <w:szCs w:val="24"/>
          <w:lang w:val="zh-CN"/>
        </w:rPr>
        <w:t>段中的标准已得到满足</w:t>
      </w:r>
      <w:r w:rsidRPr="00764206">
        <w:rPr>
          <w:rFonts w:cs="Times New Roman"/>
          <w:sz w:val="24"/>
          <w:szCs w:val="24"/>
          <w:lang w:val="zh-CN"/>
        </w:rPr>
        <w:t>。</w:t>
      </w:r>
    </w:p>
    <w:p w:rsidR="000D2C4B" w:rsidRPr="00572C9D" w:rsidRDefault="000D2C4B" w:rsidP="000D2C4B">
      <w:pPr>
        <w:pStyle w:val="Normal-pool"/>
        <w:keepNext/>
        <w:keepLines/>
        <w:spacing w:after="120"/>
        <w:ind w:left="2495" w:hanging="624"/>
        <w:jc w:val="both"/>
        <w:rPr>
          <w:rFonts w:eastAsia="KaiTi"/>
          <w:sz w:val="24"/>
          <w:szCs w:val="24"/>
          <w:lang w:val="zh-CN" w:eastAsia="zh-CN"/>
        </w:rPr>
      </w:pPr>
      <w:r w:rsidRPr="00043645">
        <w:rPr>
          <w:rFonts w:eastAsia="KaiTi"/>
          <w:sz w:val="24"/>
          <w:szCs w:val="24"/>
          <w:lang w:val="zh-CN" w:eastAsia="zh-CN"/>
        </w:rPr>
        <w:lastRenderedPageBreak/>
        <w:t>(</w:t>
      </w:r>
      <w:r w:rsidRPr="00043645">
        <w:rPr>
          <w:rFonts w:eastAsia="KaiTi"/>
          <w:sz w:val="24"/>
          <w:szCs w:val="24"/>
          <w:lang w:val="zh-CN" w:eastAsia="zh-CN"/>
        </w:rPr>
        <w:t>二</w:t>
      </w:r>
      <w:r w:rsidRPr="00043645">
        <w:rPr>
          <w:rFonts w:eastAsia="KaiTi"/>
          <w:sz w:val="24"/>
          <w:szCs w:val="24"/>
          <w:lang w:val="zh-CN" w:eastAsia="zh-CN"/>
        </w:rPr>
        <w:t>)</w:t>
      </w:r>
      <w:r w:rsidRPr="00572C9D">
        <w:rPr>
          <w:rFonts w:eastAsia="KaiTi"/>
          <w:sz w:val="24"/>
          <w:szCs w:val="24"/>
          <w:lang w:val="zh-CN" w:eastAsia="zh-CN"/>
        </w:rPr>
        <w:tab/>
      </w:r>
      <w:r w:rsidRPr="00572C9D">
        <w:rPr>
          <w:rFonts w:eastAsia="KaiTi"/>
          <w:sz w:val="24"/>
          <w:szCs w:val="24"/>
          <w:lang w:val="zh-CN" w:eastAsia="zh-CN"/>
        </w:rPr>
        <w:t>有关的最后管制行动是否</w:t>
      </w:r>
      <w:r>
        <w:rPr>
          <w:rFonts w:eastAsia="KaiTi" w:hint="eastAsia"/>
          <w:sz w:val="24"/>
          <w:szCs w:val="24"/>
          <w:lang w:val="zh-CN" w:eastAsia="zh-CN"/>
        </w:rPr>
        <w:t>导</w:t>
      </w:r>
      <w:r w:rsidRPr="00572C9D">
        <w:rPr>
          <w:rFonts w:eastAsia="KaiTi"/>
          <w:sz w:val="24"/>
          <w:szCs w:val="24"/>
          <w:lang w:val="zh-CN" w:eastAsia="zh-CN"/>
        </w:rPr>
        <w:t>致了对发出通知缔约方的人</w:t>
      </w:r>
      <w:r>
        <w:rPr>
          <w:rFonts w:eastAsia="KaiTi" w:hint="eastAsia"/>
          <w:sz w:val="24"/>
          <w:szCs w:val="24"/>
          <w:lang w:val="zh-CN" w:eastAsia="zh-CN"/>
        </w:rPr>
        <w:t>类</w:t>
      </w:r>
      <w:r w:rsidRPr="00572C9D">
        <w:rPr>
          <w:rFonts w:eastAsia="KaiTi"/>
          <w:sz w:val="24"/>
          <w:szCs w:val="24"/>
          <w:lang w:val="zh-CN" w:eastAsia="zh-CN"/>
        </w:rPr>
        <w:t>健康或环境的风险的实际减少或预期将使这类风险大幅度减少；</w:t>
      </w:r>
    </w:p>
    <w:p w:rsidR="000D2C4B" w:rsidRPr="00764206" w:rsidRDefault="000D2C4B" w:rsidP="000D2C4B">
      <w:pPr>
        <w:widowControl/>
        <w:numPr>
          <w:ilvl w:val="0"/>
          <w:numId w:val="4"/>
        </w:numPr>
        <w:tabs>
          <w:tab w:val="left" w:pos="1814"/>
        </w:tabs>
        <w:suppressAutoHyphens w:val="0"/>
        <w:spacing w:line="240" w:lineRule="auto"/>
        <w:ind w:left="1260" w:firstLine="0"/>
        <w:rPr>
          <w:rFonts w:cs="Times New Roman"/>
          <w:sz w:val="24"/>
          <w:szCs w:val="24"/>
        </w:rPr>
      </w:pPr>
      <w:r w:rsidRPr="00764206">
        <w:rPr>
          <w:rFonts w:cs="Times New Roman"/>
          <w:sz w:val="24"/>
          <w:szCs w:val="24"/>
          <w:lang w:val="zh-CN"/>
        </w:rPr>
        <w:t>十溴二苯醚向环境释放可能发生在含十溴二苯醚的产品和物品的制造、加工过程中及整个使用寿命内，以及在对该物质或含该物质的产品进行处置时。</w:t>
      </w:r>
    </w:p>
    <w:p w:rsidR="000D2C4B" w:rsidRPr="00764206" w:rsidRDefault="000D2C4B" w:rsidP="000D2C4B">
      <w:pPr>
        <w:widowControl/>
        <w:numPr>
          <w:ilvl w:val="0"/>
          <w:numId w:val="4"/>
        </w:numPr>
        <w:tabs>
          <w:tab w:val="left" w:pos="1800"/>
        </w:tabs>
        <w:suppressAutoHyphens w:val="0"/>
        <w:spacing w:line="240" w:lineRule="auto"/>
        <w:ind w:left="1260" w:firstLine="0"/>
        <w:rPr>
          <w:rFonts w:cs="Times New Roman"/>
          <w:sz w:val="24"/>
          <w:szCs w:val="24"/>
        </w:rPr>
      </w:pPr>
      <w:r w:rsidRPr="00764206">
        <w:rPr>
          <w:rFonts w:cs="Times New Roman"/>
          <w:sz w:val="24"/>
          <w:szCs w:val="24"/>
          <w:lang w:val="zh-CN"/>
        </w:rPr>
        <w:t>由于最后管制行动禁止制造、进口和</w:t>
      </w:r>
      <w:proofErr w:type="gramStart"/>
      <w:r w:rsidRPr="00764206">
        <w:rPr>
          <w:rFonts w:cs="Times New Roman"/>
          <w:sz w:val="24"/>
          <w:szCs w:val="24"/>
          <w:lang w:val="zh-CN"/>
        </w:rPr>
        <w:t>使用十溴</w:t>
      </w:r>
      <w:proofErr w:type="gramEnd"/>
      <w:r w:rsidRPr="00764206">
        <w:rPr>
          <w:rFonts w:cs="Times New Roman"/>
          <w:sz w:val="24"/>
          <w:szCs w:val="24"/>
          <w:lang w:val="zh-CN"/>
        </w:rPr>
        <w:t>二苯醚，随着各种用途被逐步淘汰，预计最后管制行动将导致人类和环境对十溴二苯醚的接触减少，从而使该物质</w:t>
      </w:r>
      <w:r>
        <w:rPr>
          <w:rFonts w:cs="Times New Roman" w:hint="eastAsia"/>
          <w:sz w:val="24"/>
          <w:szCs w:val="24"/>
          <w:lang w:val="zh-CN"/>
        </w:rPr>
        <w:t>在</w:t>
      </w:r>
      <w:r w:rsidRPr="00764206">
        <w:rPr>
          <w:rFonts w:cs="Times New Roman"/>
          <w:sz w:val="24"/>
          <w:szCs w:val="24"/>
          <w:lang w:val="zh-CN"/>
        </w:rPr>
        <w:t>日本</w:t>
      </w:r>
      <w:r>
        <w:rPr>
          <w:rFonts w:cs="Times New Roman" w:hint="eastAsia"/>
          <w:sz w:val="24"/>
          <w:szCs w:val="24"/>
          <w:lang w:val="zh-CN"/>
        </w:rPr>
        <w:t>对</w:t>
      </w:r>
      <w:r w:rsidRPr="00764206">
        <w:rPr>
          <w:rFonts w:cs="Times New Roman"/>
          <w:sz w:val="24"/>
          <w:szCs w:val="24"/>
          <w:lang w:val="zh-CN"/>
        </w:rPr>
        <w:t>人</w:t>
      </w:r>
      <w:r>
        <w:rPr>
          <w:rFonts w:cs="Times New Roman" w:hint="eastAsia"/>
          <w:sz w:val="24"/>
          <w:szCs w:val="24"/>
          <w:lang w:val="zh-CN"/>
        </w:rPr>
        <w:t>类</w:t>
      </w:r>
      <w:r w:rsidRPr="00764206">
        <w:rPr>
          <w:rFonts w:cs="Times New Roman"/>
          <w:sz w:val="24"/>
          <w:szCs w:val="24"/>
          <w:lang w:val="zh-CN"/>
        </w:rPr>
        <w:t>健康和环境带来的风险大幅度下降。</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委员会确认</w:t>
      </w:r>
      <w:r>
        <w:rPr>
          <w:rFonts w:cs="Times New Roman"/>
          <w:sz w:val="24"/>
          <w:szCs w:val="24"/>
          <w:lang w:val="zh-CN"/>
        </w:rPr>
        <w:t>(c)(</w:t>
      </w:r>
      <w:r>
        <w:rPr>
          <w:rFonts w:cs="Times New Roman"/>
          <w:sz w:val="24"/>
          <w:szCs w:val="24"/>
          <w:lang w:val="zh-CN"/>
        </w:rPr>
        <w:t>二</w:t>
      </w:r>
      <w:r>
        <w:rPr>
          <w:rFonts w:cs="Times New Roman"/>
          <w:sz w:val="24"/>
          <w:szCs w:val="24"/>
          <w:lang w:val="zh-CN"/>
        </w:rPr>
        <w:t>)</w:t>
      </w:r>
      <w:r>
        <w:rPr>
          <w:rFonts w:cs="Times New Roman"/>
          <w:sz w:val="24"/>
          <w:szCs w:val="24"/>
          <w:lang w:val="zh-CN"/>
        </w:rPr>
        <w:t>段中的标准已得到满足</w:t>
      </w:r>
      <w:r w:rsidRPr="00764206">
        <w:rPr>
          <w:rFonts w:cs="Times New Roman"/>
          <w:sz w:val="24"/>
          <w:szCs w:val="24"/>
          <w:lang w:val="zh-CN"/>
        </w:rPr>
        <w:t>。</w:t>
      </w:r>
    </w:p>
    <w:p w:rsidR="000D2C4B" w:rsidRPr="00572C9D" w:rsidRDefault="000D2C4B" w:rsidP="000D2C4B">
      <w:pPr>
        <w:pStyle w:val="Normal-pool"/>
        <w:keepNext/>
        <w:keepLines/>
        <w:spacing w:after="120"/>
        <w:ind w:left="2495" w:hanging="624"/>
        <w:jc w:val="both"/>
        <w:rPr>
          <w:rFonts w:eastAsia="KaiTi"/>
          <w:sz w:val="24"/>
          <w:szCs w:val="24"/>
          <w:lang w:val="zh-CN" w:eastAsia="zh-CN"/>
        </w:rPr>
      </w:pPr>
      <w:r w:rsidRPr="00043645">
        <w:rPr>
          <w:rFonts w:eastAsia="KaiTi"/>
          <w:sz w:val="24"/>
          <w:szCs w:val="24"/>
          <w:lang w:val="zh-CN" w:eastAsia="zh-CN"/>
        </w:rPr>
        <w:t>(</w:t>
      </w:r>
      <w:r w:rsidRPr="00043645">
        <w:rPr>
          <w:rFonts w:eastAsia="KaiTi"/>
          <w:sz w:val="24"/>
          <w:szCs w:val="24"/>
          <w:lang w:val="zh-CN" w:eastAsia="zh-CN"/>
        </w:rPr>
        <w:t>三</w:t>
      </w:r>
      <w:r w:rsidRPr="00043645">
        <w:rPr>
          <w:rFonts w:eastAsia="KaiTi"/>
          <w:sz w:val="24"/>
          <w:szCs w:val="24"/>
          <w:lang w:val="zh-CN" w:eastAsia="zh-CN"/>
        </w:rPr>
        <w:t>)</w:t>
      </w:r>
      <w:r w:rsidRPr="00572C9D">
        <w:rPr>
          <w:rFonts w:eastAsia="KaiTi"/>
          <w:sz w:val="24"/>
          <w:szCs w:val="24"/>
          <w:lang w:val="zh-CN" w:eastAsia="zh-CN"/>
        </w:rPr>
        <w:tab/>
      </w:r>
      <w:r w:rsidRPr="00572C9D">
        <w:rPr>
          <w:rFonts w:eastAsia="KaiTi"/>
          <w:sz w:val="24"/>
          <w:szCs w:val="24"/>
          <w:lang w:val="zh-CN" w:eastAsia="zh-CN"/>
        </w:rPr>
        <w:t>导致采取最后管制行动的考虑因素是否仅适用于一个有限的地理区域或其他有限的情况；</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通知书中没有提供关于该标准的信息，但</w:t>
      </w:r>
      <w:proofErr w:type="gramStart"/>
      <w:r w:rsidRPr="00764206">
        <w:rPr>
          <w:rFonts w:cs="Times New Roman"/>
          <w:sz w:val="24"/>
          <w:szCs w:val="24"/>
          <w:lang w:val="zh-CN"/>
        </w:rPr>
        <w:t>指出十溴</w:t>
      </w:r>
      <w:proofErr w:type="gramEnd"/>
      <w:r w:rsidRPr="00764206">
        <w:rPr>
          <w:rFonts w:cs="Times New Roman"/>
          <w:sz w:val="24"/>
          <w:szCs w:val="24"/>
          <w:lang w:val="zh-CN"/>
        </w:rPr>
        <w:t>二苯醚已列入《斯德哥尔摩公约》附件</w:t>
      </w:r>
      <w:r w:rsidRPr="00764206">
        <w:rPr>
          <w:rFonts w:cs="Times New Roman"/>
          <w:sz w:val="24"/>
          <w:szCs w:val="24"/>
          <w:lang w:val="zh-CN"/>
        </w:rPr>
        <w:t>A</w:t>
      </w:r>
      <w:r w:rsidRPr="00764206">
        <w:rPr>
          <w:rFonts w:cs="Times New Roman"/>
          <w:sz w:val="24"/>
          <w:szCs w:val="24"/>
          <w:lang w:val="zh-CN"/>
        </w:rPr>
        <w:t>，并设有生产和使用方面的特定豁免。将物质列入《斯德哥尔摩公约》附件</w:t>
      </w:r>
      <w:r w:rsidRPr="00764206">
        <w:rPr>
          <w:rFonts w:cs="Times New Roman"/>
          <w:sz w:val="24"/>
          <w:szCs w:val="24"/>
          <w:lang w:val="zh-CN"/>
        </w:rPr>
        <w:t>A</w:t>
      </w:r>
      <w:r w:rsidRPr="00764206">
        <w:rPr>
          <w:rFonts w:cs="Times New Roman"/>
          <w:sz w:val="24"/>
          <w:szCs w:val="24"/>
          <w:lang w:val="zh-CN"/>
        </w:rPr>
        <w:t>的目的是禁止制造、进口和使用，从而在全球消除这些物质。十溴二苯醚是一种持久性有机污染物，具有危险特性，而且会远距离迁移。管制行动对于可能发生接触或排放的国家或区域</w:t>
      </w:r>
      <w:r>
        <w:rPr>
          <w:rFonts w:cs="Times New Roman"/>
          <w:sz w:val="24"/>
          <w:szCs w:val="24"/>
          <w:lang w:val="zh-CN"/>
        </w:rPr>
        <w:t>具有意义</w:t>
      </w:r>
      <w:r w:rsidRPr="00764206">
        <w:rPr>
          <w:rFonts w:cs="Times New Roman"/>
          <w:sz w:val="24"/>
          <w:szCs w:val="24"/>
          <w:lang w:val="zh-CN"/>
        </w:rPr>
        <w:t>。</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因此，委员会确认</w:t>
      </w:r>
      <w:r>
        <w:rPr>
          <w:rFonts w:cs="Times New Roman"/>
          <w:sz w:val="24"/>
          <w:szCs w:val="24"/>
          <w:lang w:val="zh-CN"/>
        </w:rPr>
        <w:t>(c)(</w:t>
      </w:r>
      <w:r>
        <w:rPr>
          <w:rFonts w:cs="Times New Roman"/>
          <w:sz w:val="24"/>
          <w:szCs w:val="24"/>
          <w:lang w:val="zh-CN"/>
        </w:rPr>
        <w:t>三</w:t>
      </w:r>
      <w:r>
        <w:rPr>
          <w:rFonts w:cs="Times New Roman"/>
          <w:sz w:val="24"/>
          <w:szCs w:val="24"/>
          <w:lang w:val="zh-CN"/>
        </w:rPr>
        <w:t>)</w:t>
      </w:r>
      <w:r>
        <w:rPr>
          <w:rFonts w:cs="Times New Roman"/>
          <w:sz w:val="24"/>
          <w:szCs w:val="24"/>
          <w:lang w:val="zh-CN"/>
        </w:rPr>
        <w:t>段中的标准已得到满足</w:t>
      </w:r>
      <w:r w:rsidRPr="00764206">
        <w:rPr>
          <w:rFonts w:cs="Times New Roman"/>
          <w:sz w:val="24"/>
          <w:szCs w:val="24"/>
          <w:lang w:val="zh-CN"/>
        </w:rPr>
        <w:t>。</w:t>
      </w:r>
    </w:p>
    <w:p w:rsidR="000D2C4B" w:rsidRPr="00572C9D" w:rsidRDefault="000D2C4B" w:rsidP="000D2C4B">
      <w:pPr>
        <w:pStyle w:val="Normal-pool"/>
        <w:keepNext/>
        <w:keepLines/>
        <w:spacing w:after="120"/>
        <w:ind w:left="2495" w:hanging="624"/>
        <w:jc w:val="both"/>
        <w:rPr>
          <w:rFonts w:eastAsia="KaiTi"/>
          <w:sz w:val="24"/>
          <w:szCs w:val="24"/>
          <w:lang w:val="zh-CN" w:eastAsia="zh-CN"/>
        </w:rPr>
      </w:pPr>
      <w:r w:rsidRPr="00043645">
        <w:rPr>
          <w:rFonts w:eastAsia="KaiTi"/>
          <w:sz w:val="24"/>
          <w:szCs w:val="24"/>
          <w:lang w:val="zh-CN" w:eastAsia="zh-CN"/>
        </w:rPr>
        <w:t>(</w:t>
      </w:r>
      <w:r w:rsidRPr="00043645">
        <w:rPr>
          <w:rFonts w:eastAsia="KaiTi"/>
          <w:sz w:val="24"/>
          <w:szCs w:val="24"/>
          <w:lang w:val="zh-CN" w:eastAsia="zh-CN"/>
        </w:rPr>
        <w:t>四</w:t>
      </w:r>
      <w:r w:rsidRPr="00043645">
        <w:rPr>
          <w:rFonts w:eastAsia="KaiTi"/>
          <w:sz w:val="24"/>
          <w:szCs w:val="24"/>
          <w:lang w:val="zh-CN" w:eastAsia="zh-CN"/>
        </w:rPr>
        <w:t>)</w:t>
      </w:r>
      <w:r w:rsidRPr="00043645">
        <w:rPr>
          <w:rFonts w:eastAsia="KaiTi"/>
          <w:sz w:val="24"/>
          <w:szCs w:val="24"/>
          <w:lang w:val="zh-CN" w:eastAsia="zh-CN"/>
        </w:rPr>
        <w:tab/>
      </w:r>
      <w:r w:rsidRPr="00572C9D">
        <w:rPr>
          <w:rFonts w:eastAsia="KaiTi"/>
          <w:sz w:val="24"/>
          <w:szCs w:val="24"/>
          <w:lang w:val="zh-CN" w:eastAsia="zh-CN"/>
        </w:rPr>
        <w:t>是否有证据表明仍在进行该化学品的国际贸易；</w:t>
      </w:r>
    </w:p>
    <w:p w:rsidR="000D2C4B" w:rsidRPr="00764206" w:rsidRDefault="000D2C4B" w:rsidP="000D2C4B">
      <w:pPr>
        <w:widowControl/>
        <w:numPr>
          <w:ilvl w:val="0"/>
          <w:numId w:val="4"/>
        </w:numPr>
        <w:tabs>
          <w:tab w:val="left" w:pos="1814"/>
        </w:tabs>
        <w:suppressAutoHyphens w:val="0"/>
        <w:spacing w:line="240" w:lineRule="auto"/>
        <w:ind w:left="1260" w:firstLine="0"/>
        <w:rPr>
          <w:rFonts w:cs="Times New Roman"/>
          <w:sz w:val="24"/>
          <w:szCs w:val="24"/>
        </w:rPr>
      </w:pPr>
      <w:r w:rsidRPr="00764206">
        <w:rPr>
          <w:rFonts w:cs="Times New Roman"/>
          <w:sz w:val="24"/>
          <w:szCs w:val="24"/>
          <w:lang w:val="zh-CN"/>
        </w:rPr>
        <w:t>根据</w:t>
      </w:r>
      <w:r w:rsidRPr="00764206">
        <w:rPr>
          <w:rFonts w:cs="Times New Roman"/>
          <w:sz w:val="24"/>
          <w:szCs w:val="24"/>
          <w:lang w:val="zh-CN"/>
        </w:rPr>
        <w:t>UNEP/FAO/RC/CRC.15/INF/4</w:t>
      </w:r>
      <w:r w:rsidRPr="00764206">
        <w:rPr>
          <w:rFonts w:cs="Times New Roman"/>
          <w:sz w:val="24"/>
          <w:szCs w:val="24"/>
          <w:lang w:val="zh-CN"/>
        </w:rPr>
        <w:t>号文件中的资料，日本上一次进口十溴二苯醚是在</w:t>
      </w:r>
      <w:r w:rsidRPr="00764206">
        <w:rPr>
          <w:rFonts w:cs="Times New Roman"/>
          <w:sz w:val="24"/>
          <w:szCs w:val="24"/>
          <w:lang w:val="zh-CN"/>
        </w:rPr>
        <w:t>2015</w:t>
      </w:r>
      <w:r w:rsidRPr="00764206">
        <w:rPr>
          <w:rFonts w:cs="Times New Roman"/>
          <w:sz w:val="24"/>
          <w:szCs w:val="24"/>
          <w:lang w:val="zh-CN"/>
        </w:rPr>
        <w:t>财年（</w:t>
      </w:r>
      <w:r w:rsidRPr="00764206">
        <w:rPr>
          <w:rFonts w:cs="Times New Roman"/>
          <w:sz w:val="24"/>
          <w:szCs w:val="24"/>
          <w:lang w:val="zh-CN"/>
        </w:rPr>
        <w:t>2015</w:t>
      </w:r>
      <w:r w:rsidRPr="00764206">
        <w:rPr>
          <w:rFonts w:cs="Times New Roman"/>
          <w:sz w:val="24"/>
          <w:szCs w:val="24"/>
          <w:lang w:val="zh-CN"/>
        </w:rPr>
        <w:t>年</w:t>
      </w:r>
      <w:r w:rsidRPr="00764206">
        <w:rPr>
          <w:rFonts w:cs="Times New Roman"/>
          <w:sz w:val="24"/>
          <w:szCs w:val="24"/>
          <w:lang w:val="zh-CN"/>
        </w:rPr>
        <w:t>4</w:t>
      </w:r>
      <w:r w:rsidRPr="00764206">
        <w:rPr>
          <w:rFonts w:cs="Times New Roman"/>
          <w:sz w:val="24"/>
          <w:szCs w:val="24"/>
          <w:lang w:val="zh-CN"/>
        </w:rPr>
        <w:t>月</w:t>
      </w:r>
      <w:r w:rsidRPr="00764206">
        <w:rPr>
          <w:rFonts w:cs="Times New Roman"/>
          <w:sz w:val="24"/>
          <w:szCs w:val="24"/>
          <w:lang w:val="zh-CN"/>
        </w:rPr>
        <w:t>1</w:t>
      </w:r>
      <w:r w:rsidRPr="00764206">
        <w:rPr>
          <w:rFonts w:cs="Times New Roman"/>
          <w:sz w:val="24"/>
          <w:szCs w:val="24"/>
          <w:lang w:val="zh-CN"/>
        </w:rPr>
        <w:t>日至</w:t>
      </w:r>
      <w:r w:rsidRPr="00764206">
        <w:rPr>
          <w:rFonts w:cs="Times New Roman"/>
          <w:sz w:val="24"/>
          <w:szCs w:val="24"/>
          <w:lang w:val="zh-CN"/>
        </w:rPr>
        <w:t>2016</w:t>
      </w:r>
      <w:r w:rsidRPr="00764206">
        <w:rPr>
          <w:rFonts w:cs="Times New Roman"/>
          <w:sz w:val="24"/>
          <w:szCs w:val="24"/>
          <w:lang w:val="zh-CN"/>
        </w:rPr>
        <w:t>年</w:t>
      </w:r>
      <w:r w:rsidRPr="00764206">
        <w:rPr>
          <w:rFonts w:cs="Times New Roman"/>
          <w:sz w:val="24"/>
          <w:szCs w:val="24"/>
          <w:lang w:val="zh-CN"/>
        </w:rPr>
        <w:t>3</w:t>
      </w:r>
      <w:r w:rsidRPr="00764206">
        <w:rPr>
          <w:rFonts w:cs="Times New Roman"/>
          <w:sz w:val="24"/>
          <w:szCs w:val="24"/>
          <w:lang w:val="zh-CN"/>
        </w:rPr>
        <w:t>月</w:t>
      </w:r>
      <w:r w:rsidRPr="00764206">
        <w:rPr>
          <w:rFonts w:cs="Times New Roman"/>
          <w:sz w:val="24"/>
          <w:szCs w:val="24"/>
          <w:lang w:val="zh-CN"/>
        </w:rPr>
        <w:t>31</w:t>
      </w:r>
      <w:r w:rsidRPr="00764206">
        <w:rPr>
          <w:rFonts w:cs="Times New Roman"/>
          <w:sz w:val="24"/>
          <w:szCs w:val="24"/>
          <w:lang w:val="zh-CN"/>
        </w:rPr>
        <w:t>日）；日本曾经生产过十溴二苯醚，但在</w:t>
      </w:r>
      <w:r w:rsidRPr="00764206">
        <w:rPr>
          <w:rFonts w:cs="Times New Roman"/>
          <w:sz w:val="24"/>
          <w:szCs w:val="24"/>
          <w:lang w:val="zh-CN"/>
        </w:rPr>
        <w:t>2017</w:t>
      </w:r>
      <w:r w:rsidRPr="00764206">
        <w:rPr>
          <w:rFonts w:cs="Times New Roman"/>
          <w:sz w:val="24"/>
          <w:szCs w:val="24"/>
          <w:lang w:val="zh-CN"/>
        </w:rPr>
        <w:t>财年停止生产；日本不再继续出口十溴二苯醚。</w:t>
      </w:r>
    </w:p>
    <w:p w:rsidR="000D2C4B" w:rsidRPr="00764206" w:rsidRDefault="000D2C4B" w:rsidP="000D2C4B">
      <w:pPr>
        <w:widowControl/>
        <w:numPr>
          <w:ilvl w:val="0"/>
          <w:numId w:val="4"/>
        </w:numPr>
        <w:tabs>
          <w:tab w:val="left" w:pos="1800"/>
        </w:tabs>
        <w:suppressAutoHyphens w:val="0"/>
        <w:spacing w:line="240" w:lineRule="auto"/>
        <w:ind w:left="1260" w:firstLine="0"/>
        <w:rPr>
          <w:rFonts w:cs="Times New Roman"/>
          <w:sz w:val="24"/>
          <w:szCs w:val="24"/>
        </w:rPr>
      </w:pPr>
      <w:r w:rsidRPr="00764206">
        <w:rPr>
          <w:rFonts w:cs="Times New Roman"/>
          <w:sz w:val="24"/>
          <w:szCs w:val="24"/>
          <w:lang w:val="zh-CN"/>
        </w:rPr>
        <w:t>十溴二苯醚于</w:t>
      </w:r>
      <w:r w:rsidRPr="00764206">
        <w:rPr>
          <w:rFonts w:cs="Times New Roman"/>
          <w:sz w:val="24"/>
          <w:szCs w:val="24"/>
          <w:lang w:val="zh-CN"/>
        </w:rPr>
        <w:t>2017</w:t>
      </w:r>
      <w:r w:rsidRPr="00764206">
        <w:rPr>
          <w:rFonts w:cs="Times New Roman"/>
          <w:sz w:val="24"/>
          <w:szCs w:val="24"/>
          <w:lang w:val="zh-CN"/>
        </w:rPr>
        <w:t>年被列入《斯德哥尔摩公约》附件</w:t>
      </w:r>
      <w:r w:rsidRPr="00764206">
        <w:rPr>
          <w:rFonts w:cs="Times New Roman"/>
          <w:sz w:val="24"/>
          <w:szCs w:val="24"/>
          <w:lang w:val="zh-CN"/>
        </w:rPr>
        <w:t>A</w:t>
      </w:r>
      <w:r w:rsidRPr="00764206">
        <w:rPr>
          <w:rFonts w:cs="Times New Roman"/>
          <w:sz w:val="24"/>
          <w:szCs w:val="24"/>
          <w:lang w:val="zh-CN"/>
        </w:rPr>
        <w:t>，大多数公约缔约方已经接受这一列名。缔约方商定，列名包含使用和生产方面的特定豁免。只有为数不多的缔约方使用了这种豁免。这表明，十溴二苯醚的生产和使用仍在继续，并预计仍在进行贸易，但数量应该已经大幅减少。</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因此，委员会确认</w:t>
      </w:r>
      <w:r>
        <w:rPr>
          <w:rFonts w:cs="Times New Roman"/>
          <w:sz w:val="24"/>
          <w:szCs w:val="24"/>
          <w:lang w:val="zh-CN"/>
        </w:rPr>
        <w:t>(c)(</w:t>
      </w:r>
      <w:r>
        <w:rPr>
          <w:rFonts w:cs="Times New Roman"/>
          <w:sz w:val="24"/>
          <w:szCs w:val="24"/>
          <w:lang w:val="zh-CN"/>
        </w:rPr>
        <w:t>四</w:t>
      </w:r>
      <w:r>
        <w:rPr>
          <w:rFonts w:cs="Times New Roman"/>
          <w:sz w:val="24"/>
          <w:szCs w:val="24"/>
          <w:lang w:val="zh-CN"/>
        </w:rPr>
        <w:t>)</w:t>
      </w:r>
      <w:r>
        <w:rPr>
          <w:rFonts w:cs="Times New Roman"/>
          <w:sz w:val="24"/>
          <w:szCs w:val="24"/>
          <w:lang w:val="zh-CN"/>
        </w:rPr>
        <w:t>段中的标准已得到满足</w:t>
      </w:r>
      <w:r w:rsidRPr="00764206">
        <w:rPr>
          <w:rFonts w:cs="Times New Roman"/>
          <w:sz w:val="24"/>
          <w:szCs w:val="24"/>
          <w:lang w:val="zh-CN"/>
        </w:rPr>
        <w:t>。</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委员会确认</w:t>
      </w:r>
      <w:r>
        <w:rPr>
          <w:rFonts w:cs="Times New Roman"/>
          <w:sz w:val="24"/>
          <w:szCs w:val="24"/>
          <w:lang w:val="zh-CN"/>
        </w:rPr>
        <w:t>附件二</w:t>
      </w:r>
      <w:r>
        <w:rPr>
          <w:rFonts w:cs="Times New Roman"/>
          <w:sz w:val="24"/>
          <w:szCs w:val="24"/>
          <w:lang w:val="zh-CN"/>
        </w:rPr>
        <w:t>(c)</w:t>
      </w:r>
      <w:r>
        <w:rPr>
          <w:rFonts w:cs="Times New Roman"/>
          <w:sz w:val="24"/>
          <w:szCs w:val="24"/>
          <w:lang w:val="zh-CN"/>
        </w:rPr>
        <w:t>段中的标准已得到满足</w:t>
      </w:r>
      <w:r w:rsidRPr="00764206">
        <w:rPr>
          <w:rFonts w:cs="Times New Roman"/>
          <w:sz w:val="24"/>
          <w:szCs w:val="24"/>
          <w:lang w:val="zh-CN"/>
        </w:rPr>
        <w:t>。</w:t>
      </w:r>
    </w:p>
    <w:p w:rsidR="000D2C4B" w:rsidRPr="00572C9D" w:rsidRDefault="000D2C4B" w:rsidP="000D2C4B">
      <w:pPr>
        <w:pStyle w:val="CH3"/>
        <w:spacing w:before="0"/>
        <w:ind w:left="1253" w:right="288" w:hanging="1253"/>
        <w:rPr>
          <w:rFonts w:eastAsia="SimHei"/>
          <w:sz w:val="24"/>
          <w:szCs w:val="24"/>
          <w:lang w:val="zh-CN" w:eastAsia="zh-CN"/>
        </w:rPr>
      </w:pPr>
      <w:r w:rsidRPr="00572C9D">
        <w:rPr>
          <w:rFonts w:eastAsia="SimHei"/>
          <w:sz w:val="24"/>
          <w:szCs w:val="24"/>
          <w:lang w:val="zh-CN" w:eastAsia="zh-CN"/>
        </w:rPr>
        <w:tab/>
        <w:t>(e)</w:t>
      </w:r>
      <w:r w:rsidRPr="00572C9D">
        <w:rPr>
          <w:rFonts w:eastAsia="SimHei"/>
          <w:sz w:val="24"/>
          <w:szCs w:val="24"/>
          <w:lang w:val="zh-CN" w:eastAsia="zh-CN"/>
        </w:rPr>
        <w:tab/>
      </w:r>
      <w:r w:rsidRPr="00572C9D">
        <w:rPr>
          <w:rFonts w:eastAsia="SimHei"/>
          <w:sz w:val="24"/>
          <w:szCs w:val="24"/>
          <w:lang w:val="zh-CN" w:eastAsia="zh-CN"/>
        </w:rPr>
        <w:t>附件二</w:t>
      </w:r>
      <w:r w:rsidRPr="00572C9D">
        <w:rPr>
          <w:rFonts w:eastAsia="SimHei"/>
          <w:sz w:val="24"/>
          <w:szCs w:val="24"/>
          <w:lang w:val="zh-CN" w:eastAsia="zh-CN"/>
        </w:rPr>
        <w:t>(d)</w:t>
      </w:r>
      <w:r w:rsidRPr="00572C9D">
        <w:rPr>
          <w:rFonts w:eastAsia="SimHei"/>
          <w:sz w:val="24"/>
          <w:szCs w:val="24"/>
          <w:lang w:val="zh-CN" w:eastAsia="zh-CN"/>
        </w:rPr>
        <w:t>段标准</w:t>
      </w:r>
    </w:p>
    <w:p w:rsidR="000D2C4B" w:rsidRPr="00572C9D" w:rsidRDefault="000D2C4B" w:rsidP="000D2C4B">
      <w:pPr>
        <w:pStyle w:val="Normal-pool"/>
        <w:spacing w:after="120"/>
        <w:ind w:left="1247" w:firstLine="624"/>
        <w:jc w:val="both"/>
        <w:rPr>
          <w:rFonts w:eastAsia="KaiTi"/>
          <w:sz w:val="24"/>
          <w:szCs w:val="24"/>
          <w:lang w:val="zh-CN" w:eastAsia="zh-CN"/>
        </w:rPr>
      </w:pPr>
      <w:r w:rsidRPr="00572C9D">
        <w:rPr>
          <w:rFonts w:eastAsia="KaiTi"/>
          <w:sz w:val="24"/>
          <w:szCs w:val="24"/>
          <w:lang w:val="zh-CN" w:eastAsia="zh-CN"/>
        </w:rPr>
        <w:t>(d)</w:t>
      </w:r>
      <w:r w:rsidRPr="00572C9D">
        <w:rPr>
          <w:rFonts w:eastAsia="KaiTi"/>
          <w:sz w:val="24"/>
          <w:szCs w:val="24"/>
          <w:lang w:val="zh-CN" w:eastAsia="zh-CN"/>
        </w:rPr>
        <w:tab/>
      </w:r>
      <w:r w:rsidRPr="00572C9D">
        <w:rPr>
          <w:rFonts w:eastAsia="KaiTi"/>
          <w:sz w:val="24"/>
          <w:szCs w:val="24"/>
          <w:lang w:val="zh-CN" w:eastAsia="zh-CN"/>
        </w:rPr>
        <w:t>考虑到有意滥用行为本身并不构成将某一化学品列入附件三的充分理由。</w:t>
      </w:r>
    </w:p>
    <w:p w:rsidR="000D2C4B" w:rsidRPr="00764206" w:rsidRDefault="000D2C4B" w:rsidP="000D2C4B">
      <w:pPr>
        <w:keepNext/>
        <w:keepLines/>
        <w:widowControl/>
        <w:numPr>
          <w:ilvl w:val="0"/>
          <w:numId w:val="4"/>
        </w:numPr>
        <w:tabs>
          <w:tab w:val="left" w:pos="1800"/>
        </w:tabs>
        <w:suppressAutoHyphens w:val="0"/>
        <w:spacing w:line="240" w:lineRule="auto"/>
        <w:ind w:left="1247" w:firstLine="0"/>
        <w:rPr>
          <w:rFonts w:cs="Times New Roman"/>
          <w:sz w:val="24"/>
          <w:szCs w:val="24"/>
        </w:rPr>
      </w:pPr>
      <w:r>
        <w:rPr>
          <w:rFonts w:cs="Times New Roman"/>
          <w:sz w:val="24"/>
          <w:szCs w:val="24"/>
          <w:lang w:val="zh-CN"/>
        </w:rPr>
        <w:t>通知书中没有迹象表明</w:t>
      </w:r>
      <w:r w:rsidRPr="00764206">
        <w:rPr>
          <w:rFonts w:cs="Times New Roman"/>
          <w:sz w:val="24"/>
          <w:szCs w:val="24"/>
          <w:lang w:val="zh-CN"/>
        </w:rPr>
        <w:t>采取管制行动是出于对有意滥用行为的关切。</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有鉴于此，委员会确认</w:t>
      </w:r>
      <w:r>
        <w:rPr>
          <w:rFonts w:cs="Times New Roman"/>
          <w:sz w:val="24"/>
          <w:szCs w:val="24"/>
          <w:lang w:val="zh-CN"/>
        </w:rPr>
        <w:t>附件二</w:t>
      </w:r>
      <w:r>
        <w:rPr>
          <w:rFonts w:cs="Times New Roman"/>
          <w:sz w:val="24"/>
          <w:szCs w:val="24"/>
          <w:lang w:val="zh-CN"/>
        </w:rPr>
        <w:t>(d)</w:t>
      </w:r>
      <w:r>
        <w:rPr>
          <w:rFonts w:cs="Times New Roman"/>
          <w:sz w:val="24"/>
          <w:szCs w:val="24"/>
          <w:lang w:val="zh-CN"/>
        </w:rPr>
        <w:t>段中的标准已得到满足</w:t>
      </w:r>
      <w:r w:rsidRPr="00764206">
        <w:rPr>
          <w:rFonts w:cs="Times New Roman"/>
          <w:sz w:val="24"/>
          <w:szCs w:val="24"/>
          <w:lang w:val="zh-CN"/>
        </w:rPr>
        <w:t>。</w:t>
      </w:r>
    </w:p>
    <w:p w:rsidR="000D2C4B" w:rsidRPr="00572C9D" w:rsidRDefault="000D2C4B" w:rsidP="000D2C4B">
      <w:pPr>
        <w:pStyle w:val="CH3"/>
        <w:spacing w:before="0"/>
        <w:ind w:left="1253" w:right="288" w:hanging="1253"/>
        <w:rPr>
          <w:rFonts w:eastAsia="SimHei"/>
          <w:snapToGrid w:val="0"/>
          <w:sz w:val="24"/>
          <w:szCs w:val="24"/>
        </w:rPr>
      </w:pPr>
      <w:r w:rsidRPr="00572C9D">
        <w:rPr>
          <w:rFonts w:eastAsia="SimHei"/>
          <w:sz w:val="24"/>
          <w:szCs w:val="24"/>
          <w:lang w:val="zh-CN" w:eastAsia="zh-CN"/>
        </w:rPr>
        <w:tab/>
      </w:r>
      <w:r w:rsidRPr="00572C9D">
        <w:rPr>
          <w:rFonts w:eastAsia="SimHei"/>
          <w:sz w:val="24"/>
          <w:szCs w:val="24"/>
          <w:lang w:val="zh-CN"/>
        </w:rPr>
        <w:t>(f)</w:t>
      </w:r>
      <w:r w:rsidRPr="00572C9D">
        <w:rPr>
          <w:rFonts w:eastAsia="SimHei"/>
          <w:sz w:val="24"/>
          <w:szCs w:val="24"/>
          <w:lang w:val="zh-CN"/>
        </w:rPr>
        <w:tab/>
      </w:r>
      <w:proofErr w:type="spellStart"/>
      <w:r w:rsidRPr="00572C9D">
        <w:rPr>
          <w:rFonts w:eastAsia="SimHei"/>
          <w:bCs/>
          <w:sz w:val="24"/>
          <w:szCs w:val="24"/>
          <w:lang w:val="zh-CN"/>
        </w:rPr>
        <w:t>结论</w:t>
      </w:r>
      <w:proofErr w:type="spellEnd"/>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委员会得出结论认为，日本的最后管制行动通知书符合《公约》附件二规定的各项标准。</w:t>
      </w:r>
    </w:p>
    <w:p w:rsidR="000D2C4B" w:rsidRPr="00AC2A79" w:rsidRDefault="000D2C4B" w:rsidP="000D2C4B">
      <w:pPr>
        <w:pStyle w:val="CH1"/>
        <w:ind w:left="1253" w:right="288" w:hanging="893"/>
        <w:rPr>
          <w:sz w:val="32"/>
          <w:szCs w:val="32"/>
        </w:rPr>
      </w:pPr>
      <w:r>
        <w:rPr>
          <w:sz w:val="24"/>
          <w:szCs w:val="24"/>
          <w:lang w:val="zh-CN" w:eastAsia="zh-CN"/>
        </w:rPr>
        <w:lastRenderedPageBreak/>
        <w:tab/>
      </w:r>
      <w:r w:rsidRPr="00AC2A79">
        <w:rPr>
          <w:rFonts w:eastAsia="SimHei"/>
          <w:bCs/>
          <w:sz w:val="32"/>
          <w:szCs w:val="32"/>
          <w:lang w:val="zh-CN" w:eastAsia="zh-CN"/>
        </w:rPr>
        <w:t>二、</w:t>
      </w:r>
      <w:r w:rsidRPr="00AC2A79">
        <w:rPr>
          <w:rFonts w:eastAsia="SimHei"/>
          <w:bCs/>
          <w:sz w:val="32"/>
          <w:szCs w:val="32"/>
          <w:lang w:val="zh-CN" w:eastAsia="zh-CN"/>
        </w:rPr>
        <w:tab/>
      </w:r>
      <w:r w:rsidRPr="00AC2A79">
        <w:rPr>
          <w:rFonts w:eastAsia="SimHei"/>
          <w:bCs/>
          <w:sz w:val="32"/>
          <w:szCs w:val="32"/>
          <w:lang w:val="zh-CN" w:eastAsia="zh-CN"/>
        </w:rPr>
        <w:t>挪威</w:t>
      </w:r>
    </w:p>
    <w:p w:rsidR="000D2C4B" w:rsidRPr="00572C9D" w:rsidRDefault="000D2C4B" w:rsidP="000D2C4B">
      <w:pPr>
        <w:pStyle w:val="CH3"/>
        <w:spacing w:before="0"/>
        <w:ind w:left="1253" w:right="288" w:hanging="1253"/>
        <w:rPr>
          <w:rFonts w:eastAsia="SimHei"/>
          <w:sz w:val="24"/>
          <w:szCs w:val="24"/>
          <w:lang w:val="zh-CN" w:eastAsia="zh-CN"/>
        </w:rPr>
      </w:pPr>
      <w:r w:rsidRPr="00572C9D">
        <w:rPr>
          <w:rFonts w:eastAsia="SimHei"/>
          <w:sz w:val="24"/>
          <w:szCs w:val="24"/>
          <w:lang w:val="zh-CN" w:eastAsia="zh-CN"/>
        </w:rPr>
        <w:tab/>
        <w:t>(a)</w:t>
      </w:r>
      <w:r w:rsidRPr="00572C9D">
        <w:rPr>
          <w:rFonts w:eastAsia="SimHei"/>
          <w:sz w:val="24"/>
          <w:szCs w:val="24"/>
          <w:lang w:val="zh-CN" w:eastAsia="zh-CN"/>
        </w:rPr>
        <w:tab/>
      </w:r>
      <w:r w:rsidRPr="00572C9D">
        <w:rPr>
          <w:rFonts w:eastAsia="SimHei"/>
          <w:sz w:val="24"/>
          <w:szCs w:val="24"/>
          <w:lang w:val="zh-CN" w:eastAsia="zh-CN"/>
        </w:rPr>
        <w:t>挪威通知的管制行动的范围</w:t>
      </w:r>
    </w:p>
    <w:p w:rsidR="000D2C4B" w:rsidRPr="00764206" w:rsidRDefault="000D2C4B" w:rsidP="000D2C4B">
      <w:pPr>
        <w:widowControl/>
        <w:numPr>
          <w:ilvl w:val="0"/>
          <w:numId w:val="4"/>
        </w:numPr>
        <w:tabs>
          <w:tab w:val="left" w:pos="1814"/>
        </w:tabs>
        <w:suppressAutoHyphens w:val="0"/>
        <w:spacing w:line="240" w:lineRule="auto"/>
        <w:ind w:left="1260" w:firstLine="0"/>
        <w:rPr>
          <w:rFonts w:cs="Times New Roman"/>
          <w:sz w:val="24"/>
          <w:szCs w:val="24"/>
        </w:rPr>
      </w:pPr>
      <w:r w:rsidRPr="00764206">
        <w:rPr>
          <w:rFonts w:cs="Times New Roman"/>
          <w:sz w:val="24"/>
          <w:szCs w:val="24"/>
          <w:lang w:val="zh-CN"/>
        </w:rPr>
        <w:t>挪威通知的管制行动涉及十溴二苯醚（化学文摘社编号</w:t>
      </w:r>
      <w:r w:rsidRPr="00764206">
        <w:rPr>
          <w:rFonts w:cs="Times New Roman"/>
          <w:sz w:val="24"/>
          <w:szCs w:val="24"/>
          <w:lang w:val="zh-CN"/>
        </w:rPr>
        <w:t>1163-19-5</w:t>
      </w:r>
      <w:r w:rsidRPr="00764206">
        <w:rPr>
          <w:rFonts w:cs="Times New Roman"/>
          <w:sz w:val="24"/>
          <w:szCs w:val="24"/>
          <w:lang w:val="zh-CN"/>
        </w:rPr>
        <w:t>）的工业用途。对商业十溴二苯醚的描述是：主要由十溴二苯醚（</w:t>
      </w:r>
      <w:r w:rsidRPr="00764206">
        <w:rPr>
          <w:rFonts w:cs="Times New Roman"/>
          <w:sz w:val="24"/>
          <w:szCs w:val="24"/>
          <w:lang w:val="zh-CN"/>
        </w:rPr>
        <w:t>BDE-209</w:t>
      </w:r>
      <w:r w:rsidRPr="00764206">
        <w:rPr>
          <w:rFonts w:cs="Times New Roman"/>
          <w:sz w:val="24"/>
          <w:szCs w:val="24"/>
          <w:lang w:val="zh-CN"/>
        </w:rPr>
        <w:t>）组成（</w:t>
      </w:r>
      <w:r w:rsidRPr="00764206">
        <w:rPr>
          <w:rFonts w:cs="Times New Roman"/>
          <w:sz w:val="24"/>
          <w:szCs w:val="24"/>
          <w:lang w:val="zh-CN"/>
        </w:rPr>
        <w:t>≥97%</w:t>
      </w:r>
      <w:r w:rsidRPr="00764206">
        <w:rPr>
          <w:rFonts w:cs="Times New Roman"/>
          <w:sz w:val="24"/>
          <w:szCs w:val="24"/>
          <w:lang w:val="zh-CN"/>
        </w:rPr>
        <w:t>），含有少量的九溴二苯醚（</w:t>
      </w:r>
      <w:r w:rsidRPr="00764206">
        <w:rPr>
          <w:rFonts w:cs="Times New Roman"/>
          <w:sz w:val="24"/>
          <w:szCs w:val="24"/>
          <w:lang w:val="zh-CN"/>
        </w:rPr>
        <w:t>0.3-3%</w:t>
      </w:r>
      <w:r w:rsidRPr="00764206">
        <w:rPr>
          <w:rFonts w:cs="Times New Roman"/>
          <w:sz w:val="24"/>
          <w:szCs w:val="24"/>
          <w:lang w:val="zh-CN"/>
        </w:rPr>
        <w:t>）和八溴二苯醚（</w:t>
      </w:r>
      <w:r w:rsidRPr="00764206">
        <w:rPr>
          <w:rFonts w:cs="Times New Roman"/>
          <w:sz w:val="24"/>
          <w:szCs w:val="24"/>
          <w:lang w:val="zh-CN"/>
        </w:rPr>
        <w:t>0-0.04%</w:t>
      </w:r>
      <w:r w:rsidRPr="00764206">
        <w:rPr>
          <w:rFonts w:cs="Times New Roman"/>
          <w:sz w:val="24"/>
          <w:szCs w:val="24"/>
          <w:lang w:val="zh-CN"/>
        </w:rPr>
        <w:t>）。</w:t>
      </w:r>
    </w:p>
    <w:p w:rsidR="000D2C4B" w:rsidRPr="00764206" w:rsidRDefault="000D2C4B" w:rsidP="000D2C4B">
      <w:pPr>
        <w:widowControl/>
        <w:numPr>
          <w:ilvl w:val="0"/>
          <w:numId w:val="4"/>
        </w:numPr>
        <w:tabs>
          <w:tab w:val="left" w:pos="1814"/>
        </w:tabs>
        <w:suppressAutoHyphens w:val="0"/>
        <w:spacing w:line="240" w:lineRule="auto"/>
        <w:ind w:left="1260" w:firstLine="0"/>
        <w:rPr>
          <w:rFonts w:cs="Times New Roman"/>
          <w:sz w:val="24"/>
          <w:szCs w:val="24"/>
        </w:rPr>
      </w:pPr>
      <w:r w:rsidRPr="00764206">
        <w:rPr>
          <w:rFonts w:cs="Times New Roman"/>
          <w:sz w:val="24"/>
          <w:szCs w:val="24"/>
          <w:lang w:val="zh-CN"/>
        </w:rPr>
        <w:t>通知书指出，禁止生产、进口、出口、销售和</w:t>
      </w:r>
      <w:proofErr w:type="gramStart"/>
      <w:r w:rsidRPr="00764206">
        <w:rPr>
          <w:rFonts w:cs="Times New Roman"/>
          <w:sz w:val="24"/>
          <w:szCs w:val="24"/>
          <w:lang w:val="zh-CN"/>
        </w:rPr>
        <w:t>使用十溴</w:t>
      </w:r>
      <w:proofErr w:type="gramEnd"/>
      <w:r w:rsidRPr="00764206">
        <w:rPr>
          <w:rFonts w:cs="Times New Roman"/>
          <w:sz w:val="24"/>
          <w:szCs w:val="24"/>
          <w:lang w:val="zh-CN"/>
        </w:rPr>
        <w:t>二苯醚，包括</w:t>
      </w:r>
      <w:r>
        <w:rPr>
          <w:rFonts w:cs="Times New Roman" w:hint="eastAsia"/>
          <w:sz w:val="24"/>
          <w:szCs w:val="24"/>
          <w:lang w:val="zh-CN"/>
        </w:rPr>
        <w:t>纯净物</w:t>
      </w:r>
      <w:r w:rsidRPr="00764206">
        <w:rPr>
          <w:rFonts w:cs="Times New Roman"/>
          <w:sz w:val="24"/>
          <w:szCs w:val="24"/>
          <w:lang w:val="zh-CN"/>
        </w:rPr>
        <w:t>形式，以及含十溴二苯醚（按重量计含量大于或等于</w:t>
      </w:r>
      <w:r w:rsidRPr="00764206">
        <w:rPr>
          <w:rFonts w:cs="Times New Roman"/>
          <w:sz w:val="24"/>
          <w:szCs w:val="24"/>
          <w:lang w:val="zh-CN"/>
        </w:rPr>
        <w:t>0.1%</w:t>
      </w:r>
      <w:r w:rsidRPr="00764206">
        <w:rPr>
          <w:rFonts w:cs="Times New Roman"/>
          <w:sz w:val="24"/>
          <w:szCs w:val="24"/>
          <w:lang w:val="zh-CN"/>
        </w:rPr>
        <w:t>）的制剂、产品及产品部件。</w:t>
      </w:r>
    </w:p>
    <w:p w:rsidR="000D2C4B" w:rsidRPr="00764206" w:rsidRDefault="000D2C4B" w:rsidP="000D2C4B">
      <w:pPr>
        <w:widowControl/>
        <w:numPr>
          <w:ilvl w:val="0"/>
          <w:numId w:val="4"/>
        </w:numPr>
        <w:tabs>
          <w:tab w:val="left" w:pos="1800"/>
        </w:tabs>
        <w:suppressAutoHyphens w:val="0"/>
        <w:spacing w:line="240" w:lineRule="auto"/>
        <w:ind w:left="1260" w:firstLine="0"/>
        <w:rPr>
          <w:rFonts w:cs="Times New Roman"/>
          <w:sz w:val="24"/>
          <w:szCs w:val="24"/>
        </w:rPr>
      </w:pPr>
      <w:r w:rsidRPr="00764206">
        <w:rPr>
          <w:rFonts w:cs="Times New Roman"/>
          <w:sz w:val="24"/>
          <w:szCs w:val="24"/>
          <w:lang w:val="zh-CN"/>
        </w:rPr>
        <w:t>根据环境部</w:t>
      </w:r>
      <w:r w:rsidRPr="00764206">
        <w:rPr>
          <w:rFonts w:cs="Times New Roman"/>
          <w:sz w:val="24"/>
          <w:szCs w:val="24"/>
          <w:lang w:val="zh-CN"/>
        </w:rPr>
        <w:t>2004</w:t>
      </w:r>
      <w:r w:rsidRPr="00764206">
        <w:rPr>
          <w:rFonts w:cs="Times New Roman"/>
          <w:sz w:val="24"/>
          <w:szCs w:val="24"/>
          <w:lang w:val="zh-CN"/>
        </w:rPr>
        <w:t>年</w:t>
      </w:r>
      <w:r w:rsidRPr="00764206">
        <w:rPr>
          <w:rFonts w:cs="Times New Roman"/>
          <w:sz w:val="24"/>
          <w:szCs w:val="24"/>
          <w:lang w:val="zh-CN"/>
        </w:rPr>
        <w:t>6</w:t>
      </w:r>
      <w:r w:rsidRPr="00764206">
        <w:rPr>
          <w:rFonts w:cs="Times New Roman"/>
          <w:sz w:val="24"/>
          <w:szCs w:val="24"/>
          <w:lang w:val="zh-CN"/>
        </w:rPr>
        <w:t>月</w:t>
      </w:r>
      <w:r w:rsidRPr="00764206">
        <w:rPr>
          <w:rFonts w:cs="Times New Roman"/>
          <w:sz w:val="24"/>
          <w:szCs w:val="24"/>
          <w:lang w:val="zh-CN"/>
        </w:rPr>
        <w:t>1</w:t>
      </w:r>
      <w:r w:rsidRPr="00764206">
        <w:rPr>
          <w:rFonts w:cs="Times New Roman"/>
          <w:sz w:val="24"/>
          <w:szCs w:val="24"/>
          <w:lang w:val="zh-CN"/>
        </w:rPr>
        <w:t>日的第</w:t>
      </w:r>
      <w:r w:rsidRPr="00764206">
        <w:rPr>
          <w:rFonts w:cs="Times New Roman"/>
          <w:sz w:val="24"/>
          <w:szCs w:val="24"/>
          <w:lang w:val="zh-CN"/>
        </w:rPr>
        <w:t>922</w:t>
      </w:r>
      <w:r w:rsidRPr="00764206">
        <w:rPr>
          <w:rFonts w:cs="Times New Roman"/>
          <w:sz w:val="24"/>
          <w:szCs w:val="24"/>
          <w:lang w:val="zh-CN"/>
        </w:rPr>
        <w:t>号法案</w:t>
      </w:r>
      <w:r>
        <w:rPr>
          <w:rFonts w:cs="Times New Roman" w:hint="eastAsia"/>
          <w:sz w:val="24"/>
          <w:szCs w:val="24"/>
          <w:lang w:val="zh-CN"/>
        </w:rPr>
        <w:t>，即</w:t>
      </w:r>
      <w:r w:rsidRPr="00394277">
        <w:rPr>
          <w:rFonts w:ascii="SimSun" w:hAnsi="SimSun" w:cs="Times New Roman"/>
          <w:sz w:val="24"/>
          <w:szCs w:val="24"/>
          <w:lang w:val="zh-CN"/>
        </w:rPr>
        <w:t>“关于限制制造、进口、出口、销售和使用危害健康和环境的化学品及其他产品的条例（产品条例）”</w:t>
      </w:r>
      <w:r w:rsidRPr="00764206">
        <w:rPr>
          <w:rFonts w:cs="Times New Roman"/>
          <w:sz w:val="24"/>
          <w:szCs w:val="24"/>
          <w:lang w:val="zh-CN"/>
        </w:rPr>
        <w:t>，该物质受到管制。管制行动于</w:t>
      </w:r>
      <w:r w:rsidRPr="00764206">
        <w:rPr>
          <w:rFonts w:cs="Times New Roman"/>
          <w:sz w:val="24"/>
          <w:szCs w:val="24"/>
          <w:lang w:val="zh-CN"/>
        </w:rPr>
        <w:t>2008</w:t>
      </w:r>
      <w:r w:rsidRPr="00764206">
        <w:rPr>
          <w:rFonts w:cs="Times New Roman"/>
          <w:sz w:val="24"/>
          <w:szCs w:val="24"/>
          <w:lang w:val="zh-CN"/>
        </w:rPr>
        <w:t>年</w:t>
      </w:r>
      <w:r w:rsidRPr="00764206">
        <w:rPr>
          <w:rFonts w:cs="Times New Roman"/>
          <w:sz w:val="24"/>
          <w:szCs w:val="24"/>
          <w:lang w:val="zh-CN"/>
        </w:rPr>
        <w:t>4</w:t>
      </w:r>
      <w:r w:rsidRPr="00764206">
        <w:rPr>
          <w:rFonts w:cs="Times New Roman"/>
          <w:sz w:val="24"/>
          <w:szCs w:val="24"/>
          <w:lang w:val="zh-CN"/>
        </w:rPr>
        <w:t>月</w:t>
      </w:r>
      <w:r w:rsidRPr="00764206">
        <w:rPr>
          <w:rFonts w:cs="Times New Roman"/>
          <w:sz w:val="24"/>
          <w:szCs w:val="24"/>
          <w:lang w:val="zh-CN"/>
        </w:rPr>
        <w:t>1</w:t>
      </w:r>
      <w:r w:rsidRPr="00764206">
        <w:rPr>
          <w:rFonts w:cs="Times New Roman"/>
          <w:sz w:val="24"/>
          <w:szCs w:val="24"/>
          <w:lang w:val="zh-CN"/>
        </w:rPr>
        <w:t>日生效</w:t>
      </w:r>
      <w:r>
        <w:rPr>
          <w:rFonts w:cs="Times New Roman" w:hint="eastAsia"/>
          <w:sz w:val="24"/>
          <w:szCs w:val="24"/>
          <w:lang w:val="zh-CN"/>
        </w:rPr>
        <w:t>，并</w:t>
      </w:r>
      <w:r w:rsidRPr="00764206">
        <w:rPr>
          <w:rFonts w:cs="Times New Roman"/>
          <w:sz w:val="24"/>
          <w:szCs w:val="24"/>
          <w:lang w:val="zh-CN"/>
        </w:rPr>
        <w:t>于</w:t>
      </w:r>
      <w:r w:rsidRPr="00764206">
        <w:rPr>
          <w:rFonts w:cs="Times New Roman"/>
          <w:sz w:val="24"/>
          <w:szCs w:val="24"/>
          <w:lang w:val="zh-CN"/>
        </w:rPr>
        <w:t>2013</w:t>
      </w:r>
      <w:r w:rsidRPr="00764206">
        <w:rPr>
          <w:rFonts w:cs="Times New Roman"/>
          <w:sz w:val="24"/>
          <w:szCs w:val="24"/>
          <w:lang w:val="zh-CN"/>
        </w:rPr>
        <w:t>年</w:t>
      </w:r>
      <w:r w:rsidRPr="00764206">
        <w:rPr>
          <w:rFonts w:cs="Times New Roman"/>
          <w:sz w:val="24"/>
          <w:szCs w:val="24"/>
          <w:lang w:val="zh-CN"/>
        </w:rPr>
        <w:t>7</w:t>
      </w:r>
      <w:r w:rsidRPr="00764206">
        <w:rPr>
          <w:rFonts w:cs="Times New Roman"/>
          <w:sz w:val="24"/>
          <w:szCs w:val="24"/>
          <w:lang w:val="zh-CN"/>
        </w:rPr>
        <w:t>月</w:t>
      </w:r>
      <w:r w:rsidRPr="00764206">
        <w:rPr>
          <w:rFonts w:cs="Times New Roman"/>
          <w:sz w:val="24"/>
          <w:szCs w:val="24"/>
          <w:lang w:val="zh-CN"/>
        </w:rPr>
        <w:t>1</w:t>
      </w:r>
      <w:r w:rsidRPr="00764206">
        <w:rPr>
          <w:rFonts w:cs="Times New Roman"/>
          <w:sz w:val="24"/>
          <w:szCs w:val="24"/>
          <w:lang w:val="zh-CN"/>
        </w:rPr>
        <w:t>日修正。因此，最后管制行动基本上禁止</w:t>
      </w:r>
      <w:proofErr w:type="gramStart"/>
      <w:r w:rsidRPr="00764206">
        <w:rPr>
          <w:rFonts w:cs="Times New Roman"/>
          <w:sz w:val="24"/>
          <w:szCs w:val="24"/>
          <w:lang w:val="zh-CN"/>
        </w:rPr>
        <w:t>使用十溴</w:t>
      </w:r>
      <w:proofErr w:type="gramEnd"/>
      <w:r w:rsidRPr="00764206">
        <w:rPr>
          <w:rFonts w:cs="Times New Roman"/>
          <w:sz w:val="24"/>
          <w:szCs w:val="24"/>
          <w:lang w:val="zh-CN"/>
        </w:rPr>
        <w:t>二苯醚（</w:t>
      </w:r>
      <w:r w:rsidRPr="00764206">
        <w:rPr>
          <w:rFonts w:cs="Times New Roman"/>
          <w:sz w:val="24"/>
          <w:szCs w:val="24"/>
          <w:lang w:val="zh-CN"/>
        </w:rPr>
        <w:t>UNEP/FAO/RC/</w:t>
      </w:r>
      <w:r>
        <w:rPr>
          <w:rFonts w:cs="Times New Roman"/>
          <w:sz w:val="24"/>
          <w:szCs w:val="24"/>
          <w:lang w:val="zh-CN"/>
        </w:rPr>
        <w:br/>
      </w:r>
      <w:r w:rsidRPr="00764206">
        <w:rPr>
          <w:rFonts w:cs="Times New Roman"/>
          <w:sz w:val="24"/>
          <w:szCs w:val="24"/>
          <w:lang w:val="zh-CN"/>
        </w:rPr>
        <w:t>CRC.15/5</w:t>
      </w:r>
      <w:r w:rsidRPr="00764206">
        <w:rPr>
          <w:rFonts w:cs="Times New Roman"/>
          <w:sz w:val="24"/>
          <w:szCs w:val="24"/>
          <w:lang w:val="zh-CN"/>
        </w:rPr>
        <w:t>，挪威通知书第</w:t>
      </w:r>
      <w:r w:rsidRPr="00764206">
        <w:rPr>
          <w:rFonts w:cs="Times New Roman"/>
          <w:sz w:val="24"/>
          <w:szCs w:val="24"/>
          <w:lang w:val="zh-CN"/>
        </w:rPr>
        <w:t>2</w:t>
      </w:r>
      <w:r w:rsidRPr="00764206">
        <w:rPr>
          <w:rFonts w:cs="Times New Roman"/>
          <w:sz w:val="24"/>
          <w:szCs w:val="24"/>
          <w:lang w:val="zh-CN"/>
        </w:rPr>
        <w:t>节）。</w:t>
      </w:r>
    </w:p>
    <w:p w:rsidR="000D2C4B" w:rsidRPr="00572C9D" w:rsidRDefault="000D2C4B" w:rsidP="000D2C4B">
      <w:pPr>
        <w:pStyle w:val="CH3"/>
        <w:spacing w:before="0"/>
        <w:ind w:left="1253" w:right="288" w:hanging="1253"/>
        <w:rPr>
          <w:rFonts w:eastAsia="SimHei"/>
          <w:sz w:val="24"/>
          <w:szCs w:val="24"/>
          <w:lang w:val="zh-CN" w:eastAsia="zh-CN"/>
        </w:rPr>
      </w:pPr>
      <w:r w:rsidRPr="00572C9D">
        <w:rPr>
          <w:rFonts w:eastAsia="SimHei"/>
          <w:sz w:val="24"/>
          <w:szCs w:val="24"/>
          <w:lang w:val="zh-CN" w:eastAsia="zh-CN"/>
        </w:rPr>
        <w:tab/>
        <w:t>(b)</w:t>
      </w:r>
      <w:r w:rsidRPr="00572C9D">
        <w:rPr>
          <w:rFonts w:eastAsia="SimHei"/>
          <w:sz w:val="24"/>
          <w:szCs w:val="24"/>
          <w:lang w:val="zh-CN" w:eastAsia="zh-CN"/>
        </w:rPr>
        <w:tab/>
      </w:r>
      <w:r w:rsidRPr="00572C9D">
        <w:rPr>
          <w:rFonts w:eastAsia="SimHei"/>
          <w:sz w:val="24"/>
          <w:szCs w:val="24"/>
          <w:lang w:val="zh-CN" w:eastAsia="zh-CN"/>
        </w:rPr>
        <w:t>附件二</w:t>
      </w:r>
      <w:r w:rsidRPr="00572C9D">
        <w:rPr>
          <w:rFonts w:eastAsia="SimHei"/>
          <w:sz w:val="24"/>
          <w:szCs w:val="24"/>
          <w:lang w:val="zh-CN" w:eastAsia="zh-CN"/>
        </w:rPr>
        <w:t>(a)</w:t>
      </w:r>
      <w:r w:rsidRPr="00572C9D">
        <w:rPr>
          <w:rFonts w:eastAsia="SimHei"/>
          <w:sz w:val="24"/>
          <w:szCs w:val="24"/>
          <w:lang w:val="zh-CN" w:eastAsia="zh-CN"/>
        </w:rPr>
        <w:t>段标准</w:t>
      </w:r>
    </w:p>
    <w:p w:rsidR="000D2C4B" w:rsidRPr="00572C9D" w:rsidRDefault="000D2C4B" w:rsidP="000D2C4B">
      <w:pPr>
        <w:pStyle w:val="Normal-pool"/>
        <w:spacing w:after="120"/>
        <w:ind w:left="1247" w:firstLine="624"/>
        <w:jc w:val="both"/>
        <w:rPr>
          <w:rFonts w:eastAsia="KaiTi"/>
          <w:sz w:val="24"/>
          <w:szCs w:val="24"/>
          <w:lang w:val="zh-CN" w:eastAsia="zh-CN"/>
        </w:rPr>
      </w:pPr>
      <w:r w:rsidRPr="00572C9D">
        <w:rPr>
          <w:rFonts w:eastAsia="KaiTi"/>
          <w:sz w:val="24"/>
          <w:szCs w:val="24"/>
          <w:lang w:val="zh-CN" w:eastAsia="zh-CN"/>
        </w:rPr>
        <w:t>(a)</w:t>
      </w:r>
      <w:r w:rsidRPr="00572C9D">
        <w:rPr>
          <w:rFonts w:eastAsia="KaiTi"/>
          <w:sz w:val="24"/>
          <w:szCs w:val="24"/>
          <w:lang w:val="zh-CN" w:eastAsia="zh-CN"/>
        </w:rPr>
        <w:tab/>
      </w:r>
      <w:r w:rsidRPr="001031A3">
        <w:rPr>
          <w:rFonts w:eastAsia="KaiTi" w:hint="eastAsia"/>
          <w:sz w:val="24"/>
          <w:szCs w:val="24"/>
          <w:lang w:val="zh-CN" w:eastAsia="zh-CN"/>
        </w:rPr>
        <w:t>确认</w:t>
      </w:r>
      <w:r w:rsidRPr="006C5F09">
        <w:rPr>
          <w:rFonts w:eastAsia="KaiTi" w:hint="eastAsia"/>
          <w:sz w:val="24"/>
          <w:szCs w:val="24"/>
          <w:lang w:val="zh-CN" w:eastAsia="zh-CN"/>
        </w:rPr>
        <w:t>采取最后管制行动是</w:t>
      </w:r>
      <w:r w:rsidRPr="001031A3">
        <w:rPr>
          <w:rFonts w:eastAsia="KaiTi" w:hint="eastAsia"/>
          <w:sz w:val="24"/>
          <w:szCs w:val="24"/>
          <w:lang w:val="zh-CN" w:eastAsia="zh-CN"/>
        </w:rPr>
        <w:t>为</w:t>
      </w:r>
      <w:r w:rsidRPr="006C5F09">
        <w:rPr>
          <w:rFonts w:eastAsia="KaiTi" w:hint="eastAsia"/>
          <w:sz w:val="24"/>
          <w:szCs w:val="24"/>
          <w:lang w:val="zh-CN" w:eastAsia="zh-CN"/>
        </w:rPr>
        <w:t>了</w:t>
      </w:r>
      <w:r w:rsidRPr="001031A3">
        <w:rPr>
          <w:rFonts w:eastAsia="KaiTi" w:hint="eastAsia"/>
          <w:sz w:val="24"/>
          <w:szCs w:val="24"/>
          <w:lang w:val="zh-CN" w:eastAsia="zh-CN"/>
        </w:rPr>
        <w:t>保护人类健康或环境</w:t>
      </w:r>
      <w:r w:rsidRPr="00572C9D">
        <w:rPr>
          <w:rFonts w:eastAsia="KaiTi"/>
          <w:sz w:val="24"/>
          <w:szCs w:val="24"/>
          <w:lang w:val="zh-CN" w:eastAsia="zh-CN"/>
        </w:rPr>
        <w:t>；</w:t>
      </w:r>
    </w:p>
    <w:p w:rsidR="000D2C4B" w:rsidRPr="00764206" w:rsidRDefault="000D2C4B" w:rsidP="000D2C4B">
      <w:pPr>
        <w:widowControl/>
        <w:numPr>
          <w:ilvl w:val="0"/>
          <w:numId w:val="4"/>
        </w:numPr>
        <w:tabs>
          <w:tab w:val="left" w:pos="1814"/>
        </w:tabs>
        <w:suppressAutoHyphens w:val="0"/>
        <w:spacing w:line="240" w:lineRule="auto"/>
        <w:ind w:left="1260" w:firstLine="0"/>
        <w:rPr>
          <w:rFonts w:cs="Times New Roman"/>
          <w:sz w:val="24"/>
          <w:szCs w:val="24"/>
        </w:rPr>
      </w:pPr>
      <w:r w:rsidRPr="00764206">
        <w:rPr>
          <w:rFonts w:cs="Times New Roman"/>
          <w:sz w:val="24"/>
          <w:szCs w:val="24"/>
          <w:lang w:val="zh-CN"/>
        </w:rPr>
        <w:t>委员会确认，采取管制行动</w:t>
      </w:r>
      <w:r>
        <w:rPr>
          <w:rFonts w:cs="Times New Roman" w:hint="eastAsia"/>
          <w:sz w:val="24"/>
          <w:szCs w:val="24"/>
          <w:lang w:val="zh-CN"/>
        </w:rPr>
        <w:t>是为了</w:t>
      </w:r>
      <w:r w:rsidRPr="00764206">
        <w:rPr>
          <w:rFonts w:cs="Times New Roman"/>
          <w:sz w:val="24"/>
          <w:szCs w:val="24"/>
          <w:lang w:val="zh-CN"/>
        </w:rPr>
        <w:t>保护人类健康和环境免受十溴二苯醚的影响。</w:t>
      </w:r>
    </w:p>
    <w:p w:rsidR="000D2C4B" w:rsidRPr="00764206" w:rsidRDefault="000D2C4B" w:rsidP="000D2C4B">
      <w:pPr>
        <w:widowControl/>
        <w:numPr>
          <w:ilvl w:val="0"/>
          <w:numId w:val="4"/>
        </w:numPr>
        <w:tabs>
          <w:tab w:val="left" w:pos="1814"/>
        </w:tabs>
        <w:suppressAutoHyphens w:val="0"/>
        <w:spacing w:line="240" w:lineRule="auto"/>
        <w:ind w:left="1260" w:firstLine="0"/>
        <w:rPr>
          <w:rFonts w:cs="Times New Roman"/>
          <w:sz w:val="24"/>
          <w:szCs w:val="24"/>
        </w:rPr>
      </w:pPr>
      <w:r w:rsidRPr="00764206">
        <w:rPr>
          <w:rFonts w:cs="Times New Roman"/>
          <w:sz w:val="24"/>
          <w:szCs w:val="24"/>
          <w:lang w:val="zh-CN"/>
        </w:rPr>
        <w:t>通知书指出，基于对溴化阻燃剂用途的普遍关切，挪威当局于</w:t>
      </w:r>
      <w:r w:rsidRPr="00764206">
        <w:rPr>
          <w:rFonts w:cs="Times New Roman"/>
          <w:sz w:val="24"/>
          <w:szCs w:val="24"/>
          <w:lang w:val="zh-CN"/>
        </w:rPr>
        <w:t>2002</w:t>
      </w:r>
      <w:r w:rsidRPr="00764206">
        <w:rPr>
          <w:rFonts w:cs="Times New Roman"/>
          <w:sz w:val="24"/>
          <w:szCs w:val="24"/>
          <w:lang w:val="zh-CN"/>
        </w:rPr>
        <w:t>年制定了一项国家行动计划（后来于</w:t>
      </w:r>
      <w:r w:rsidRPr="00764206">
        <w:rPr>
          <w:rFonts w:cs="Times New Roman"/>
          <w:sz w:val="24"/>
          <w:szCs w:val="24"/>
          <w:lang w:val="zh-CN"/>
        </w:rPr>
        <w:t>2009</w:t>
      </w:r>
      <w:r w:rsidRPr="00764206">
        <w:rPr>
          <w:rFonts w:cs="Times New Roman"/>
          <w:sz w:val="24"/>
          <w:szCs w:val="24"/>
          <w:lang w:val="zh-CN"/>
        </w:rPr>
        <w:t>年更新），其侧重于五种优先物质，包括</w:t>
      </w:r>
      <w:proofErr w:type="gramStart"/>
      <w:r w:rsidRPr="00764206">
        <w:rPr>
          <w:rFonts w:cs="Times New Roman"/>
          <w:sz w:val="24"/>
          <w:szCs w:val="24"/>
          <w:lang w:val="zh-CN"/>
        </w:rPr>
        <w:t>商用十溴</w:t>
      </w:r>
      <w:proofErr w:type="gramEnd"/>
      <w:r w:rsidRPr="00764206">
        <w:rPr>
          <w:rFonts w:cs="Times New Roman"/>
          <w:sz w:val="24"/>
          <w:szCs w:val="24"/>
          <w:lang w:val="zh-CN"/>
        </w:rPr>
        <w:t>二苯醚。挪威的监测数据显示，在几个环境隔室中可检测到十溴二苯醚，并且在某些地点检测到高浓度的</w:t>
      </w:r>
      <w:r w:rsidRPr="00764206">
        <w:rPr>
          <w:rFonts w:cs="Times New Roman"/>
          <w:sz w:val="24"/>
          <w:szCs w:val="24"/>
          <w:lang w:val="zh-CN"/>
        </w:rPr>
        <w:t>BDE-209</w:t>
      </w:r>
      <w:r>
        <w:rPr>
          <w:rFonts w:cs="Times New Roman" w:hint="eastAsia"/>
          <w:sz w:val="24"/>
          <w:szCs w:val="24"/>
          <w:lang w:val="zh-CN"/>
        </w:rPr>
        <w:t>（</w:t>
      </w:r>
      <w:proofErr w:type="gramStart"/>
      <w:r w:rsidRPr="00764206">
        <w:rPr>
          <w:rFonts w:cs="Times New Roman"/>
          <w:sz w:val="24"/>
          <w:szCs w:val="24"/>
          <w:lang w:val="zh-CN"/>
        </w:rPr>
        <w:t>商用十溴</w:t>
      </w:r>
      <w:proofErr w:type="gramEnd"/>
      <w:r w:rsidRPr="00764206">
        <w:rPr>
          <w:rFonts w:cs="Times New Roman"/>
          <w:sz w:val="24"/>
          <w:szCs w:val="24"/>
          <w:lang w:val="zh-CN"/>
        </w:rPr>
        <w:t>二苯醚主要成分</w:t>
      </w:r>
      <w:r>
        <w:rPr>
          <w:rFonts w:cs="Times New Roman" w:hint="eastAsia"/>
          <w:sz w:val="24"/>
          <w:szCs w:val="24"/>
          <w:lang w:val="zh-CN"/>
        </w:rPr>
        <w:t>）</w:t>
      </w:r>
      <w:r w:rsidRPr="00764206">
        <w:rPr>
          <w:rFonts w:cs="Times New Roman"/>
          <w:sz w:val="24"/>
          <w:szCs w:val="24"/>
          <w:lang w:val="zh-CN"/>
        </w:rPr>
        <w:t>。在食品样本和混合血清样本中发现</w:t>
      </w:r>
      <w:r>
        <w:rPr>
          <w:rFonts w:cs="Times New Roman" w:hint="eastAsia"/>
          <w:sz w:val="24"/>
          <w:szCs w:val="24"/>
          <w:lang w:val="zh-CN"/>
        </w:rPr>
        <w:t>较高的</w:t>
      </w:r>
      <w:r w:rsidRPr="00764206">
        <w:rPr>
          <w:rFonts w:cs="Times New Roman"/>
          <w:sz w:val="24"/>
          <w:szCs w:val="24"/>
          <w:lang w:val="zh-CN"/>
        </w:rPr>
        <w:t>BDE-209</w:t>
      </w:r>
      <w:r>
        <w:rPr>
          <w:rFonts w:cs="Times New Roman" w:hint="eastAsia"/>
          <w:sz w:val="24"/>
          <w:szCs w:val="24"/>
          <w:lang w:val="zh-CN"/>
        </w:rPr>
        <w:t>含量</w:t>
      </w:r>
      <w:r w:rsidRPr="00764206">
        <w:rPr>
          <w:rFonts w:cs="Times New Roman"/>
          <w:sz w:val="24"/>
          <w:szCs w:val="24"/>
          <w:lang w:val="zh-CN"/>
        </w:rPr>
        <w:t>（</w:t>
      </w:r>
      <w:r w:rsidRPr="00764206">
        <w:rPr>
          <w:rFonts w:cs="Times New Roman"/>
          <w:sz w:val="24"/>
          <w:szCs w:val="24"/>
          <w:lang w:val="zh-CN"/>
        </w:rPr>
        <w:t>UNEP/FAO/RC/</w:t>
      </w:r>
      <w:r>
        <w:rPr>
          <w:rFonts w:cs="Times New Roman"/>
          <w:sz w:val="24"/>
          <w:szCs w:val="24"/>
          <w:lang w:val="zh-CN"/>
        </w:rPr>
        <w:br/>
      </w:r>
      <w:r w:rsidRPr="00764206">
        <w:rPr>
          <w:rFonts w:cs="Times New Roman"/>
          <w:sz w:val="24"/>
          <w:szCs w:val="24"/>
          <w:lang w:val="zh-CN"/>
        </w:rPr>
        <w:t>CRC.15/5</w:t>
      </w:r>
      <w:r w:rsidRPr="00764206">
        <w:rPr>
          <w:rFonts w:cs="Times New Roman"/>
          <w:sz w:val="24"/>
          <w:szCs w:val="24"/>
          <w:lang w:val="zh-CN"/>
        </w:rPr>
        <w:t>，挪威通知书第</w:t>
      </w:r>
      <w:r w:rsidRPr="00764206">
        <w:rPr>
          <w:rFonts w:cs="Times New Roman"/>
          <w:sz w:val="24"/>
          <w:szCs w:val="24"/>
          <w:lang w:val="zh-CN"/>
        </w:rPr>
        <w:t>2.4.2.1</w:t>
      </w:r>
      <w:r w:rsidRPr="00764206">
        <w:rPr>
          <w:rFonts w:cs="Times New Roman"/>
          <w:sz w:val="24"/>
          <w:szCs w:val="24"/>
          <w:lang w:val="zh-CN"/>
        </w:rPr>
        <w:t>节）。</w:t>
      </w:r>
    </w:p>
    <w:p w:rsidR="000D2C4B" w:rsidRPr="00764206" w:rsidRDefault="000D2C4B" w:rsidP="000D2C4B">
      <w:pPr>
        <w:widowControl/>
        <w:numPr>
          <w:ilvl w:val="0"/>
          <w:numId w:val="4"/>
        </w:numPr>
        <w:tabs>
          <w:tab w:val="left" w:pos="1814"/>
        </w:tabs>
        <w:suppressAutoHyphens w:val="0"/>
        <w:spacing w:line="240" w:lineRule="auto"/>
        <w:ind w:left="1260" w:firstLine="0"/>
        <w:rPr>
          <w:rFonts w:cs="Times New Roman"/>
          <w:sz w:val="24"/>
          <w:szCs w:val="24"/>
        </w:rPr>
      </w:pPr>
      <w:r w:rsidRPr="00764206">
        <w:rPr>
          <w:rFonts w:cs="Times New Roman"/>
          <w:sz w:val="24"/>
          <w:szCs w:val="24"/>
          <w:lang w:val="zh-CN"/>
        </w:rPr>
        <w:t>挪威当局禁止</w:t>
      </w:r>
      <w:proofErr w:type="gramStart"/>
      <w:r w:rsidRPr="00764206">
        <w:rPr>
          <w:rFonts w:cs="Times New Roman"/>
          <w:sz w:val="24"/>
          <w:szCs w:val="24"/>
          <w:lang w:val="zh-CN"/>
        </w:rPr>
        <w:t>使用十溴</w:t>
      </w:r>
      <w:proofErr w:type="gramEnd"/>
      <w:r w:rsidRPr="00764206">
        <w:rPr>
          <w:rFonts w:cs="Times New Roman"/>
          <w:sz w:val="24"/>
          <w:szCs w:val="24"/>
          <w:lang w:val="zh-CN"/>
        </w:rPr>
        <w:t>二苯醚的理由是：其</w:t>
      </w:r>
      <w:r>
        <w:rPr>
          <w:rFonts w:cs="Times New Roman" w:hint="eastAsia"/>
          <w:sz w:val="24"/>
          <w:szCs w:val="24"/>
          <w:lang w:val="zh-CN"/>
        </w:rPr>
        <w:t>具有</w:t>
      </w:r>
      <w:r w:rsidRPr="00764206">
        <w:rPr>
          <w:rFonts w:cs="Times New Roman"/>
          <w:sz w:val="24"/>
          <w:szCs w:val="24"/>
          <w:lang w:val="zh-CN"/>
        </w:rPr>
        <w:t>潜在持久性、生物积累性和毒性（</w:t>
      </w:r>
      <w:r w:rsidRPr="00764206">
        <w:rPr>
          <w:rFonts w:cs="Times New Roman"/>
          <w:sz w:val="24"/>
          <w:szCs w:val="24"/>
          <w:lang w:val="zh-CN"/>
        </w:rPr>
        <w:t>PBT</w:t>
      </w:r>
      <w:r w:rsidRPr="00764206">
        <w:rPr>
          <w:rFonts w:cs="Times New Roman"/>
          <w:sz w:val="24"/>
          <w:szCs w:val="24"/>
          <w:lang w:val="zh-CN"/>
        </w:rPr>
        <w:t>），十溴二苯醚在环境中（包括</w:t>
      </w:r>
      <w:r>
        <w:rPr>
          <w:rFonts w:cs="Times New Roman" w:hint="eastAsia"/>
          <w:sz w:val="24"/>
          <w:szCs w:val="24"/>
          <w:lang w:val="zh-CN"/>
        </w:rPr>
        <w:t>在</w:t>
      </w:r>
      <w:r w:rsidRPr="00764206">
        <w:rPr>
          <w:rFonts w:cs="Times New Roman"/>
          <w:sz w:val="24"/>
          <w:szCs w:val="24"/>
          <w:lang w:val="zh-CN"/>
        </w:rPr>
        <w:t>挪威北极地区）广泛存在且不断增加</w:t>
      </w:r>
      <w:r>
        <w:rPr>
          <w:rFonts w:cs="Times New Roman" w:hint="eastAsia"/>
          <w:sz w:val="24"/>
          <w:szCs w:val="24"/>
          <w:lang w:val="zh-CN"/>
        </w:rPr>
        <w:t>引起</w:t>
      </w:r>
      <w:r w:rsidRPr="00764206">
        <w:rPr>
          <w:rFonts w:cs="Times New Roman"/>
          <w:sz w:val="24"/>
          <w:szCs w:val="24"/>
          <w:lang w:val="zh-CN"/>
        </w:rPr>
        <w:t>普遍关切，</w:t>
      </w:r>
      <w:r>
        <w:rPr>
          <w:rFonts w:cs="Times New Roman" w:hint="eastAsia"/>
          <w:sz w:val="24"/>
          <w:szCs w:val="24"/>
          <w:lang w:val="zh-CN"/>
        </w:rPr>
        <w:t>并且</w:t>
      </w:r>
      <w:r w:rsidRPr="00764206">
        <w:rPr>
          <w:rFonts w:cs="Times New Roman"/>
          <w:sz w:val="24"/>
          <w:szCs w:val="24"/>
          <w:lang w:val="zh-CN"/>
        </w:rPr>
        <w:t>十溴二苯醚存在于人体基质并影响人类健康（</w:t>
      </w:r>
      <w:r w:rsidRPr="00764206">
        <w:rPr>
          <w:rFonts w:cs="Times New Roman"/>
          <w:sz w:val="24"/>
          <w:szCs w:val="24"/>
          <w:lang w:val="zh-CN"/>
        </w:rPr>
        <w:t>UNEP/FAO/RC/CRC.15/5</w:t>
      </w:r>
      <w:r w:rsidRPr="00764206">
        <w:rPr>
          <w:rFonts w:cs="Times New Roman"/>
          <w:sz w:val="24"/>
          <w:szCs w:val="24"/>
          <w:lang w:val="zh-CN"/>
        </w:rPr>
        <w:t>，挪威通知书第</w:t>
      </w:r>
      <w:r w:rsidRPr="00764206">
        <w:rPr>
          <w:rFonts w:cs="Times New Roman"/>
          <w:sz w:val="24"/>
          <w:szCs w:val="24"/>
          <w:lang w:val="zh-CN"/>
        </w:rPr>
        <w:t>2.4.2.1</w:t>
      </w:r>
      <w:r w:rsidRPr="00764206">
        <w:rPr>
          <w:rFonts w:cs="Times New Roman"/>
          <w:sz w:val="24"/>
          <w:szCs w:val="24"/>
          <w:lang w:val="zh-CN"/>
        </w:rPr>
        <w:t>节）。</w:t>
      </w:r>
    </w:p>
    <w:p w:rsidR="000D2C4B" w:rsidRPr="00764206" w:rsidRDefault="000D2C4B" w:rsidP="000D2C4B">
      <w:pPr>
        <w:widowControl/>
        <w:numPr>
          <w:ilvl w:val="0"/>
          <w:numId w:val="4"/>
        </w:numPr>
        <w:tabs>
          <w:tab w:val="left" w:pos="1814"/>
        </w:tabs>
        <w:suppressAutoHyphens w:val="0"/>
        <w:spacing w:line="240" w:lineRule="auto"/>
        <w:ind w:left="1260" w:firstLine="0"/>
        <w:rPr>
          <w:rFonts w:cs="Times New Roman"/>
          <w:sz w:val="24"/>
          <w:szCs w:val="24"/>
        </w:rPr>
      </w:pPr>
      <w:r w:rsidRPr="00764206">
        <w:rPr>
          <w:rFonts w:cs="Times New Roman"/>
          <w:sz w:val="24"/>
          <w:szCs w:val="24"/>
          <w:lang w:val="zh-CN"/>
        </w:rPr>
        <w:t>通知书还指出，对十溴二苯醚的评估引起了对长期环境效应的关切。在挪威，已经对</w:t>
      </w:r>
      <w:r w:rsidRPr="00764206">
        <w:rPr>
          <w:rFonts w:cs="Times New Roman"/>
          <w:sz w:val="24"/>
          <w:szCs w:val="24"/>
          <w:lang w:val="zh-CN"/>
        </w:rPr>
        <w:t>BDE-209</w:t>
      </w:r>
      <w:r w:rsidRPr="00764206">
        <w:rPr>
          <w:rFonts w:cs="Times New Roman"/>
          <w:sz w:val="24"/>
          <w:szCs w:val="24"/>
          <w:lang w:val="zh-CN"/>
        </w:rPr>
        <w:t>进行了调查，并在多项研究中检测到。挪威的监测数据显示，沉积到北极环境中的</w:t>
      </w:r>
      <w:r w:rsidRPr="00764206">
        <w:rPr>
          <w:rFonts w:cs="Times New Roman"/>
          <w:sz w:val="24"/>
          <w:szCs w:val="24"/>
          <w:lang w:val="zh-CN"/>
        </w:rPr>
        <w:t>BDE-209</w:t>
      </w:r>
      <w:r w:rsidRPr="00764206">
        <w:rPr>
          <w:rFonts w:cs="Times New Roman"/>
          <w:sz w:val="24"/>
          <w:szCs w:val="24"/>
          <w:lang w:val="zh-CN"/>
        </w:rPr>
        <w:t>对生活在当地的生物</w:t>
      </w:r>
      <w:r w:rsidRPr="00787461">
        <w:rPr>
          <w:rFonts w:cs="Times New Roman"/>
          <w:sz w:val="24"/>
          <w:szCs w:val="24"/>
          <w:lang w:val="zh-CN"/>
        </w:rPr>
        <w:t>具有</w:t>
      </w:r>
      <w:r w:rsidRPr="00787461">
        <w:rPr>
          <w:rFonts w:cs="Times New Roman" w:hint="eastAsia"/>
          <w:sz w:val="24"/>
          <w:szCs w:val="24"/>
          <w:lang w:val="zh-CN"/>
        </w:rPr>
        <w:t>生物可吸收性</w:t>
      </w:r>
      <w:r w:rsidRPr="00787461">
        <w:rPr>
          <w:rFonts w:cs="Times New Roman"/>
          <w:sz w:val="24"/>
          <w:szCs w:val="24"/>
          <w:lang w:val="zh-CN"/>
        </w:rPr>
        <w:t>，</w:t>
      </w:r>
      <w:r w:rsidRPr="00764206">
        <w:rPr>
          <w:rFonts w:cs="Times New Roman"/>
          <w:sz w:val="24"/>
          <w:szCs w:val="24"/>
          <w:lang w:val="zh-CN"/>
        </w:rPr>
        <w:t>并且</w:t>
      </w:r>
      <w:r w:rsidRPr="00764206">
        <w:rPr>
          <w:rFonts w:cs="Times New Roman"/>
          <w:sz w:val="24"/>
          <w:szCs w:val="24"/>
          <w:lang w:val="zh-CN"/>
        </w:rPr>
        <w:t>BDE-209</w:t>
      </w:r>
      <w:r w:rsidRPr="00764206">
        <w:rPr>
          <w:rFonts w:cs="Times New Roman"/>
          <w:sz w:val="24"/>
          <w:szCs w:val="24"/>
          <w:lang w:val="zh-CN"/>
        </w:rPr>
        <w:t>在北极食物网中广泛存在（</w:t>
      </w:r>
      <w:r w:rsidRPr="00764206">
        <w:rPr>
          <w:rFonts w:cs="Times New Roman"/>
          <w:sz w:val="24"/>
          <w:szCs w:val="24"/>
          <w:lang w:val="zh-CN"/>
        </w:rPr>
        <w:t>UNEP/FAO/RC/CRC.15/5</w:t>
      </w:r>
      <w:r w:rsidRPr="00764206">
        <w:rPr>
          <w:rFonts w:cs="Times New Roman"/>
          <w:sz w:val="24"/>
          <w:szCs w:val="24"/>
          <w:lang w:val="zh-CN"/>
        </w:rPr>
        <w:t>，挪威通知书第</w:t>
      </w:r>
      <w:r w:rsidRPr="00764206">
        <w:rPr>
          <w:rFonts w:cs="Times New Roman"/>
          <w:sz w:val="24"/>
          <w:szCs w:val="24"/>
          <w:lang w:val="zh-CN"/>
        </w:rPr>
        <w:t>2.4.2.2</w:t>
      </w:r>
      <w:r w:rsidRPr="00764206">
        <w:rPr>
          <w:rFonts w:cs="Times New Roman"/>
          <w:sz w:val="24"/>
          <w:szCs w:val="24"/>
          <w:lang w:val="zh-CN"/>
        </w:rPr>
        <w:t>节）。</w:t>
      </w:r>
    </w:p>
    <w:p w:rsidR="000D2C4B" w:rsidRPr="00764206" w:rsidRDefault="000D2C4B" w:rsidP="000D2C4B">
      <w:pPr>
        <w:widowControl/>
        <w:numPr>
          <w:ilvl w:val="0"/>
          <w:numId w:val="4"/>
        </w:numPr>
        <w:tabs>
          <w:tab w:val="left" w:pos="1814"/>
        </w:tabs>
        <w:suppressAutoHyphens w:val="0"/>
        <w:spacing w:line="240" w:lineRule="auto"/>
        <w:ind w:left="1260" w:firstLine="0"/>
        <w:rPr>
          <w:rFonts w:cs="Times New Roman"/>
          <w:sz w:val="24"/>
          <w:szCs w:val="24"/>
        </w:rPr>
      </w:pPr>
      <w:r w:rsidRPr="00764206">
        <w:rPr>
          <w:rFonts w:cs="Times New Roman"/>
          <w:sz w:val="24"/>
          <w:szCs w:val="24"/>
          <w:lang w:val="zh-CN"/>
        </w:rPr>
        <w:t>十溴二苯醚在环境中普遍存在</w:t>
      </w:r>
      <w:r>
        <w:rPr>
          <w:rFonts w:cs="Times New Roman" w:hint="eastAsia"/>
          <w:sz w:val="24"/>
          <w:szCs w:val="24"/>
          <w:lang w:val="zh-CN"/>
        </w:rPr>
        <w:t>且不断增加，</w:t>
      </w:r>
      <w:r w:rsidRPr="00764206">
        <w:rPr>
          <w:rFonts w:cs="Times New Roman"/>
          <w:sz w:val="24"/>
          <w:szCs w:val="24"/>
          <w:lang w:val="zh-CN"/>
        </w:rPr>
        <w:t>引起普遍关切</w:t>
      </w:r>
      <w:r>
        <w:rPr>
          <w:rFonts w:cs="Times New Roman" w:hint="eastAsia"/>
          <w:sz w:val="24"/>
          <w:szCs w:val="24"/>
          <w:lang w:val="zh-CN"/>
        </w:rPr>
        <w:t>，</w:t>
      </w:r>
      <w:r w:rsidRPr="00764206">
        <w:rPr>
          <w:rFonts w:cs="Times New Roman"/>
          <w:sz w:val="24"/>
          <w:szCs w:val="24"/>
          <w:lang w:val="zh-CN"/>
        </w:rPr>
        <w:t>环境中的十溴二苯醚库不断脱</w:t>
      </w:r>
      <w:proofErr w:type="gramStart"/>
      <w:r w:rsidRPr="00764206">
        <w:rPr>
          <w:rFonts w:cs="Times New Roman"/>
          <w:sz w:val="24"/>
          <w:szCs w:val="24"/>
          <w:lang w:val="zh-CN"/>
        </w:rPr>
        <w:t>溴导致</w:t>
      </w:r>
      <w:proofErr w:type="gramEnd"/>
      <w:r w:rsidRPr="00764206">
        <w:rPr>
          <w:rFonts w:cs="Times New Roman"/>
          <w:sz w:val="24"/>
          <w:szCs w:val="24"/>
          <w:lang w:val="zh-CN"/>
        </w:rPr>
        <w:t>持久性多溴二苯醚水平上升，</w:t>
      </w:r>
      <w:r>
        <w:rPr>
          <w:rFonts w:cs="Times New Roman" w:hint="eastAsia"/>
          <w:sz w:val="24"/>
          <w:szCs w:val="24"/>
          <w:lang w:val="zh-CN"/>
        </w:rPr>
        <w:t>并且</w:t>
      </w:r>
      <w:r w:rsidRPr="00764206">
        <w:rPr>
          <w:rFonts w:cs="Times New Roman"/>
          <w:sz w:val="24"/>
          <w:szCs w:val="24"/>
          <w:lang w:val="zh-CN"/>
        </w:rPr>
        <w:t>多溴二苯醚同系物混合物</w:t>
      </w:r>
      <w:r>
        <w:rPr>
          <w:rFonts w:cs="Times New Roman" w:hint="eastAsia"/>
          <w:sz w:val="24"/>
          <w:szCs w:val="24"/>
          <w:lang w:val="zh-CN"/>
        </w:rPr>
        <w:t>具有</w:t>
      </w:r>
      <w:r w:rsidRPr="00764206">
        <w:rPr>
          <w:rFonts w:cs="Times New Roman"/>
          <w:sz w:val="24"/>
          <w:szCs w:val="24"/>
          <w:lang w:val="zh-CN"/>
        </w:rPr>
        <w:t>对处于脆弱阶段的生物造成内分泌干扰效应的风险，</w:t>
      </w:r>
      <w:r>
        <w:rPr>
          <w:rFonts w:cs="Times New Roman" w:hint="eastAsia"/>
          <w:sz w:val="24"/>
          <w:szCs w:val="24"/>
          <w:lang w:val="zh-CN"/>
        </w:rPr>
        <w:t>因而</w:t>
      </w:r>
      <w:r w:rsidRPr="00764206">
        <w:rPr>
          <w:rFonts w:cs="Times New Roman"/>
          <w:sz w:val="24"/>
          <w:szCs w:val="24"/>
          <w:lang w:val="zh-CN"/>
        </w:rPr>
        <w:t>导致</w:t>
      </w:r>
      <w:r w:rsidRPr="00764206">
        <w:rPr>
          <w:rFonts w:cs="Times New Roman"/>
          <w:sz w:val="24"/>
          <w:szCs w:val="24"/>
          <w:lang w:val="zh-CN"/>
        </w:rPr>
        <w:lastRenderedPageBreak/>
        <w:t>挪威当局禁止继续</w:t>
      </w:r>
      <w:proofErr w:type="gramStart"/>
      <w:r w:rsidRPr="00764206">
        <w:rPr>
          <w:rFonts w:cs="Times New Roman"/>
          <w:sz w:val="24"/>
          <w:szCs w:val="24"/>
          <w:lang w:val="zh-CN"/>
        </w:rPr>
        <w:t>使用十溴</w:t>
      </w:r>
      <w:proofErr w:type="gramEnd"/>
      <w:r w:rsidRPr="00764206">
        <w:rPr>
          <w:rFonts w:cs="Times New Roman"/>
          <w:sz w:val="24"/>
          <w:szCs w:val="24"/>
          <w:lang w:val="zh-CN"/>
        </w:rPr>
        <w:t>二苯醚（</w:t>
      </w:r>
      <w:r w:rsidRPr="00764206">
        <w:rPr>
          <w:rFonts w:cs="Times New Roman"/>
          <w:sz w:val="24"/>
          <w:szCs w:val="24"/>
          <w:lang w:val="zh-CN"/>
        </w:rPr>
        <w:t>UNEP/FAO/RC/CRC.15/5</w:t>
      </w:r>
      <w:r w:rsidRPr="00764206">
        <w:rPr>
          <w:rFonts w:cs="Times New Roman"/>
          <w:sz w:val="24"/>
          <w:szCs w:val="24"/>
          <w:lang w:val="zh-CN"/>
        </w:rPr>
        <w:t>，挪威通知书第</w:t>
      </w:r>
      <w:r w:rsidRPr="00764206">
        <w:rPr>
          <w:rFonts w:cs="Times New Roman"/>
          <w:sz w:val="24"/>
          <w:szCs w:val="24"/>
          <w:lang w:val="zh-CN"/>
        </w:rPr>
        <w:t>2.4.2.2</w:t>
      </w:r>
      <w:r w:rsidRPr="00764206">
        <w:rPr>
          <w:rFonts w:cs="Times New Roman"/>
          <w:sz w:val="24"/>
          <w:szCs w:val="24"/>
          <w:lang w:val="zh-CN"/>
        </w:rPr>
        <w:t>节）。</w:t>
      </w:r>
    </w:p>
    <w:p w:rsidR="000D2C4B" w:rsidRPr="00764206" w:rsidRDefault="000D2C4B" w:rsidP="000D2C4B">
      <w:pPr>
        <w:widowControl/>
        <w:numPr>
          <w:ilvl w:val="0"/>
          <w:numId w:val="4"/>
        </w:numPr>
        <w:tabs>
          <w:tab w:val="left" w:pos="1814"/>
        </w:tabs>
        <w:suppressAutoHyphens w:val="0"/>
        <w:spacing w:line="240" w:lineRule="auto"/>
        <w:ind w:left="1260" w:firstLine="0"/>
        <w:rPr>
          <w:rFonts w:cs="Times New Roman"/>
          <w:sz w:val="24"/>
          <w:szCs w:val="24"/>
        </w:rPr>
      </w:pPr>
      <w:r w:rsidRPr="00764206">
        <w:rPr>
          <w:rFonts w:cs="Times New Roman"/>
          <w:sz w:val="24"/>
          <w:szCs w:val="24"/>
          <w:lang w:val="zh-CN"/>
        </w:rPr>
        <w:t>最后管制行动旨在</w:t>
      </w:r>
      <w:proofErr w:type="gramStart"/>
      <w:r w:rsidRPr="00764206">
        <w:rPr>
          <w:rFonts w:cs="Times New Roman"/>
          <w:sz w:val="24"/>
          <w:szCs w:val="24"/>
          <w:lang w:val="zh-CN"/>
        </w:rPr>
        <w:t>减少十溴</w:t>
      </w:r>
      <w:proofErr w:type="gramEnd"/>
      <w:r w:rsidRPr="00764206">
        <w:rPr>
          <w:rFonts w:cs="Times New Roman"/>
          <w:sz w:val="24"/>
          <w:szCs w:val="24"/>
          <w:lang w:val="zh-CN"/>
        </w:rPr>
        <w:t>二苯醚和含十溴二苯醚的产品对人类健康和环境的风险（</w:t>
      </w:r>
      <w:r w:rsidRPr="00764206">
        <w:rPr>
          <w:rFonts w:cs="Times New Roman"/>
          <w:sz w:val="24"/>
          <w:szCs w:val="24"/>
          <w:lang w:val="zh-CN"/>
        </w:rPr>
        <w:t>UNEP/FAO/RC/CRC.15/5</w:t>
      </w:r>
      <w:r w:rsidRPr="00764206">
        <w:rPr>
          <w:rFonts w:cs="Times New Roman"/>
          <w:sz w:val="24"/>
          <w:szCs w:val="24"/>
          <w:lang w:val="zh-CN"/>
        </w:rPr>
        <w:t>，挪威通知书第</w:t>
      </w:r>
      <w:r w:rsidRPr="00764206">
        <w:rPr>
          <w:rFonts w:cs="Times New Roman"/>
          <w:sz w:val="24"/>
          <w:szCs w:val="24"/>
          <w:lang w:val="zh-CN"/>
        </w:rPr>
        <w:t>2.4.2.1</w:t>
      </w:r>
      <w:r w:rsidRPr="00764206">
        <w:rPr>
          <w:rFonts w:cs="Times New Roman"/>
          <w:sz w:val="24"/>
          <w:szCs w:val="24"/>
          <w:lang w:val="zh-CN"/>
        </w:rPr>
        <w:t>和</w:t>
      </w:r>
      <w:r w:rsidRPr="00764206">
        <w:rPr>
          <w:rFonts w:cs="Times New Roman"/>
          <w:sz w:val="24"/>
          <w:szCs w:val="24"/>
          <w:lang w:val="zh-CN"/>
        </w:rPr>
        <w:t>2.4.2.2</w:t>
      </w:r>
      <w:r w:rsidRPr="00764206">
        <w:rPr>
          <w:rFonts w:cs="Times New Roman"/>
          <w:sz w:val="24"/>
          <w:szCs w:val="24"/>
          <w:lang w:val="zh-CN"/>
        </w:rPr>
        <w:t>节）。</w:t>
      </w:r>
    </w:p>
    <w:p w:rsidR="000D2C4B" w:rsidRPr="00764206" w:rsidRDefault="000D2C4B" w:rsidP="000D2C4B">
      <w:pPr>
        <w:widowControl/>
        <w:numPr>
          <w:ilvl w:val="0"/>
          <w:numId w:val="4"/>
        </w:numPr>
        <w:tabs>
          <w:tab w:val="left" w:pos="1800"/>
        </w:tabs>
        <w:suppressAutoHyphens w:val="0"/>
        <w:spacing w:line="240" w:lineRule="auto"/>
        <w:ind w:left="1260" w:firstLine="0"/>
        <w:rPr>
          <w:rFonts w:cs="Times New Roman"/>
          <w:sz w:val="24"/>
          <w:szCs w:val="24"/>
        </w:rPr>
      </w:pPr>
      <w:r w:rsidRPr="00764206">
        <w:rPr>
          <w:rFonts w:cs="Times New Roman"/>
          <w:sz w:val="24"/>
          <w:szCs w:val="24"/>
          <w:lang w:val="zh-CN"/>
        </w:rPr>
        <w:t>因此，委员会确认</w:t>
      </w:r>
      <w:r>
        <w:rPr>
          <w:rFonts w:cs="Times New Roman"/>
          <w:sz w:val="24"/>
          <w:szCs w:val="24"/>
          <w:lang w:val="zh-CN"/>
        </w:rPr>
        <w:t>附件二</w:t>
      </w:r>
      <w:r>
        <w:rPr>
          <w:rFonts w:cs="Times New Roman"/>
          <w:sz w:val="24"/>
          <w:szCs w:val="24"/>
          <w:lang w:val="zh-CN"/>
        </w:rPr>
        <w:t>(a)</w:t>
      </w:r>
      <w:r>
        <w:rPr>
          <w:rFonts w:cs="Times New Roman"/>
          <w:sz w:val="24"/>
          <w:szCs w:val="24"/>
          <w:lang w:val="zh-CN"/>
        </w:rPr>
        <w:t>段中的标准已得到满足</w:t>
      </w:r>
      <w:r w:rsidRPr="00764206">
        <w:rPr>
          <w:rFonts w:cs="Times New Roman"/>
          <w:sz w:val="24"/>
          <w:szCs w:val="24"/>
          <w:lang w:val="zh-CN"/>
        </w:rPr>
        <w:t>。</w:t>
      </w:r>
    </w:p>
    <w:p w:rsidR="000D2C4B" w:rsidRPr="00572C9D" w:rsidRDefault="000D2C4B" w:rsidP="000D2C4B">
      <w:pPr>
        <w:pStyle w:val="CH3"/>
        <w:spacing w:before="0"/>
        <w:ind w:left="1253" w:right="288" w:hanging="1253"/>
        <w:rPr>
          <w:rFonts w:eastAsia="SimHei"/>
          <w:sz w:val="24"/>
          <w:szCs w:val="24"/>
          <w:lang w:val="zh-CN" w:eastAsia="zh-CN"/>
        </w:rPr>
      </w:pPr>
      <w:r w:rsidRPr="00572C9D">
        <w:rPr>
          <w:rFonts w:eastAsia="SimHei"/>
          <w:sz w:val="24"/>
          <w:szCs w:val="24"/>
          <w:lang w:val="zh-CN" w:eastAsia="zh-CN"/>
        </w:rPr>
        <w:tab/>
        <w:t>(c)</w:t>
      </w:r>
      <w:r w:rsidRPr="00572C9D">
        <w:rPr>
          <w:rFonts w:eastAsia="SimHei"/>
          <w:sz w:val="24"/>
          <w:szCs w:val="24"/>
          <w:lang w:val="zh-CN" w:eastAsia="zh-CN"/>
        </w:rPr>
        <w:tab/>
      </w:r>
      <w:r w:rsidRPr="00572C9D">
        <w:rPr>
          <w:rFonts w:eastAsia="SimHei"/>
          <w:sz w:val="24"/>
          <w:szCs w:val="24"/>
          <w:lang w:val="zh-CN" w:eastAsia="zh-CN"/>
        </w:rPr>
        <w:t>附件二</w:t>
      </w:r>
      <w:r w:rsidRPr="00572C9D">
        <w:rPr>
          <w:rFonts w:eastAsia="SimHei"/>
          <w:sz w:val="24"/>
          <w:szCs w:val="24"/>
          <w:lang w:val="zh-CN" w:eastAsia="zh-CN"/>
        </w:rPr>
        <w:t>(b)</w:t>
      </w:r>
      <w:r w:rsidRPr="00572C9D">
        <w:rPr>
          <w:rFonts w:eastAsia="SimHei"/>
          <w:sz w:val="24"/>
          <w:szCs w:val="24"/>
          <w:lang w:val="zh-CN" w:eastAsia="zh-CN"/>
        </w:rPr>
        <w:t>段标准</w:t>
      </w:r>
    </w:p>
    <w:p w:rsidR="000D2C4B" w:rsidRPr="00572C9D" w:rsidRDefault="000D2C4B" w:rsidP="000D2C4B">
      <w:pPr>
        <w:pStyle w:val="Normal-pool"/>
        <w:spacing w:after="120"/>
        <w:ind w:left="1247" w:firstLine="624"/>
        <w:jc w:val="both"/>
        <w:rPr>
          <w:rFonts w:eastAsia="KaiTi"/>
          <w:sz w:val="24"/>
          <w:szCs w:val="24"/>
          <w:lang w:val="zh-CN" w:eastAsia="zh-CN"/>
        </w:rPr>
      </w:pPr>
      <w:r w:rsidRPr="00572C9D">
        <w:rPr>
          <w:rFonts w:eastAsia="KaiTi"/>
          <w:sz w:val="24"/>
          <w:szCs w:val="24"/>
          <w:lang w:val="zh-CN" w:eastAsia="zh-CN"/>
        </w:rPr>
        <w:t>(b)</w:t>
      </w:r>
      <w:r w:rsidRPr="00572C9D">
        <w:rPr>
          <w:rFonts w:eastAsia="KaiTi"/>
          <w:sz w:val="24"/>
          <w:szCs w:val="24"/>
          <w:lang w:val="zh-CN" w:eastAsia="zh-CN"/>
        </w:rPr>
        <w:tab/>
      </w:r>
      <w:r w:rsidRPr="00572C9D">
        <w:rPr>
          <w:rFonts w:eastAsia="KaiTi"/>
          <w:sz w:val="24"/>
          <w:szCs w:val="24"/>
          <w:lang w:val="zh-CN" w:eastAsia="zh-CN"/>
        </w:rPr>
        <w:t>确定最后管制行动</w:t>
      </w:r>
      <w:r>
        <w:rPr>
          <w:rFonts w:eastAsia="KaiTi" w:hint="eastAsia"/>
          <w:sz w:val="24"/>
          <w:szCs w:val="24"/>
          <w:lang w:val="zh-CN" w:eastAsia="zh-CN"/>
        </w:rPr>
        <w:t>是</w:t>
      </w:r>
      <w:r w:rsidRPr="00572C9D">
        <w:rPr>
          <w:rFonts w:eastAsia="KaiTi"/>
          <w:sz w:val="24"/>
          <w:szCs w:val="24"/>
          <w:lang w:val="zh-CN" w:eastAsia="zh-CN"/>
        </w:rPr>
        <w:t>根据风险评</w:t>
      </w:r>
      <w:r>
        <w:rPr>
          <w:rFonts w:eastAsia="KaiTi" w:hint="eastAsia"/>
          <w:sz w:val="24"/>
          <w:szCs w:val="24"/>
          <w:lang w:val="zh-CN" w:eastAsia="zh-CN"/>
        </w:rPr>
        <w:t>价</w:t>
      </w:r>
      <w:r w:rsidRPr="00572C9D">
        <w:rPr>
          <w:rFonts w:eastAsia="KaiTi"/>
          <w:sz w:val="24"/>
          <w:szCs w:val="24"/>
          <w:lang w:val="zh-CN" w:eastAsia="zh-CN"/>
        </w:rPr>
        <w:t>结果</w:t>
      </w:r>
      <w:r>
        <w:rPr>
          <w:rFonts w:eastAsia="KaiTi" w:hint="eastAsia"/>
          <w:sz w:val="24"/>
          <w:szCs w:val="24"/>
          <w:lang w:val="zh-CN" w:eastAsia="zh-CN"/>
        </w:rPr>
        <w:t>所</w:t>
      </w:r>
      <w:r w:rsidRPr="00572C9D">
        <w:rPr>
          <w:rFonts w:eastAsia="KaiTi"/>
          <w:sz w:val="24"/>
          <w:szCs w:val="24"/>
          <w:lang w:val="zh-CN" w:eastAsia="zh-CN"/>
        </w:rPr>
        <w:t>采取</w:t>
      </w:r>
      <w:r>
        <w:rPr>
          <w:rFonts w:eastAsia="KaiTi" w:hint="eastAsia"/>
          <w:sz w:val="24"/>
          <w:szCs w:val="24"/>
          <w:lang w:val="zh-CN" w:eastAsia="zh-CN"/>
        </w:rPr>
        <w:t>的</w:t>
      </w:r>
      <w:r w:rsidRPr="00572C9D">
        <w:rPr>
          <w:rFonts w:eastAsia="KaiTi"/>
          <w:sz w:val="24"/>
          <w:szCs w:val="24"/>
          <w:lang w:val="zh-CN" w:eastAsia="zh-CN"/>
        </w:rPr>
        <w:t>。该评</w:t>
      </w:r>
      <w:r>
        <w:rPr>
          <w:rFonts w:eastAsia="KaiTi" w:hint="eastAsia"/>
          <w:sz w:val="24"/>
          <w:szCs w:val="24"/>
          <w:lang w:val="zh-CN" w:eastAsia="zh-CN"/>
        </w:rPr>
        <w:t>价</w:t>
      </w:r>
      <w:r w:rsidRPr="00572C9D">
        <w:rPr>
          <w:rFonts w:eastAsia="KaiTi"/>
          <w:sz w:val="24"/>
          <w:szCs w:val="24"/>
          <w:lang w:val="zh-CN" w:eastAsia="zh-CN"/>
        </w:rPr>
        <w:t>应在根据有关缔约方的现有条件对科学数据进行审查的基础上进行。为此，所提供的文件应表明：</w:t>
      </w:r>
    </w:p>
    <w:p w:rsidR="000D2C4B" w:rsidRPr="00572C9D" w:rsidRDefault="000D2C4B" w:rsidP="000D2C4B">
      <w:pPr>
        <w:pStyle w:val="Normal-pool"/>
        <w:keepNext/>
        <w:keepLines/>
        <w:spacing w:after="120"/>
        <w:ind w:left="2495" w:hanging="624"/>
        <w:jc w:val="both"/>
        <w:rPr>
          <w:rFonts w:eastAsia="KaiTi"/>
          <w:sz w:val="24"/>
          <w:szCs w:val="24"/>
          <w:lang w:val="zh-CN" w:eastAsia="zh-CN"/>
        </w:rPr>
      </w:pPr>
      <w:r w:rsidRPr="00572C9D">
        <w:rPr>
          <w:rFonts w:eastAsia="KaiTi"/>
          <w:sz w:val="24"/>
          <w:szCs w:val="24"/>
          <w:lang w:val="zh-CN" w:eastAsia="zh-CN"/>
        </w:rPr>
        <w:t>(</w:t>
      </w:r>
      <w:proofErr w:type="gramStart"/>
      <w:r w:rsidRPr="00572C9D">
        <w:rPr>
          <w:rFonts w:eastAsia="KaiTi"/>
          <w:sz w:val="24"/>
          <w:szCs w:val="24"/>
          <w:lang w:val="zh-CN" w:eastAsia="zh-CN"/>
        </w:rPr>
        <w:t>一</w:t>
      </w:r>
      <w:proofErr w:type="gramEnd"/>
      <w:r w:rsidRPr="00572C9D">
        <w:rPr>
          <w:rFonts w:eastAsia="KaiTi"/>
          <w:sz w:val="24"/>
          <w:szCs w:val="24"/>
          <w:lang w:val="zh-CN" w:eastAsia="zh-CN"/>
        </w:rPr>
        <w:t>)</w:t>
      </w:r>
      <w:r w:rsidRPr="00572C9D">
        <w:rPr>
          <w:rFonts w:eastAsia="KaiTi"/>
          <w:sz w:val="24"/>
          <w:szCs w:val="24"/>
          <w:lang w:val="zh-CN" w:eastAsia="zh-CN"/>
        </w:rPr>
        <w:tab/>
      </w:r>
      <w:r w:rsidRPr="00572C9D">
        <w:rPr>
          <w:rFonts w:eastAsia="KaiTi"/>
          <w:sz w:val="24"/>
          <w:szCs w:val="24"/>
          <w:lang w:val="zh-CN" w:eastAsia="zh-CN"/>
        </w:rPr>
        <w:t>数据是根据公认的科学方法得出的；</w:t>
      </w:r>
    </w:p>
    <w:p w:rsidR="000D2C4B" w:rsidRPr="00572C9D" w:rsidRDefault="000D2C4B" w:rsidP="000D2C4B">
      <w:pPr>
        <w:pStyle w:val="Normal-pool"/>
        <w:keepNext/>
        <w:keepLines/>
        <w:spacing w:after="120"/>
        <w:ind w:left="2495" w:hanging="624"/>
        <w:jc w:val="both"/>
        <w:rPr>
          <w:rFonts w:eastAsia="KaiTi"/>
          <w:sz w:val="24"/>
          <w:szCs w:val="24"/>
          <w:lang w:val="zh-CN" w:eastAsia="zh-CN"/>
        </w:rPr>
      </w:pPr>
      <w:r w:rsidRPr="00572C9D">
        <w:rPr>
          <w:rFonts w:eastAsia="KaiTi"/>
          <w:sz w:val="24"/>
          <w:szCs w:val="24"/>
          <w:lang w:val="zh-CN" w:eastAsia="zh-CN"/>
        </w:rPr>
        <w:t>(</w:t>
      </w:r>
      <w:r w:rsidRPr="00572C9D">
        <w:rPr>
          <w:rFonts w:eastAsia="KaiTi"/>
          <w:sz w:val="24"/>
          <w:szCs w:val="24"/>
          <w:lang w:val="zh-CN" w:eastAsia="zh-CN"/>
        </w:rPr>
        <w:t>二</w:t>
      </w:r>
      <w:r w:rsidRPr="00572C9D">
        <w:rPr>
          <w:rFonts w:eastAsia="KaiTi"/>
          <w:sz w:val="24"/>
          <w:szCs w:val="24"/>
          <w:lang w:val="zh-CN" w:eastAsia="zh-CN"/>
        </w:rPr>
        <w:t>)</w:t>
      </w:r>
      <w:r w:rsidRPr="00572C9D">
        <w:rPr>
          <w:rFonts w:eastAsia="KaiTi"/>
          <w:sz w:val="24"/>
          <w:szCs w:val="24"/>
          <w:lang w:val="zh-CN" w:eastAsia="zh-CN"/>
        </w:rPr>
        <w:tab/>
      </w:r>
      <w:r w:rsidRPr="00572C9D">
        <w:rPr>
          <w:rFonts w:eastAsia="KaiTi"/>
          <w:sz w:val="24"/>
          <w:szCs w:val="24"/>
          <w:lang w:val="zh-CN" w:eastAsia="zh-CN"/>
        </w:rPr>
        <w:t>数据的审查和记录是根据公认的科学原则和程序进行的；</w:t>
      </w:r>
    </w:p>
    <w:p w:rsidR="000D2C4B" w:rsidRPr="00764206" w:rsidRDefault="000D2C4B" w:rsidP="000D2C4B">
      <w:pPr>
        <w:widowControl/>
        <w:numPr>
          <w:ilvl w:val="0"/>
          <w:numId w:val="4"/>
        </w:numPr>
        <w:tabs>
          <w:tab w:val="left" w:pos="1800"/>
        </w:tabs>
        <w:suppressAutoHyphens w:val="0"/>
        <w:spacing w:line="240" w:lineRule="auto"/>
        <w:ind w:left="1260" w:firstLine="0"/>
        <w:rPr>
          <w:rFonts w:cs="Times New Roman"/>
          <w:sz w:val="24"/>
          <w:szCs w:val="24"/>
        </w:rPr>
      </w:pPr>
      <w:r w:rsidRPr="00764206">
        <w:rPr>
          <w:rFonts w:cs="Times New Roman"/>
          <w:sz w:val="24"/>
          <w:szCs w:val="24"/>
          <w:lang w:val="zh-CN"/>
        </w:rPr>
        <w:t>通知书指出，最后管制行动是在风险评</w:t>
      </w:r>
      <w:r>
        <w:rPr>
          <w:rFonts w:cs="Times New Roman" w:hint="eastAsia"/>
          <w:sz w:val="24"/>
          <w:szCs w:val="24"/>
          <w:lang w:val="zh-CN"/>
        </w:rPr>
        <w:t>价</w:t>
      </w:r>
      <w:r w:rsidRPr="00764206">
        <w:rPr>
          <w:rFonts w:cs="Times New Roman"/>
          <w:sz w:val="24"/>
          <w:szCs w:val="24"/>
          <w:lang w:val="zh-CN"/>
        </w:rPr>
        <w:t>的基础上采取的。它</w:t>
      </w:r>
      <w:r>
        <w:rPr>
          <w:rFonts w:cs="Times New Roman" w:hint="eastAsia"/>
          <w:sz w:val="24"/>
          <w:szCs w:val="24"/>
          <w:lang w:val="zh-CN"/>
        </w:rPr>
        <w:t>引述</w:t>
      </w:r>
      <w:r w:rsidRPr="00764206">
        <w:rPr>
          <w:rFonts w:cs="Times New Roman"/>
          <w:sz w:val="24"/>
          <w:szCs w:val="24"/>
          <w:lang w:val="zh-CN"/>
        </w:rPr>
        <w:t>欧盟委员会</w:t>
      </w:r>
      <w:r w:rsidRPr="00764206">
        <w:rPr>
          <w:rFonts w:cs="Times New Roman"/>
          <w:sz w:val="24"/>
          <w:szCs w:val="24"/>
          <w:lang w:val="zh-CN"/>
        </w:rPr>
        <w:t>2002</w:t>
      </w:r>
      <w:r w:rsidRPr="00764206">
        <w:rPr>
          <w:rFonts w:cs="Times New Roman"/>
          <w:sz w:val="24"/>
          <w:szCs w:val="24"/>
          <w:lang w:val="zh-CN"/>
        </w:rPr>
        <w:t>年编写（包括</w:t>
      </w:r>
      <w:r w:rsidRPr="00764206">
        <w:rPr>
          <w:rFonts w:cs="Times New Roman"/>
          <w:sz w:val="24"/>
          <w:szCs w:val="24"/>
          <w:lang w:val="zh-CN"/>
        </w:rPr>
        <w:t>2004</w:t>
      </w:r>
      <w:r w:rsidRPr="00764206">
        <w:rPr>
          <w:rFonts w:cs="Times New Roman"/>
          <w:sz w:val="24"/>
          <w:szCs w:val="24"/>
          <w:lang w:val="zh-CN"/>
        </w:rPr>
        <w:t>和</w:t>
      </w:r>
      <w:r w:rsidRPr="00764206">
        <w:rPr>
          <w:rFonts w:cs="Times New Roman"/>
          <w:sz w:val="24"/>
          <w:szCs w:val="24"/>
          <w:lang w:val="zh-CN"/>
        </w:rPr>
        <w:t>2007</w:t>
      </w:r>
      <w:r w:rsidRPr="00764206">
        <w:rPr>
          <w:rFonts w:cs="Times New Roman"/>
          <w:sz w:val="24"/>
          <w:szCs w:val="24"/>
          <w:lang w:val="zh-CN"/>
        </w:rPr>
        <w:t>年</w:t>
      </w:r>
      <w:r>
        <w:rPr>
          <w:rFonts w:cs="Times New Roman" w:hint="eastAsia"/>
          <w:sz w:val="24"/>
          <w:szCs w:val="24"/>
          <w:lang w:val="zh-CN"/>
        </w:rPr>
        <w:t>增订</w:t>
      </w:r>
      <w:r w:rsidRPr="00764206">
        <w:rPr>
          <w:rFonts w:cs="Times New Roman"/>
          <w:sz w:val="24"/>
          <w:szCs w:val="24"/>
          <w:lang w:val="zh-CN"/>
        </w:rPr>
        <w:t>）的双</w:t>
      </w:r>
      <w:r w:rsidRPr="00764206">
        <w:rPr>
          <w:rFonts w:cs="Times New Roman"/>
          <w:sz w:val="24"/>
          <w:szCs w:val="24"/>
          <w:lang w:val="zh-CN"/>
        </w:rPr>
        <w:t>(</w:t>
      </w:r>
      <w:r w:rsidRPr="00764206">
        <w:rPr>
          <w:rFonts w:cs="Times New Roman"/>
          <w:sz w:val="24"/>
          <w:szCs w:val="24"/>
          <w:lang w:val="zh-CN"/>
        </w:rPr>
        <w:t>五溴苯基</w:t>
      </w:r>
      <w:r w:rsidRPr="00764206">
        <w:rPr>
          <w:rFonts w:cs="Times New Roman"/>
          <w:sz w:val="24"/>
          <w:szCs w:val="24"/>
          <w:lang w:val="zh-CN"/>
        </w:rPr>
        <w:t>)</w:t>
      </w:r>
      <w:r w:rsidRPr="00764206">
        <w:rPr>
          <w:rFonts w:cs="Times New Roman"/>
          <w:sz w:val="24"/>
          <w:szCs w:val="24"/>
          <w:lang w:val="zh-CN"/>
        </w:rPr>
        <w:t>醚（十溴二苯醚）（化学文摘社编号</w:t>
      </w:r>
      <w:r w:rsidRPr="00764206">
        <w:rPr>
          <w:rFonts w:cs="Times New Roman"/>
          <w:sz w:val="24"/>
          <w:szCs w:val="24"/>
          <w:lang w:val="zh-CN"/>
        </w:rPr>
        <w:t>1163-19-5</w:t>
      </w:r>
      <w:r w:rsidRPr="00764206">
        <w:rPr>
          <w:rFonts w:cs="Times New Roman"/>
          <w:sz w:val="24"/>
          <w:szCs w:val="24"/>
          <w:lang w:val="zh-CN"/>
        </w:rPr>
        <w:t>，</w:t>
      </w:r>
      <w:r w:rsidRPr="00764206">
        <w:rPr>
          <w:rFonts w:cs="Times New Roman"/>
          <w:sz w:val="24"/>
          <w:szCs w:val="24"/>
          <w:lang w:val="zh-CN"/>
        </w:rPr>
        <w:t>EINECS</w:t>
      </w:r>
      <w:r w:rsidRPr="00764206">
        <w:rPr>
          <w:rFonts w:cs="Times New Roman"/>
          <w:sz w:val="24"/>
          <w:szCs w:val="24"/>
          <w:lang w:val="zh-CN"/>
        </w:rPr>
        <w:t>编号</w:t>
      </w:r>
      <w:r w:rsidRPr="00764206">
        <w:rPr>
          <w:rFonts w:cs="Times New Roman"/>
          <w:sz w:val="24"/>
          <w:szCs w:val="24"/>
          <w:lang w:val="zh-CN"/>
        </w:rPr>
        <w:t>214-604-9</w:t>
      </w:r>
      <w:r w:rsidRPr="00764206">
        <w:rPr>
          <w:rFonts w:cs="Times New Roman"/>
          <w:sz w:val="24"/>
          <w:szCs w:val="24"/>
          <w:lang w:val="zh-CN"/>
        </w:rPr>
        <w:t>）风险评估报告的</w:t>
      </w:r>
      <w:r w:rsidRPr="00764206">
        <w:rPr>
          <w:rFonts w:cs="Times New Roman"/>
          <w:sz w:val="24"/>
          <w:szCs w:val="24"/>
          <w:lang w:val="zh-CN"/>
        </w:rPr>
        <w:t>2007</w:t>
      </w:r>
      <w:r w:rsidRPr="00764206">
        <w:rPr>
          <w:rFonts w:cs="Times New Roman"/>
          <w:sz w:val="24"/>
          <w:szCs w:val="24"/>
          <w:lang w:val="zh-CN"/>
        </w:rPr>
        <w:t>年</w:t>
      </w:r>
      <w:r w:rsidRPr="00764206">
        <w:rPr>
          <w:rFonts w:cs="Times New Roman"/>
          <w:sz w:val="24"/>
          <w:szCs w:val="24"/>
          <w:lang w:val="zh-CN"/>
        </w:rPr>
        <w:t>10</w:t>
      </w:r>
      <w:r w:rsidRPr="00764206">
        <w:rPr>
          <w:rFonts w:cs="Times New Roman"/>
          <w:sz w:val="24"/>
          <w:szCs w:val="24"/>
          <w:lang w:val="zh-CN"/>
        </w:rPr>
        <w:t>月最后草案；挪威关于溴化阻燃剂的行动计划（</w:t>
      </w:r>
      <w:r w:rsidRPr="00764206">
        <w:rPr>
          <w:rFonts w:cs="Times New Roman"/>
          <w:sz w:val="24"/>
          <w:szCs w:val="24"/>
          <w:lang w:val="zh-CN"/>
        </w:rPr>
        <w:t>2002</w:t>
      </w:r>
      <w:r w:rsidRPr="00764206">
        <w:rPr>
          <w:rFonts w:cs="Times New Roman"/>
          <w:sz w:val="24"/>
          <w:szCs w:val="24"/>
          <w:lang w:val="zh-CN"/>
        </w:rPr>
        <w:t>、</w:t>
      </w:r>
      <w:r w:rsidRPr="00764206">
        <w:rPr>
          <w:rFonts w:cs="Times New Roman"/>
          <w:sz w:val="24"/>
          <w:szCs w:val="24"/>
          <w:lang w:val="zh-CN"/>
        </w:rPr>
        <w:t>2009</w:t>
      </w:r>
      <w:r w:rsidRPr="00764206">
        <w:rPr>
          <w:rFonts w:cs="Times New Roman"/>
          <w:sz w:val="24"/>
          <w:szCs w:val="24"/>
          <w:lang w:val="zh-CN"/>
        </w:rPr>
        <w:t>年）；以及载于</w:t>
      </w:r>
      <w:r w:rsidRPr="00764206">
        <w:rPr>
          <w:rFonts w:cs="Times New Roman"/>
          <w:sz w:val="24"/>
          <w:szCs w:val="24"/>
          <w:lang w:val="zh-CN"/>
        </w:rPr>
        <w:t>UNEP/POPS/POPRC.9/2</w:t>
      </w:r>
      <w:r w:rsidRPr="00764206">
        <w:rPr>
          <w:rFonts w:cs="Times New Roman"/>
          <w:sz w:val="24"/>
          <w:szCs w:val="24"/>
          <w:lang w:val="zh-CN"/>
        </w:rPr>
        <w:t>号文件的挪威提交的将十溴二苯醚（商用混合物，</w:t>
      </w:r>
      <w:proofErr w:type="gramStart"/>
      <w:r w:rsidRPr="00764206">
        <w:rPr>
          <w:rFonts w:cs="Times New Roman"/>
          <w:sz w:val="24"/>
          <w:szCs w:val="24"/>
          <w:lang w:val="zh-CN"/>
        </w:rPr>
        <w:t>商用十溴</w:t>
      </w:r>
      <w:proofErr w:type="gramEnd"/>
      <w:r w:rsidRPr="00764206">
        <w:rPr>
          <w:rFonts w:cs="Times New Roman"/>
          <w:sz w:val="24"/>
          <w:szCs w:val="24"/>
          <w:lang w:val="zh-CN"/>
        </w:rPr>
        <w:t>二苯醚）列入《关于持久性有机污染物的斯德哥尔摩公约》附件</w:t>
      </w:r>
      <w:r w:rsidRPr="00764206">
        <w:rPr>
          <w:rFonts w:cs="Times New Roman"/>
          <w:sz w:val="24"/>
          <w:szCs w:val="24"/>
          <w:lang w:val="zh-CN"/>
        </w:rPr>
        <w:t>A</w:t>
      </w:r>
      <w:r w:rsidRPr="00764206">
        <w:rPr>
          <w:rFonts w:cs="Times New Roman"/>
          <w:sz w:val="24"/>
          <w:szCs w:val="24"/>
          <w:lang w:val="zh-CN"/>
        </w:rPr>
        <w:t>、</w:t>
      </w:r>
      <w:r w:rsidRPr="00764206">
        <w:rPr>
          <w:rFonts w:cs="Times New Roman"/>
          <w:sz w:val="24"/>
          <w:szCs w:val="24"/>
          <w:lang w:val="zh-CN"/>
        </w:rPr>
        <w:t>B</w:t>
      </w:r>
      <w:r w:rsidRPr="00764206">
        <w:rPr>
          <w:rFonts w:cs="Times New Roman"/>
          <w:sz w:val="24"/>
          <w:szCs w:val="24"/>
          <w:lang w:val="zh-CN"/>
        </w:rPr>
        <w:t>和（或）</w:t>
      </w:r>
      <w:r w:rsidRPr="00764206">
        <w:rPr>
          <w:rFonts w:cs="Times New Roman"/>
          <w:sz w:val="24"/>
          <w:szCs w:val="24"/>
          <w:lang w:val="zh-CN"/>
        </w:rPr>
        <w:t>C</w:t>
      </w:r>
      <w:r w:rsidRPr="00764206">
        <w:rPr>
          <w:rFonts w:cs="Times New Roman"/>
          <w:sz w:val="24"/>
          <w:szCs w:val="24"/>
          <w:lang w:val="zh-CN"/>
        </w:rPr>
        <w:t>的提案（</w:t>
      </w:r>
      <w:r w:rsidRPr="00764206">
        <w:rPr>
          <w:rFonts w:cs="Times New Roman"/>
          <w:sz w:val="24"/>
          <w:szCs w:val="24"/>
          <w:lang w:val="zh-CN"/>
        </w:rPr>
        <w:t>UNEP/FAO/RC/CRC.15/5</w:t>
      </w:r>
      <w:r w:rsidRPr="00764206">
        <w:rPr>
          <w:rFonts w:cs="Times New Roman"/>
          <w:sz w:val="24"/>
          <w:szCs w:val="24"/>
          <w:lang w:val="zh-CN"/>
        </w:rPr>
        <w:t>，挪威通知书第</w:t>
      </w:r>
      <w:r w:rsidRPr="00764206">
        <w:rPr>
          <w:rFonts w:cs="Times New Roman"/>
          <w:sz w:val="24"/>
          <w:szCs w:val="24"/>
          <w:lang w:val="zh-CN"/>
        </w:rPr>
        <w:t>2.4.1</w:t>
      </w:r>
      <w:r w:rsidRPr="00764206">
        <w:rPr>
          <w:rFonts w:cs="Times New Roman"/>
          <w:sz w:val="24"/>
          <w:szCs w:val="24"/>
          <w:lang w:val="zh-CN"/>
        </w:rPr>
        <w:t>节）。挪威在</w:t>
      </w:r>
      <w:r w:rsidRPr="00764206">
        <w:rPr>
          <w:rFonts w:cs="Times New Roman"/>
          <w:sz w:val="24"/>
          <w:szCs w:val="24"/>
          <w:lang w:val="zh-CN"/>
        </w:rPr>
        <w:t>UNEP/FAO/RC/CRC.15/INF/10/Rev.1</w:t>
      </w:r>
      <w:r w:rsidRPr="00764206">
        <w:rPr>
          <w:rFonts w:cs="Times New Roman"/>
          <w:sz w:val="24"/>
          <w:szCs w:val="24"/>
          <w:lang w:val="zh-CN"/>
        </w:rPr>
        <w:t>号文件中提供了辅助资料，包括</w:t>
      </w:r>
      <w:r w:rsidRPr="00764206">
        <w:rPr>
          <w:rFonts w:cs="Times New Roman"/>
          <w:sz w:val="24"/>
          <w:szCs w:val="24"/>
          <w:lang w:val="zh-CN"/>
        </w:rPr>
        <w:t>2002</w:t>
      </w:r>
      <w:r w:rsidRPr="00764206">
        <w:rPr>
          <w:rFonts w:cs="Times New Roman"/>
          <w:sz w:val="24"/>
          <w:szCs w:val="24"/>
          <w:lang w:val="zh-CN"/>
        </w:rPr>
        <w:t>年欧洲联盟风险评估报告和</w:t>
      </w:r>
      <w:r w:rsidRPr="00764206">
        <w:rPr>
          <w:rFonts w:cs="Times New Roman"/>
          <w:sz w:val="24"/>
          <w:szCs w:val="24"/>
          <w:lang w:val="zh-CN"/>
        </w:rPr>
        <w:t>2003</w:t>
      </w:r>
      <w:r w:rsidRPr="00764206">
        <w:rPr>
          <w:rFonts w:cs="Times New Roman"/>
          <w:sz w:val="24"/>
          <w:szCs w:val="24"/>
          <w:lang w:val="zh-CN"/>
        </w:rPr>
        <w:t>年风险评估摘要报告。辅助文件中还包括关于十溴二苯醚阻燃用途替代品的资料。</w:t>
      </w:r>
    </w:p>
    <w:p w:rsidR="000D2C4B" w:rsidRPr="00764206" w:rsidRDefault="000D2C4B" w:rsidP="000D2C4B">
      <w:pPr>
        <w:keepNext/>
        <w:keepLines/>
        <w:widowControl/>
        <w:numPr>
          <w:ilvl w:val="0"/>
          <w:numId w:val="4"/>
        </w:numPr>
        <w:tabs>
          <w:tab w:val="left" w:pos="1800"/>
        </w:tabs>
        <w:suppressAutoHyphens w:val="0"/>
        <w:spacing w:line="240" w:lineRule="auto"/>
        <w:ind w:left="1259" w:firstLine="0"/>
        <w:rPr>
          <w:rFonts w:cs="Times New Roman"/>
          <w:sz w:val="24"/>
          <w:szCs w:val="24"/>
        </w:rPr>
      </w:pPr>
      <w:r w:rsidRPr="00764206">
        <w:rPr>
          <w:rFonts w:cs="Times New Roman"/>
          <w:sz w:val="24"/>
          <w:szCs w:val="24"/>
          <w:lang w:val="zh-CN"/>
        </w:rPr>
        <w:t>物理化学特性以及关于毒理学和生态毒理学特性的资料援引</w:t>
      </w:r>
      <w:r>
        <w:rPr>
          <w:rFonts w:cs="Times New Roman" w:hint="eastAsia"/>
          <w:sz w:val="24"/>
          <w:szCs w:val="24"/>
          <w:lang w:val="zh-CN"/>
        </w:rPr>
        <w:t>自</w:t>
      </w:r>
      <w:r w:rsidRPr="00764206">
        <w:rPr>
          <w:rFonts w:cs="Times New Roman"/>
          <w:sz w:val="24"/>
          <w:szCs w:val="24"/>
          <w:lang w:val="zh-CN"/>
        </w:rPr>
        <w:t>欧洲联盟</w:t>
      </w:r>
      <w:r w:rsidRPr="00764206">
        <w:rPr>
          <w:rFonts w:cs="Times New Roman"/>
          <w:sz w:val="24"/>
          <w:szCs w:val="24"/>
          <w:lang w:val="zh-CN"/>
        </w:rPr>
        <w:t>2002</w:t>
      </w:r>
      <w:r w:rsidRPr="00764206">
        <w:rPr>
          <w:rFonts w:cs="Times New Roman"/>
          <w:sz w:val="24"/>
          <w:szCs w:val="24"/>
          <w:lang w:val="zh-CN"/>
        </w:rPr>
        <w:t>年风险评估报告（于</w:t>
      </w:r>
      <w:r w:rsidRPr="00764206">
        <w:rPr>
          <w:rFonts w:cs="Times New Roman"/>
          <w:sz w:val="24"/>
          <w:szCs w:val="24"/>
          <w:lang w:val="zh-CN"/>
        </w:rPr>
        <w:t>2004</w:t>
      </w:r>
      <w:r w:rsidRPr="00764206">
        <w:rPr>
          <w:rFonts w:cs="Times New Roman"/>
          <w:sz w:val="24"/>
          <w:szCs w:val="24"/>
          <w:lang w:val="zh-CN"/>
        </w:rPr>
        <w:t>、</w:t>
      </w:r>
      <w:r w:rsidRPr="00764206">
        <w:rPr>
          <w:rFonts w:cs="Times New Roman"/>
          <w:sz w:val="24"/>
          <w:szCs w:val="24"/>
          <w:lang w:val="zh-CN"/>
        </w:rPr>
        <w:t>2007</w:t>
      </w:r>
      <w:r w:rsidRPr="00764206">
        <w:rPr>
          <w:rFonts w:cs="Times New Roman"/>
          <w:sz w:val="24"/>
          <w:szCs w:val="24"/>
          <w:lang w:val="zh-CN"/>
        </w:rPr>
        <w:t>和</w:t>
      </w:r>
      <w:r w:rsidRPr="00764206">
        <w:rPr>
          <w:rFonts w:cs="Times New Roman"/>
          <w:sz w:val="24"/>
          <w:szCs w:val="24"/>
          <w:lang w:val="zh-CN"/>
        </w:rPr>
        <w:t>2012</w:t>
      </w:r>
      <w:r w:rsidRPr="00764206">
        <w:rPr>
          <w:rFonts w:cs="Times New Roman"/>
          <w:sz w:val="24"/>
          <w:szCs w:val="24"/>
          <w:lang w:val="zh-CN"/>
        </w:rPr>
        <w:t>年增订）。在毒理学特性方面，还</w:t>
      </w:r>
      <w:r>
        <w:rPr>
          <w:rFonts w:cs="Times New Roman" w:hint="eastAsia"/>
          <w:sz w:val="24"/>
          <w:szCs w:val="24"/>
          <w:lang w:val="zh-CN"/>
        </w:rPr>
        <w:t>引述</w:t>
      </w:r>
      <w:r w:rsidRPr="00764206">
        <w:rPr>
          <w:rFonts w:cs="Times New Roman"/>
          <w:sz w:val="24"/>
          <w:szCs w:val="24"/>
          <w:lang w:val="zh-CN"/>
        </w:rPr>
        <w:t>了挪威关于将十溴二苯醚列入《斯德哥尔摩公约》附件</w:t>
      </w:r>
      <w:r w:rsidRPr="00764206">
        <w:rPr>
          <w:rFonts w:cs="Times New Roman"/>
          <w:sz w:val="24"/>
          <w:szCs w:val="24"/>
          <w:lang w:val="zh-CN"/>
        </w:rPr>
        <w:t>A</w:t>
      </w:r>
      <w:r w:rsidRPr="00764206">
        <w:rPr>
          <w:rFonts w:cs="Times New Roman"/>
          <w:sz w:val="24"/>
          <w:szCs w:val="24"/>
          <w:lang w:val="zh-CN"/>
        </w:rPr>
        <w:t>、</w:t>
      </w:r>
      <w:r w:rsidRPr="00764206">
        <w:rPr>
          <w:rFonts w:cs="Times New Roman"/>
          <w:sz w:val="24"/>
          <w:szCs w:val="24"/>
          <w:lang w:val="zh-CN"/>
        </w:rPr>
        <w:t>B</w:t>
      </w:r>
      <w:r w:rsidRPr="00764206">
        <w:rPr>
          <w:rFonts w:cs="Times New Roman"/>
          <w:sz w:val="24"/>
          <w:szCs w:val="24"/>
          <w:lang w:val="zh-CN"/>
        </w:rPr>
        <w:t>和（或）</w:t>
      </w:r>
      <w:r w:rsidRPr="00764206">
        <w:rPr>
          <w:rFonts w:cs="Times New Roman"/>
          <w:sz w:val="24"/>
          <w:szCs w:val="24"/>
          <w:lang w:val="zh-CN"/>
        </w:rPr>
        <w:t>C</w:t>
      </w:r>
      <w:r w:rsidRPr="00764206">
        <w:rPr>
          <w:rFonts w:cs="Times New Roman"/>
          <w:sz w:val="24"/>
          <w:szCs w:val="24"/>
          <w:lang w:val="zh-CN"/>
        </w:rPr>
        <w:t>的提案（</w:t>
      </w:r>
      <w:r w:rsidRPr="00764206">
        <w:rPr>
          <w:rFonts w:cs="Times New Roman"/>
          <w:sz w:val="24"/>
          <w:szCs w:val="24"/>
          <w:lang w:val="zh-CN"/>
        </w:rPr>
        <w:t>UNEP/POPS/POPRC.9/2</w:t>
      </w:r>
      <w:r w:rsidRPr="00764206">
        <w:rPr>
          <w:rFonts w:cs="Times New Roman"/>
          <w:sz w:val="24"/>
          <w:szCs w:val="24"/>
          <w:lang w:val="zh-CN"/>
        </w:rPr>
        <w:t>）；美国环境保护局编制的用以支持综合风险信息系统（</w:t>
      </w:r>
      <w:r w:rsidRPr="00764206">
        <w:rPr>
          <w:rFonts w:cs="Times New Roman"/>
          <w:sz w:val="24"/>
          <w:szCs w:val="24"/>
          <w:lang w:val="zh-CN"/>
        </w:rPr>
        <w:t>IRIS</w:t>
      </w:r>
      <w:r w:rsidRPr="00764206">
        <w:rPr>
          <w:rFonts w:cs="Times New Roman"/>
          <w:sz w:val="24"/>
          <w:szCs w:val="24"/>
          <w:lang w:val="zh-CN"/>
        </w:rPr>
        <w:t>）摘要信息的十溴二苯醚（</w:t>
      </w:r>
      <w:r w:rsidRPr="00764206">
        <w:rPr>
          <w:rFonts w:cs="Times New Roman"/>
          <w:sz w:val="24"/>
          <w:szCs w:val="24"/>
          <w:lang w:val="zh-CN"/>
        </w:rPr>
        <w:t>BDE-209</w:t>
      </w:r>
      <w:r w:rsidRPr="00764206">
        <w:rPr>
          <w:rFonts w:cs="Times New Roman"/>
          <w:sz w:val="24"/>
          <w:szCs w:val="24"/>
          <w:lang w:val="zh-CN"/>
        </w:rPr>
        <w:t>）（化学文摘社编号</w:t>
      </w:r>
      <w:r w:rsidRPr="00764206">
        <w:rPr>
          <w:rFonts w:cs="Times New Roman"/>
          <w:sz w:val="24"/>
          <w:szCs w:val="24"/>
          <w:lang w:val="zh-CN"/>
        </w:rPr>
        <w:t>1163-19-5</w:t>
      </w:r>
      <w:r w:rsidRPr="00764206">
        <w:rPr>
          <w:rFonts w:cs="Times New Roman"/>
          <w:sz w:val="24"/>
          <w:szCs w:val="24"/>
          <w:lang w:val="zh-CN"/>
        </w:rPr>
        <w:t>）毒理学审查（</w:t>
      </w:r>
      <w:r w:rsidRPr="00764206">
        <w:rPr>
          <w:rFonts w:cs="Times New Roman"/>
          <w:sz w:val="24"/>
          <w:szCs w:val="24"/>
          <w:lang w:val="zh-CN"/>
        </w:rPr>
        <w:t>EPA/635/R-07/008F</w:t>
      </w:r>
      <w:r w:rsidRPr="00764206">
        <w:rPr>
          <w:rFonts w:cs="Times New Roman"/>
          <w:sz w:val="24"/>
          <w:szCs w:val="24"/>
          <w:lang w:val="zh-CN"/>
        </w:rPr>
        <w:t>）；以及</w:t>
      </w:r>
      <w:r w:rsidRPr="00764206">
        <w:rPr>
          <w:rFonts w:cs="Times New Roman"/>
          <w:sz w:val="24"/>
          <w:szCs w:val="24"/>
          <w:lang w:val="zh-CN"/>
        </w:rPr>
        <w:t>2014</w:t>
      </w:r>
      <w:r w:rsidRPr="00764206">
        <w:rPr>
          <w:rFonts w:cs="Times New Roman"/>
          <w:sz w:val="24"/>
          <w:szCs w:val="24"/>
          <w:lang w:val="zh-CN"/>
        </w:rPr>
        <w:t>年</w:t>
      </w:r>
      <w:r>
        <w:rPr>
          <w:rFonts w:cs="Times New Roman" w:hint="eastAsia"/>
          <w:sz w:val="24"/>
          <w:szCs w:val="24"/>
          <w:lang w:val="zh-CN"/>
        </w:rPr>
        <w:t>为</w:t>
      </w:r>
      <w:r w:rsidRPr="00764206">
        <w:rPr>
          <w:rFonts w:cs="Times New Roman"/>
          <w:sz w:val="24"/>
          <w:szCs w:val="24"/>
          <w:lang w:val="zh-CN"/>
        </w:rPr>
        <w:t>挪威环境保护局编制的关于十溴二苯醚与其他多溴二苯醚之间的组合效应的风险报告（</w:t>
      </w:r>
      <w:r w:rsidRPr="00764206">
        <w:rPr>
          <w:rFonts w:cs="Times New Roman"/>
          <w:sz w:val="24"/>
          <w:szCs w:val="24"/>
          <w:lang w:val="zh-CN"/>
        </w:rPr>
        <w:t>UNEP/FAO/RC/CRC.15/5</w:t>
      </w:r>
      <w:r w:rsidRPr="00764206">
        <w:rPr>
          <w:rFonts w:cs="Times New Roman"/>
          <w:sz w:val="24"/>
          <w:szCs w:val="24"/>
          <w:lang w:val="zh-CN"/>
        </w:rPr>
        <w:t>，挪威通知书第</w:t>
      </w:r>
      <w:r w:rsidRPr="00764206">
        <w:rPr>
          <w:rFonts w:cs="Times New Roman"/>
          <w:sz w:val="24"/>
          <w:szCs w:val="24"/>
          <w:lang w:val="zh-CN"/>
        </w:rPr>
        <w:t>3.2</w:t>
      </w:r>
      <w:r w:rsidRPr="00764206">
        <w:rPr>
          <w:rFonts w:cs="Times New Roman"/>
          <w:sz w:val="24"/>
          <w:szCs w:val="24"/>
          <w:lang w:val="zh-CN"/>
        </w:rPr>
        <w:t>节）。</w:t>
      </w:r>
    </w:p>
    <w:p w:rsidR="000D2C4B" w:rsidRPr="00764206" w:rsidRDefault="000D2C4B" w:rsidP="000D2C4B">
      <w:pPr>
        <w:widowControl/>
        <w:numPr>
          <w:ilvl w:val="0"/>
          <w:numId w:val="4"/>
        </w:numPr>
        <w:tabs>
          <w:tab w:val="left" w:pos="1814"/>
        </w:tabs>
        <w:suppressAutoHyphens w:val="0"/>
        <w:spacing w:line="240" w:lineRule="auto"/>
        <w:ind w:left="1260" w:firstLine="0"/>
        <w:rPr>
          <w:rFonts w:cs="Times New Roman"/>
          <w:sz w:val="24"/>
          <w:szCs w:val="24"/>
        </w:rPr>
      </w:pPr>
      <w:r w:rsidRPr="00764206">
        <w:rPr>
          <w:rFonts w:cs="Times New Roman"/>
          <w:sz w:val="24"/>
          <w:szCs w:val="24"/>
          <w:lang w:val="zh-CN"/>
        </w:rPr>
        <w:t>通知书指出，最后管制行动是在风险评</w:t>
      </w:r>
      <w:r>
        <w:rPr>
          <w:rFonts w:cs="Times New Roman" w:hint="eastAsia"/>
          <w:sz w:val="24"/>
          <w:szCs w:val="24"/>
          <w:lang w:val="zh-CN"/>
        </w:rPr>
        <w:t>价</w:t>
      </w:r>
      <w:r w:rsidRPr="00764206">
        <w:rPr>
          <w:rFonts w:cs="Times New Roman"/>
          <w:sz w:val="24"/>
          <w:szCs w:val="24"/>
          <w:lang w:val="zh-CN"/>
        </w:rPr>
        <w:t>的基础上采取的。</w:t>
      </w:r>
      <w:r w:rsidRPr="00764206">
        <w:rPr>
          <w:rFonts w:cs="Times New Roman"/>
          <w:sz w:val="24"/>
          <w:szCs w:val="24"/>
          <w:lang w:val="zh-CN"/>
        </w:rPr>
        <w:t>UNEP/FAO/</w:t>
      </w:r>
      <w:r>
        <w:rPr>
          <w:rFonts w:cs="Times New Roman"/>
          <w:sz w:val="24"/>
          <w:szCs w:val="24"/>
          <w:lang w:val="zh-CN"/>
        </w:rPr>
        <w:t xml:space="preserve"> </w:t>
      </w:r>
      <w:r w:rsidRPr="00764206">
        <w:rPr>
          <w:rFonts w:cs="Times New Roman"/>
          <w:sz w:val="24"/>
          <w:szCs w:val="24"/>
          <w:lang w:val="zh-CN"/>
        </w:rPr>
        <w:t>RC/CRC.15/INF/10/Rev.1</w:t>
      </w:r>
      <w:r w:rsidRPr="00764206">
        <w:rPr>
          <w:rFonts w:cs="Times New Roman"/>
          <w:sz w:val="24"/>
          <w:szCs w:val="24"/>
          <w:lang w:val="zh-CN"/>
        </w:rPr>
        <w:t>号文件提供了支持最后管制行动的文件清单。</w:t>
      </w:r>
      <w:r w:rsidRPr="00764206">
        <w:rPr>
          <w:rFonts w:cs="Times New Roman"/>
          <w:sz w:val="24"/>
          <w:szCs w:val="24"/>
          <w:lang w:val="zh-CN"/>
        </w:rPr>
        <w:t>2002</w:t>
      </w:r>
      <w:r w:rsidRPr="00764206">
        <w:rPr>
          <w:rFonts w:cs="Times New Roman"/>
          <w:sz w:val="24"/>
          <w:szCs w:val="24"/>
          <w:lang w:val="zh-CN"/>
        </w:rPr>
        <w:t>年欧洲联盟风险评估使用了大量当时可用的相关科学数据和研究，其质量可靠，说</w:t>
      </w:r>
      <w:proofErr w:type="gramStart"/>
      <w:r w:rsidRPr="00764206">
        <w:rPr>
          <w:rFonts w:cs="Times New Roman"/>
          <w:sz w:val="24"/>
          <w:szCs w:val="24"/>
          <w:lang w:val="zh-CN"/>
        </w:rPr>
        <w:t>明了十溴</w:t>
      </w:r>
      <w:proofErr w:type="gramEnd"/>
      <w:r w:rsidRPr="00764206">
        <w:rPr>
          <w:rFonts w:cs="Times New Roman"/>
          <w:sz w:val="24"/>
          <w:szCs w:val="24"/>
          <w:lang w:val="zh-CN"/>
        </w:rPr>
        <w:t>二苯醚的排放、接触以及对环境和人类健康的影响</w:t>
      </w:r>
      <w:r>
        <w:rPr>
          <w:rFonts w:cs="Times New Roman" w:hint="eastAsia"/>
          <w:sz w:val="24"/>
          <w:szCs w:val="24"/>
          <w:lang w:val="zh-CN"/>
        </w:rPr>
        <w:t>情况</w:t>
      </w:r>
      <w:r w:rsidRPr="00764206">
        <w:rPr>
          <w:rFonts w:cs="Times New Roman"/>
          <w:sz w:val="24"/>
          <w:szCs w:val="24"/>
          <w:lang w:val="zh-CN"/>
        </w:rPr>
        <w:t>。只有根据公认的科学方法得到的数据才会得到验证，并用于评估。</w:t>
      </w:r>
    </w:p>
    <w:p w:rsidR="000D2C4B" w:rsidRPr="00764206" w:rsidRDefault="000D2C4B" w:rsidP="000D2C4B">
      <w:pPr>
        <w:widowControl/>
        <w:numPr>
          <w:ilvl w:val="0"/>
          <w:numId w:val="4"/>
        </w:numPr>
        <w:tabs>
          <w:tab w:val="left" w:pos="1814"/>
        </w:tabs>
        <w:suppressAutoHyphens w:val="0"/>
        <w:spacing w:line="240" w:lineRule="auto"/>
        <w:ind w:left="1260" w:firstLine="0"/>
        <w:rPr>
          <w:rFonts w:cs="Times New Roman"/>
          <w:sz w:val="24"/>
          <w:szCs w:val="24"/>
        </w:rPr>
      </w:pPr>
      <w:r w:rsidRPr="00764206">
        <w:rPr>
          <w:rFonts w:cs="Times New Roman"/>
          <w:sz w:val="24"/>
          <w:szCs w:val="24"/>
          <w:lang w:val="zh-CN"/>
        </w:rPr>
        <w:t>此外，还</w:t>
      </w:r>
      <w:r>
        <w:rPr>
          <w:rFonts w:cs="Times New Roman" w:hint="eastAsia"/>
          <w:sz w:val="24"/>
          <w:szCs w:val="24"/>
          <w:lang w:val="zh-CN"/>
        </w:rPr>
        <w:t>引述</w:t>
      </w:r>
      <w:r w:rsidRPr="00764206">
        <w:rPr>
          <w:rFonts w:cs="Times New Roman"/>
          <w:sz w:val="24"/>
          <w:szCs w:val="24"/>
          <w:lang w:val="zh-CN"/>
        </w:rPr>
        <w:t>了其他研究（涵盖危害和接触资料），包括在挪威境内开展的研究，这些研究发表在同行审</w:t>
      </w:r>
      <w:r>
        <w:rPr>
          <w:rFonts w:cs="Times New Roman" w:hint="eastAsia"/>
          <w:sz w:val="24"/>
          <w:szCs w:val="24"/>
          <w:lang w:val="zh-CN"/>
        </w:rPr>
        <w:t>议</w:t>
      </w:r>
      <w:r w:rsidRPr="00764206">
        <w:rPr>
          <w:rFonts w:cs="Times New Roman"/>
          <w:sz w:val="24"/>
          <w:szCs w:val="24"/>
          <w:lang w:val="zh-CN"/>
        </w:rPr>
        <w:t>的科学期刊上，或是经过同行审</w:t>
      </w:r>
      <w:r>
        <w:rPr>
          <w:rFonts w:cs="Times New Roman" w:hint="eastAsia"/>
          <w:sz w:val="24"/>
          <w:szCs w:val="24"/>
          <w:lang w:val="zh-CN"/>
        </w:rPr>
        <w:t>议</w:t>
      </w:r>
      <w:r w:rsidRPr="00764206">
        <w:rPr>
          <w:rFonts w:cs="Times New Roman"/>
          <w:sz w:val="24"/>
          <w:szCs w:val="24"/>
          <w:lang w:val="zh-CN"/>
        </w:rPr>
        <w:t>的部门报告（</w:t>
      </w:r>
      <w:r w:rsidRPr="00764206">
        <w:rPr>
          <w:rFonts w:cs="Times New Roman"/>
          <w:sz w:val="24"/>
          <w:szCs w:val="24"/>
          <w:lang w:val="zh-CN"/>
        </w:rPr>
        <w:t>UNEP/FAO/RC/CRC.15/5</w:t>
      </w:r>
      <w:r w:rsidRPr="00764206">
        <w:rPr>
          <w:rFonts w:cs="Times New Roman"/>
          <w:sz w:val="24"/>
          <w:szCs w:val="24"/>
          <w:lang w:val="zh-CN"/>
        </w:rPr>
        <w:t>，挪威通知书第</w:t>
      </w:r>
      <w:r w:rsidRPr="00764206">
        <w:rPr>
          <w:rFonts w:cs="Times New Roman"/>
          <w:sz w:val="24"/>
          <w:szCs w:val="24"/>
          <w:lang w:val="zh-CN"/>
        </w:rPr>
        <w:t>2.4.2.1</w:t>
      </w:r>
      <w:r w:rsidRPr="00764206">
        <w:rPr>
          <w:rFonts w:cs="Times New Roman"/>
          <w:sz w:val="24"/>
          <w:szCs w:val="24"/>
          <w:lang w:val="zh-CN"/>
        </w:rPr>
        <w:t>和</w:t>
      </w:r>
      <w:r w:rsidRPr="00764206">
        <w:rPr>
          <w:rFonts w:cs="Times New Roman"/>
          <w:sz w:val="24"/>
          <w:szCs w:val="24"/>
          <w:lang w:val="zh-CN"/>
        </w:rPr>
        <w:t>2.4.2.2</w:t>
      </w:r>
      <w:r w:rsidRPr="00764206">
        <w:rPr>
          <w:rFonts w:cs="Times New Roman"/>
          <w:sz w:val="24"/>
          <w:szCs w:val="24"/>
          <w:lang w:val="zh-CN"/>
        </w:rPr>
        <w:t>节）。</w:t>
      </w:r>
    </w:p>
    <w:p w:rsidR="000D2C4B" w:rsidRPr="00764206" w:rsidRDefault="000D2C4B" w:rsidP="000D2C4B">
      <w:pPr>
        <w:widowControl/>
        <w:numPr>
          <w:ilvl w:val="0"/>
          <w:numId w:val="4"/>
        </w:numPr>
        <w:tabs>
          <w:tab w:val="left" w:pos="1814"/>
        </w:tabs>
        <w:suppressAutoHyphens w:val="0"/>
        <w:spacing w:line="240" w:lineRule="auto"/>
        <w:ind w:left="1260" w:firstLine="0"/>
        <w:rPr>
          <w:rFonts w:cs="Times New Roman"/>
          <w:sz w:val="24"/>
          <w:szCs w:val="24"/>
        </w:rPr>
      </w:pPr>
      <w:r w:rsidRPr="00764206">
        <w:rPr>
          <w:rFonts w:cs="Times New Roman"/>
          <w:sz w:val="24"/>
          <w:szCs w:val="24"/>
          <w:lang w:val="zh-CN"/>
        </w:rPr>
        <w:lastRenderedPageBreak/>
        <w:t>通知书指出，十溴二苯醚在</w:t>
      </w:r>
      <w:r w:rsidRPr="00764206">
        <w:rPr>
          <w:rFonts w:cs="Times New Roman"/>
          <w:sz w:val="24"/>
          <w:szCs w:val="24"/>
          <w:lang w:val="zh-CN"/>
        </w:rPr>
        <w:t>2014</w:t>
      </w:r>
      <w:r w:rsidRPr="00764206">
        <w:rPr>
          <w:rFonts w:cs="Times New Roman"/>
          <w:sz w:val="24"/>
          <w:szCs w:val="24"/>
          <w:lang w:val="zh-CN"/>
        </w:rPr>
        <w:t>年没有被归类为具有环境或健康效应（</w:t>
      </w:r>
      <w:r w:rsidRPr="00764206">
        <w:rPr>
          <w:rFonts w:cs="Times New Roman"/>
          <w:sz w:val="24"/>
          <w:szCs w:val="24"/>
          <w:lang w:val="zh-CN"/>
        </w:rPr>
        <w:t>UNEP/FAO/RC/CRC.15/5</w:t>
      </w:r>
      <w:r w:rsidRPr="00764206">
        <w:rPr>
          <w:rFonts w:cs="Times New Roman"/>
          <w:sz w:val="24"/>
          <w:szCs w:val="24"/>
          <w:lang w:val="zh-CN"/>
        </w:rPr>
        <w:t>，挪威通知书第</w:t>
      </w:r>
      <w:r w:rsidRPr="00764206">
        <w:rPr>
          <w:rFonts w:cs="Times New Roman"/>
          <w:sz w:val="24"/>
          <w:szCs w:val="24"/>
          <w:lang w:val="zh-CN"/>
        </w:rPr>
        <w:t>3.1</w:t>
      </w:r>
      <w:r w:rsidRPr="00764206">
        <w:rPr>
          <w:rFonts w:cs="Times New Roman"/>
          <w:sz w:val="24"/>
          <w:szCs w:val="24"/>
          <w:lang w:val="zh-CN"/>
        </w:rPr>
        <w:t>节）。</w:t>
      </w:r>
    </w:p>
    <w:p w:rsidR="000D2C4B" w:rsidRPr="00764206" w:rsidRDefault="000D2C4B" w:rsidP="000D2C4B">
      <w:pPr>
        <w:widowControl/>
        <w:numPr>
          <w:ilvl w:val="0"/>
          <w:numId w:val="4"/>
        </w:numPr>
        <w:tabs>
          <w:tab w:val="left" w:pos="1800"/>
        </w:tabs>
        <w:suppressAutoHyphens w:val="0"/>
        <w:spacing w:line="240" w:lineRule="auto"/>
        <w:ind w:left="1260" w:firstLine="0"/>
        <w:rPr>
          <w:rFonts w:cs="Times New Roman"/>
          <w:sz w:val="24"/>
          <w:szCs w:val="24"/>
        </w:rPr>
      </w:pPr>
      <w:r w:rsidRPr="00764206">
        <w:rPr>
          <w:rFonts w:cs="Times New Roman"/>
          <w:sz w:val="24"/>
          <w:szCs w:val="24"/>
          <w:lang w:val="zh-CN"/>
        </w:rPr>
        <w:t>由于所有上述数据、研究和报告都是按照公认的科学方法得出的，而且数据的审查和记录是根据公认的科学原则和程序进行的，因此委员会确认</w:t>
      </w:r>
      <w:r>
        <w:rPr>
          <w:rFonts w:cs="Times New Roman"/>
          <w:sz w:val="24"/>
          <w:szCs w:val="24"/>
          <w:lang w:val="zh-CN"/>
        </w:rPr>
        <w:t>附件二</w:t>
      </w:r>
      <w:r>
        <w:rPr>
          <w:rFonts w:cs="Times New Roman"/>
          <w:sz w:val="24"/>
          <w:szCs w:val="24"/>
          <w:lang w:val="zh-CN"/>
        </w:rPr>
        <w:t>(b)(</w:t>
      </w:r>
      <w:proofErr w:type="gramStart"/>
      <w:r>
        <w:rPr>
          <w:rFonts w:cs="Times New Roman"/>
          <w:sz w:val="24"/>
          <w:szCs w:val="24"/>
          <w:lang w:val="zh-CN"/>
        </w:rPr>
        <w:t>一</w:t>
      </w:r>
      <w:proofErr w:type="gramEnd"/>
      <w:r>
        <w:rPr>
          <w:rFonts w:cs="Times New Roman"/>
          <w:sz w:val="24"/>
          <w:szCs w:val="24"/>
          <w:lang w:val="zh-CN"/>
        </w:rPr>
        <w:t>)</w:t>
      </w:r>
      <w:r>
        <w:rPr>
          <w:rFonts w:cs="Times New Roman"/>
          <w:sz w:val="24"/>
          <w:szCs w:val="24"/>
          <w:lang w:val="zh-CN"/>
        </w:rPr>
        <w:t>和</w:t>
      </w:r>
      <w:r>
        <w:rPr>
          <w:rFonts w:cs="Times New Roman"/>
          <w:sz w:val="24"/>
          <w:szCs w:val="24"/>
          <w:lang w:val="zh-CN"/>
        </w:rPr>
        <w:t>(</w:t>
      </w:r>
      <w:r>
        <w:rPr>
          <w:rFonts w:cs="Times New Roman"/>
          <w:sz w:val="24"/>
          <w:szCs w:val="24"/>
          <w:lang w:val="zh-CN"/>
        </w:rPr>
        <w:t>二</w:t>
      </w:r>
      <w:r>
        <w:rPr>
          <w:rFonts w:cs="Times New Roman"/>
          <w:sz w:val="24"/>
          <w:szCs w:val="24"/>
          <w:lang w:val="zh-CN"/>
        </w:rPr>
        <w:t>)</w:t>
      </w:r>
      <w:r>
        <w:rPr>
          <w:rFonts w:cs="Times New Roman"/>
          <w:sz w:val="24"/>
          <w:szCs w:val="24"/>
          <w:lang w:val="zh-CN"/>
        </w:rPr>
        <w:t>段中的标准已得到满足</w:t>
      </w:r>
      <w:r w:rsidRPr="00764206">
        <w:rPr>
          <w:rFonts w:cs="Times New Roman"/>
          <w:sz w:val="24"/>
          <w:szCs w:val="24"/>
          <w:lang w:val="zh-CN"/>
        </w:rPr>
        <w:t>。</w:t>
      </w:r>
    </w:p>
    <w:p w:rsidR="000D2C4B" w:rsidRPr="00572C9D" w:rsidRDefault="000D2C4B" w:rsidP="000D2C4B">
      <w:pPr>
        <w:pStyle w:val="Normal-pool"/>
        <w:keepNext/>
        <w:keepLines/>
        <w:spacing w:after="120"/>
        <w:ind w:left="2495" w:hanging="624"/>
        <w:jc w:val="both"/>
        <w:rPr>
          <w:rFonts w:eastAsia="KaiTi"/>
          <w:sz w:val="24"/>
          <w:szCs w:val="24"/>
          <w:lang w:val="zh-CN" w:eastAsia="zh-CN"/>
        </w:rPr>
      </w:pPr>
      <w:r w:rsidRPr="00572C9D">
        <w:rPr>
          <w:rFonts w:eastAsia="KaiTi"/>
          <w:sz w:val="24"/>
          <w:szCs w:val="24"/>
          <w:lang w:val="zh-CN" w:eastAsia="zh-CN"/>
        </w:rPr>
        <w:t>(</w:t>
      </w:r>
      <w:r w:rsidRPr="00572C9D">
        <w:rPr>
          <w:rFonts w:eastAsia="KaiTi"/>
          <w:sz w:val="24"/>
          <w:szCs w:val="24"/>
          <w:lang w:val="zh-CN" w:eastAsia="zh-CN"/>
        </w:rPr>
        <w:t>三</w:t>
      </w:r>
      <w:r w:rsidRPr="00572C9D">
        <w:rPr>
          <w:rFonts w:eastAsia="KaiTi"/>
          <w:sz w:val="24"/>
          <w:szCs w:val="24"/>
          <w:lang w:val="zh-CN" w:eastAsia="zh-CN"/>
        </w:rPr>
        <w:t>)</w:t>
      </w:r>
      <w:r w:rsidRPr="00572C9D">
        <w:rPr>
          <w:rFonts w:eastAsia="KaiTi"/>
          <w:sz w:val="24"/>
          <w:szCs w:val="24"/>
          <w:lang w:val="zh-CN" w:eastAsia="zh-CN"/>
        </w:rPr>
        <w:tab/>
      </w:r>
      <w:r w:rsidRPr="00572C9D">
        <w:rPr>
          <w:rFonts w:eastAsia="KaiTi"/>
          <w:sz w:val="24"/>
          <w:szCs w:val="24"/>
          <w:lang w:val="zh-CN" w:eastAsia="zh-CN"/>
        </w:rPr>
        <w:t>最后管制行动是根据采取此种行动的缔约方的现有条件的风险评估确定的；</w:t>
      </w:r>
    </w:p>
    <w:p w:rsidR="000D2C4B" w:rsidRPr="00764206" w:rsidRDefault="000D2C4B" w:rsidP="000D2C4B">
      <w:pPr>
        <w:widowControl/>
        <w:numPr>
          <w:ilvl w:val="0"/>
          <w:numId w:val="4"/>
        </w:numPr>
        <w:tabs>
          <w:tab w:val="left" w:pos="1800"/>
        </w:tabs>
        <w:suppressAutoHyphens w:val="0"/>
        <w:spacing w:line="240" w:lineRule="auto"/>
        <w:ind w:left="1260" w:firstLine="0"/>
        <w:rPr>
          <w:rFonts w:cs="Times New Roman"/>
          <w:sz w:val="24"/>
          <w:szCs w:val="24"/>
        </w:rPr>
      </w:pPr>
      <w:r w:rsidRPr="00764206">
        <w:rPr>
          <w:rFonts w:cs="Times New Roman"/>
          <w:sz w:val="24"/>
          <w:szCs w:val="24"/>
          <w:lang w:val="zh-CN"/>
        </w:rPr>
        <w:t>挪威的监测数据显示，在几个环境隔室中可检测到十溴二苯醚，并且在某些地点检测到高浓度的</w:t>
      </w:r>
      <w:r w:rsidRPr="00764206">
        <w:rPr>
          <w:rFonts w:cs="Times New Roman"/>
          <w:sz w:val="24"/>
          <w:szCs w:val="24"/>
          <w:lang w:val="zh-CN"/>
        </w:rPr>
        <w:t>BDE-209</w:t>
      </w:r>
      <w:r>
        <w:rPr>
          <w:rFonts w:cs="Times New Roman" w:hint="eastAsia"/>
          <w:sz w:val="24"/>
          <w:szCs w:val="24"/>
          <w:lang w:val="zh-CN"/>
        </w:rPr>
        <w:t>（</w:t>
      </w:r>
      <w:r w:rsidRPr="00764206">
        <w:rPr>
          <w:rFonts w:cs="Times New Roman"/>
          <w:sz w:val="24"/>
          <w:szCs w:val="24"/>
          <w:lang w:val="zh-CN"/>
        </w:rPr>
        <w:t>十溴二苯醚主要成分</w:t>
      </w:r>
      <w:r>
        <w:rPr>
          <w:rFonts w:cs="Times New Roman" w:hint="eastAsia"/>
          <w:sz w:val="24"/>
          <w:szCs w:val="24"/>
          <w:lang w:val="zh-CN"/>
        </w:rPr>
        <w:t>）</w:t>
      </w:r>
      <w:r w:rsidRPr="00764206">
        <w:rPr>
          <w:rFonts w:cs="Times New Roman"/>
          <w:sz w:val="24"/>
          <w:szCs w:val="24"/>
          <w:lang w:val="zh-CN"/>
        </w:rPr>
        <w:t>。在沉积物、水、生物群（苔藓、贻贝、鱼类）以及驼鹿和山猫等物种中检测到</w:t>
      </w:r>
      <w:r w:rsidRPr="00764206">
        <w:rPr>
          <w:rFonts w:cs="Times New Roman"/>
          <w:sz w:val="24"/>
          <w:szCs w:val="24"/>
          <w:lang w:val="zh-CN"/>
        </w:rPr>
        <w:t>BDE-209</w:t>
      </w:r>
      <w:r w:rsidRPr="00764206">
        <w:rPr>
          <w:rFonts w:cs="Times New Roman"/>
          <w:sz w:val="24"/>
          <w:szCs w:val="24"/>
          <w:lang w:val="zh-CN"/>
        </w:rPr>
        <w:t>（</w:t>
      </w:r>
      <w:r w:rsidRPr="00764206">
        <w:rPr>
          <w:rFonts w:cs="Times New Roman"/>
          <w:sz w:val="24"/>
          <w:szCs w:val="24"/>
          <w:lang w:val="zh-CN"/>
        </w:rPr>
        <w:t>UNEP/FAO/RC/CRC.15/5</w:t>
      </w:r>
      <w:r w:rsidRPr="00764206">
        <w:rPr>
          <w:rFonts w:cs="Times New Roman"/>
          <w:sz w:val="24"/>
          <w:szCs w:val="24"/>
          <w:lang w:val="zh-CN"/>
        </w:rPr>
        <w:t>，挪威通知书第</w:t>
      </w:r>
      <w:r w:rsidRPr="00764206">
        <w:rPr>
          <w:rFonts w:cs="Times New Roman"/>
          <w:sz w:val="24"/>
          <w:szCs w:val="24"/>
          <w:lang w:val="zh-CN"/>
        </w:rPr>
        <w:t>2.4.2.2</w:t>
      </w:r>
      <w:r w:rsidRPr="00764206">
        <w:rPr>
          <w:rFonts w:cs="Times New Roman"/>
          <w:sz w:val="24"/>
          <w:szCs w:val="24"/>
          <w:lang w:val="zh-CN"/>
        </w:rPr>
        <w:t>节）。</w:t>
      </w:r>
    </w:p>
    <w:p w:rsidR="000D2C4B" w:rsidRPr="00764206" w:rsidRDefault="000D2C4B" w:rsidP="000D2C4B">
      <w:pPr>
        <w:widowControl/>
        <w:numPr>
          <w:ilvl w:val="0"/>
          <w:numId w:val="4"/>
        </w:numPr>
        <w:tabs>
          <w:tab w:val="left" w:pos="1800"/>
        </w:tabs>
        <w:suppressAutoHyphens w:val="0"/>
        <w:spacing w:line="240" w:lineRule="auto"/>
        <w:ind w:left="1260" w:firstLine="0"/>
        <w:rPr>
          <w:rFonts w:cs="Times New Roman"/>
          <w:sz w:val="24"/>
          <w:szCs w:val="24"/>
        </w:rPr>
      </w:pPr>
      <w:r w:rsidRPr="00764206">
        <w:rPr>
          <w:rFonts w:cs="Times New Roman"/>
          <w:sz w:val="24"/>
          <w:szCs w:val="24"/>
          <w:lang w:val="zh-CN"/>
        </w:rPr>
        <w:t>挪威的监测数据显示，沉积到北极环境中的</w:t>
      </w:r>
      <w:r w:rsidRPr="00764206">
        <w:rPr>
          <w:rFonts w:cs="Times New Roman"/>
          <w:sz w:val="24"/>
          <w:szCs w:val="24"/>
          <w:lang w:val="zh-CN"/>
        </w:rPr>
        <w:t>BDE-209</w:t>
      </w:r>
      <w:r w:rsidRPr="00764206">
        <w:rPr>
          <w:rFonts w:cs="Times New Roman"/>
          <w:sz w:val="24"/>
          <w:szCs w:val="24"/>
          <w:lang w:val="zh-CN"/>
        </w:rPr>
        <w:t>对生活在当地的生物</w:t>
      </w:r>
      <w:r w:rsidRPr="008B5761">
        <w:rPr>
          <w:rFonts w:cs="Times New Roman"/>
          <w:sz w:val="24"/>
          <w:szCs w:val="24"/>
          <w:lang w:val="zh-CN"/>
        </w:rPr>
        <w:t>具有</w:t>
      </w:r>
      <w:r w:rsidRPr="008B5761">
        <w:rPr>
          <w:rFonts w:cs="Times New Roman" w:hint="eastAsia"/>
          <w:sz w:val="24"/>
          <w:szCs w:val="24"/>
          <w:lang w:val="zh-CN"/>
        </w:rPr>
        <w:t>生物可吸收性</w:t>
      </w:r>
      <w:r w:rsidRPr="008B5761">
        <w:rPr>
          <w:rFonts w:cs="Times New Roman"/>
          <w:sz w:val="24"/>
          <w:szCs w:val="24"/>
          <w:lang w:val="zh-CN"/>
        </w:rPr>
        <w:t>，并且</w:t>
      </w:r>
      <w:r w:rsidRPr="00764206">
        <w:rPr>
          <w:rFonts w:cs="Times New Roman"/>
          <w:sz w:val="24"/>
          <w:szCs w:val="24"/>
          <w:lang w:val="zh-CN"/>
        </w:rPr>
        <w:t>BDE-209</w:t>
      </w:r>
      <w:r w:rsidRPr="00764206">
        <w:rPr>
          <w:rFonts w:cs="Times New Roman"/>
          <w:sz w:val="24"/>
          <w:szCs w:val="24"/>
          <w:lang w:val="zh-CN"/>
        </w:rPr>
        <w:t>在北极食物网中广泛存在（</w:t>
      </w:r>
      <w:r w:rsidRPr="00764206">
        <w:rPr>
          <w:rFonts w:cs="Times New Roman"/>
          <w:sz w:val="24"/>
          <w:szCs w:val="24"/>
          <w:lang w:val="zh-CN"/>
        </w:rPr>
        <w:t>de Wit</w:t>
      </w:r>
      <w:r w:rsidRPr="00764206">
        <w:rPr>
          <w:rFonts w:cs="Times New Roman"/>
          <w:sz w:val="24"/>
          <w:szCs w:val="24"/>
          <w:lang w:val="zh-CN"/>
        </w:rPr>
        <w:t>等人，</w:t>
      </w:r>
      <w:r w:rsidRPr="00764206">
        <w:rPr>
          <w:rFonts w:cs="Times New Roman"/>
          <w:sz w:val="24"/>
          <w:szCs w:val="24"/>
          <w:lang w:val="zh-CN"/>
        </w:rPr>
        <w:t>2006</w:t>
      </w:r>
      <w:r w:rsidRPr="00764206">
        <w:rPr>
          <w:rFonts w:cs="Times New Roman"/>
          <w:sz w:val="24"/>
          <w:szCs w:val="24"/>
          <w:lang w:val="zh-CN"/>
        </w:rPr>
        <w:t>、</w:t>
      </w:r>
      <w:r w:rsidRPr="00764206">
        <w:rPr>
          <w:rFonts w:cs="Times New Roman"/>
          <w:sz w:val="24"/>
          <w:szCs w:val="24"/>
          <w:lang w:val="zh-CN"/>
        </w:rPr>
        <w:t>2010</w:t>
      </w:r>
      <w:r>
        <w:rPr>
          <w:rFonts w:cs="Times New Roman" w:hint="eastAsia"/>
          <w:sz w:val="24"/>
          <w:szCs w:val="24"/>
          <w:lang w:val="zh-CN"/>
        </w:rPr>
        <w:t>年</w:t>
      </w:r>
      <w:r w:rsidRPr="00764206">
        <w:rPr>
          <w:rFonts w:cs="Times New Roman"/>
          <w:sz w:val="24"/>
          <w:szCs w:val="24"/>
          <w:lang w:val="zh-CN"/>
        </w:rPr>
        <w:t>）。挪威环境监测研究对在北极熊岛（</w:t>
      </w:r>
      <w:r w:rsidRPr="00764206">
        <w:rPr>
          <w:rFonts w:cs="Times New Roman"/>
          <w:sz w:val="24"/>
          <w:szCs w:val="24"/>
          <w:lang w:val="zh-CN"/>
        </w:rPr>
        <w:t>Bjørnøya</w:t>
      </w:r>
      <w:r w:rsidRPr="00764206">
        <w:rPr>
          <w:rFonts w:cs="Times New Roman"/>
          <w:sz w:val="24"/>
          <w:szCs w:val="24"/>
          <w:lang w:val="zh-CN"/>
        </w:rPr>
        <w:t>）繁殖的蓝鸥的卵和血浆中的多溴二苯醚同系物模式和水平进行了调查，结果发现鸟类血浆中可检测到的</w:t>
      </w:r>
      <w:r w:rsidRPr="00764206">
        <w:rPr>
          <w:rFonts w:cs="Times New Roman"/>
          <w:sz w:val="24"/>
          <w:szCs w:val="24"/>
          <w:lang w:val="zh-CN"/>
        </w:rPr>
        <w:t>BDE-209</w:t>
      </w:r>
      <w:r w:rsidRPr="00764206">
        <w:rPr>
          <w:rFonts w:cs="Times New Roman"/>
          <w:sz w:val="24"/>
          <w:szCs w:val="24"/>
          <w:lang w:val="zh-CN"/>
        </w:rPr>
        <w:t>水平与位于欧洲较南部地区的鸟类肝脏样本中的水平相当。斯瓦尔巴德群岛的海鸥肝脏样本也得</w:t>
      </w:r>
      <w:r>
        <w:rPr>
          <w:rFonts w:cs="Times New Roman" w:hint="eastAsia"/>
          <w:sz w:val="24"/>
          <w:szCs w:val="24"/>
          <w:lang w:val="zh-CN"/>
        </w:rPr>
        <w:t>出</w:t>
      </w:r>
      <w:r w:rsidRPr="00764206">
        <w:rPr>
          <w:rFonts w:cs="Times New Roman"/>
          <w:sz w:val="24"/>
          <w:szCs w:val="24"/>
          <w:lang w:val="zh-CN"/>
        </w:rPr>
        <w:t>相似的结果（</w:t>
      </w:r>
      <w:r w:rsidRPr="00764206">
        <w:rPr>
          <w:rFonts w:cs="Times New Roman"/>
          <w:sz w:val="24"/>
          <w:szCs w:val="24"/>
          <w:lang w:val="zh-CN"/>
        </w:rPr>
        <w:t>UNEP/FAO/RC/CRC.15/5</w:t>
      </w:r>
      <w:r w:rsidRPr="00764206">
        <w:rPr>
          <w:rFonts w:cs="Times New Roman"/>
          <w:sz w:val="24"/>
          <w:szCs w:val="24"/>
          <w:lang w:val="zh-CN"/>
        </w:rPr>
        <w:t>，挪威通知书第</w:t>
      </w:r>
      <w:r w:rsidRPr="00764206">
        <w:rPr>
          <w:rFonts w:cs="Times New Roman"/>
          <w:sz w:val="24"/>
          <w:szCs w:val="24"/>
          <w:lang w:val="zh-CN"/>
        </w:rPr>
        <w:t>2.4.2.2</w:t>
      </w:r>
      <w:r w:rsidRPr="00764206">
        <w:rPr>
          <w:rFonts w:cs="Times New Roman"/>
          <w:sz w:val="24"/>
          <w:szCs w:val="24"/>
          <w:lang w:val="zh-CN"/>
        </w:rPr>
        <w:t>节）。</w:t>
      </w:r>
    </w:p>
    <w:p w:rsidR="000D2C4B" w:rsidRPr="00764206" w:rsidRDefault="000D2C4B" w:rsidP="000D2C4B">
      <w:pPr>
        <w:widowControl/>
        <w:numPr>
          <w:ilvl w:val="0"/>
          <w:numId w:val="4"/>
        </w:numPr>
        <w:tabs>
          <w:tab w:val="left" w:pos="1800"/>
        </w:tabs>
        <w:suppressAutoHyphens w:val="0"/>
        <w:spacing w:line="240" w:lineRule="auto"/>
        <w:ind w:left="1260" w:firstLine="0"/>
        <w:rPr>
          <w:rFonts w:cs="Times New Roman"/>
          <w:sz w:val="24"/>
          <w:szCs w:val="24"/>
        </w:rPr>
      </w:pPr>
      <w:r w:rsidRPr="00764206">
        <w:rPr>
          <w:rFonts w:cs="Times New Roman"/>
          <w:sz w:val="24"/>
          <w:szCs w:val="24"/>
          <w:lang w:val="zh-CN"/>
        </w:rPr>
        <w:t>在对脆弱阶段（如发育阶段）接触</w:t>
      </w:r>
      <w:r w:rsidRPr="00764206">
        <w:rPr>
          <w:rFonts w:cs="Times New Roman"/>
          <w:sz w:val="24"/>
          <w:szCs w:val="24"/>
          <w:lang w:val="zh-CN"/>
        </w:rPr>
        <w:t>BDE-209</w:t>
      </w:r>
      <w:r w:rsidRPr="00764206">
        <w:rPr>
          <w:rFonts w:cs="Times New Roman"/>
          <w:sz w:val="24"/>
          <w:szCs w:val="24"/>
          <w:lang w:val="zh-CN"/>
        </w:rPr>
        <w:t>的两栖动物、鱼类和啮齿动物进行的动物研究中，肾上腺轴（如甲状腺和类固醇）受到的影响令人关切。尽管</w:t>
      </w:r>
      <w:r w:rsidRPr="00764206">
        <w:rPr>
          <w:rFonts w:cs="Times New Roman"/>
          <w:sz w:val="24"/>
          <w:szCs w:val="24"/>
          <w:lang w:val="zh-CN"/>
        </w:rPr>
        <w:t>BDE-209</w:t>
      </w:r>
      <w:r w:rsidRPr="00764206">
        <w:rPr>
          <w:rFonts w:cs="Times New Roman"/>
          <w:sz w:val="24"/>
          <w:szCs w:val="24"/>
          <w:lang w:val="zh-CN"/>
        </w:rPr>
        <w:t>的毒理学数据有歧义，但一些研究表明，低剂量接触便会对神经发育造成负面影响（</w:t>
      </w:r>
      <w:r w:rsidRPr="00764206">
        <w:rPr>
          <w:rFonts w:cs="Times New Roman"/>
          <w:sz w:val="24"/>
          <w:szCs w:val="24"/>
          <w:lang w:val="zh-CN"/>
        </w:rPr>
        <w:t>UNEP/FAO/RC/CRC.15/5</w:t>
      </w:r>
      <w:r w:rsidRPr="00764206">
        <w:rPr>
          <w:rFonts w:cs="Times New Roman"/>
          <w:sz w:val="24"/>
          <w:szCs w:val="24"/>
          <w:lang w:val="zh-CN"/>
        </w:rPr>
        <w:t>，挪威通知书第</w:t>
      </w:r>
      <w:r w:rsidRPr="00764206">
        <w:rPr>
          <w:rFonts w:cs="Times New Roman"/>
          <w:sz w:val="24"/>
          <w:szCs w:val="24"/>
          <w:lang w:val="zh-CN"/>
        </w:rPr>
        <w:t>2.4.2.1</w:t>
      </w:r>
      <w:r w:rsidRPr="00764206">
        <w:rPr>
          <w:rFonts w:cs="Times New Roman"/>
          <w:sz w:val="24"/>
          <w:szCs w:val="24"/>
          <w:lang w:val="zh-CN"/>
        </w:rPr>
        <w:t>和</w:t>
      </w:r>
      <w:r w:rsidRPr="00764206">
        <w:rPr>
          <w:rFonts w:cs="Times New Roman"/>
          <w:sz w:val="24"/>
          <w:szCs w:val="24"/>
          <w:lang w:val="zh-CN"/>
        </w:rPr>
        <w:t>2.4.2.2</w:t>
      </w:r>
      <w:r w:rsidRPr="00764206">
        <w:rPr>
          <w:rFonts w:cs="Times New Roman"/>
          <w:sz w:val="24"/>
          <w:szCs w:val="24"/>
          <w:lang w:val="zh-CN"/>
        </w:rPr>
        <w:t>节）。</w:t>
      </w:r>
    </w:p>
    <w:p w:rsidR="000D2C4B" w:rsidRPr="00764206" w:rsidRDefault="000D2C4B" w:rsidP="000D2C4B">
      <w:pPr>
        <w:widowControl/>
        <w:numPr>
          <w:ilvl w:val="0"/>
          <w:numId w:val="4"/>
        </w:numPr>
        <w:tabs>
          <w:tab w:val="left" w:pos="1800"/>
        </w:tabs>
        <w:suppressAutoHyphens w:val="0"/>
        <w:spacing w:line="240" w:lineRule="auto"/>
        <w:ind w:left="1260" w:firstLine="0"/>
        <w:rPr>
          <w:rFonts w:cs="Times New Roman"/>
          <w:sz w:val="24"/>
          <w:szCs w:val="24"/>
        </w:rPr>
      </w:pPr>
      <w:r w:rsidRPr="00764206">
        <w:rPr>
          <w:rFonts w:cs="Times New Roman"/>
          <w:sz w:val="24"/>
          <w:szCs w:val="24"/>
          <w:lang w:val="zh-CN"/>
        </w:rPr>
        <w:t>通知书指出，对十溴二苯醚的评</w:t>
      </w:r>
      <w:r>
        <w:rPr>
          <w:rFonts w:cs="Times New Roman" w:hint="eastAsia"/>
          <w:sz w:val="24"/>
          <w:szCs w:val="24"/>
          <w:lang w:val="zh-CN"/>
        </w:rPr>
        <w:t>价</w:t>
      </w:r>
      <w:r w:rsidRPr="00764206">
        <w:rPr>
          <w:rFonts w:cs="Times New Roman"/>
          <w:sz w:val="24"/>
          <w:szCs w:val="24"/>
          <w:lang w:val="zh-CN"/>
        </w:rPr>
        <w:t>引起了对长期环境效应的关切。十溴二苯醚在环境中广泛存在</w:t>
      </w:r>
      <w:r>
        <w:rPr>
          <w:rFonts w:cs="Times New Roman" w:hint="eastAsia"/>
          <w:sz w:val="24"/>
          <w:szCs w:val="24"/>
          <w:lang w:val="zh-CN"/>
        </w:rPr>
        <w:t>且不断</w:t>
      </w:r>
      <w:r w:rsidRPr="00764206">
        <w:rPr>
          <w:rFonts w:cs="Times New Roman"/>
          <w:sz w:val="24"/>
          <w:szCs w:val="24"/>
          <w:lang w:val="zh-CN"/>
        </w:rPr>
        <w:t>增加引起普遍关切，以及多溴二苯醚同系物混合物</w:t>
      </w:r>
      <w:r>
        <w:rPr>
          <w:rFonts w:cs="Times New Roman" w:hint="eastAsia"/>
          <w:sz w:val="24"/>
          <w:szCs w:val="24"/>
          <w:lang w:val="zh-CN"/>
        </w:rPr>
        <w:t>具有</w:t>
      </w:r>
      <w:r w:rsidRPr="00764206">
        <w:rPr>
          <w:rFonts w:cs="Times New Roman"/>
          <w:sz w:val="24"/>
          <w:szCs w:val="24"/>
          <w:lang w:val="zh-CN"/>
        </w:rPr>
        <w:t>对处于脆弱阶段的生物体造成内分泌干扰效应的风险，导致挪威当局禁止继续</w:t>
      </w:r>
      <w:proofErr w:type="gramStart"/>
      <w:r w:rsidRPr="00764206">
        <w:rPr>
          <w:rFonts w:cs="Times New Roman"/>
          <w:sz w:val="24"/>
          <w:szCs w:val="24"/>
          <w:lang w:val="zh-CN"/>
        </w:rPr>
        <w:t>使用十溴</w:t>
      </w:r>
      <w:proofErr w:type="gramEnd"/>
      <w:r w:rsidRPr="00764206">
        <w:rPr>
          <w:rFonts w:cs="Times New Roman"/>
          <w:sz w:val="24"/>
          <w:szCs w:val="24"/>
          <w:lang w:val="zh-CN"/>
        </w:rPr>
        <w:t>二苯醚（</w:t>
      </w:r>
      <w:r w:rsidRPr="00764206">
        <w:rPr>
          <w:rFonts w:cs="Times New Roman"/>
          <w:sz w:val="24"/>
          <w:szCs w:val="24"/>
          <w:lang w:val="zh-CN"/>
        </w:rPr>
        <w:t>UNEP/FAO/RC/CRC.15/5</w:t>
      </w:r>
      <w:r w:rsidRPr="00764206">
        <w:rPr>
          <w:rFonts w:cs="Times New Roman"/>
          <w:sz w:val="24"/>
          <w:szCs w:val="24"/>
          <w:lang w:val="zh-CN"/>
        </w:rPr>
        <w:t>，挪威通知书第</w:t>
      </w:r>
      <w:r w:rsidRPr="00764206">
        <w:rPr>
          <w:rFonts w:cs="Times New Roman"/>
          <w:sz w:val="24"/>
          <w:szCs w:val="24"/>
          <w:lang w:val="zh-CN"/>
        </w:rPr>
        <w:t>2.4.2.1</w:t>
      </w:r>
      <w:r w:rsidRPr="00764206">
        <w:rPr>
          <w:rFonts w:cs="Times New Roman"/>
          <w:sz w:val="24"/>
          <w:szCs w:val="24"/>
          <w:lang w:val="zh-CN"/>
        </w:rPr>
        <w:t>和</w:t>
      </w:r>
      <w:r w:rsidRPr="00764206">
        <w:rPr>
          <w:rFonts w:cs="Times New Roman"/>
          <w:sz w:val="24"/>
          <w:szCs w:val="24"/>
          <w:lang w:val="zh-CN"/>
        </w:rPr>
        <w:t>2.4.2.2</w:t>
      </w:r>
      <w:r w:rsidRPr="00764206">
        <w:rPr>
          <w:rFonts w:cs="Times New Roman"/>
          <w:sz w:val="24"/>
          <w:szCs w:val="24"/>
          <w:lang w:val="zh-CN"/>
        </w:rPr>
        <w:t>节）。</w:t>
      </w:r>
    </w:p>
    <w:p w:rsidR="000D2C4B" w:rsidRPr="00764206" w:rsidRDefault="000D2C4B" w:rsidP="000D2C4B">
      <w:pPr>
        <w:widowControl/>
        <w:numPr>
          <w:ilvl w:val="0"/>
          <w:numId w:val="4"/>
        </w:numPr>
        <w:tabs>
          <w:tab w:val="left" w:pos="1800"/>
        </w:tabs>
        <w:suppressAutoHyphens w:val="0"/>
        <w:spacing w:line="240" w:lineRule="auto"/>
        <w:ind w:left="1260" w:firstLine="0"/>
        <w:rPr>
          <w:rFonts w:cs="Times New Roman"/>
          <w:sz w:val="24"/>
          <w:szCs w:val="24"/>
        </w:rPr>
      </w:pPr>
      <w:r w:rsidRPr="00764206">
        <w:rPr>
          <w:rFonts w:cs="Times New Roman"/>
          <w:sz w:val="24"/>
          <w:szCs w:val="24"/>
          <w:lang w:val="zh-CN"/>
        </w:rPr>
        <w:t>在挪威进行的食品样品</w:t>
      </w:r>
      <w:r w:rsidRPr="00764206">
        <w:rPr>
          <w:rFonts w:cs="Times New Roman"/>
          <w:sz w:val="24"/>
          <w:szCs w:val="24"/>
          <w:lang w:val="zh-CN"/>
        </w:rPr>
        <w:t>BDE-209</w:t>
      </w:r>
      <w:r w:rsidRPr="00764206">
        <w:rPr>
          <w:rFonts w:cs="Times New Roman"/>
          <w:sz w:val="24"/>
          <w:szCs w:val="24"/>
          <w:lang w:val="zh-CN"/>
        </w:rPr>
        <w:t>分析中，鸡蛋、植物油、冰淇淋和饼干中含量较高，而乳制品（包括牛奶、奶酪和黄油）中含量最高。不过，家庭灰尘和职业接触被认为是接触</w:t>
      </w:r>
      <w:r w:rsidRPr="00764206">
        <w:rPr>
          <w:rFonts w:cs="Times New Roman"/>
          <w:sz w:val="24"/>
          <w:szCs w:val="24"/>
          <w:lang w:val="zh-CN"/>
        </w:rPr>
        <w:t>BDE-209</w:t>
      </w:r>
      <w:r w:rsidRPr="00764206">
        <w:rPr>
          <w:rFonts w:cs="Times New Roman"/>
          <w:sz w:val="24"/>
          <w:szCs w:val="24"/>
          <w:lang w:val="zh-CN"/>
        </w:rPr>
        <w:t>和</w:t>
      </w:r>
      <w:proofErr w:type="gramStart"/>
      <w:r w:rsidRPr="00764206">
        <w:rPr>
          <w:rFonts w:cs="Times New Roman"/>
          <w:sz w:val="24"/>
          <w:szCs w:val="24"/>
          <w:lang w:val="zh-CN"/>
        </w:rPr>
        <w:t>商用十溴</w:t>
      </w:r>
      <w:proofErr w:type="gramEnd"/>
      <w:r w:rsidRPr="00764206">
        <w:rPr>
          <w:rFonts w:cs="Times New Roman"/>
          <w:sz w:val="24"/>
          <w:szCs w:val="24"/>
          <w:lang w:val="zh-CN"/>
        </w:rPr>
        <w:t>二苯醚</w:t>
      </w:r>
      <w:r>
        <w:rPr>
          <w:rFonts w:cs="Times New Roman" w:hint="eastAsia"/>
          <w:sz w:val="24"/>
          <w:szCs w:val="24"/>
          <w:lang w:val="zh-CN"/>
        </w:rPr>
        <w:t>中存在</w:t>
      </w:r>
      <w:r w:rsidRPr="00764206">
        <w:rPr>
          <w:rFonts w:cs="Times New Roman"/>
          <w:sz w:val="24"/>
          <w:szCs w:val="24"/>
          <w:lang w:val="zh-CN"/>
        </w:rPr>
        <w:t>的其他同系物的主要源头。幼儿和婴儿日常摄入的灰尘和乳制品多于成年人，而且发现</w:t>
      </w:r>
      <w:r w:rsidRPr="00764206">
        <w:rPr>
          <w:rFonts w:cs="Times New Roman"/>
          <w:sz w:val="24"/>
          <w:szCs w:val="24"/>
          <w:lang w:val="zh-CN"/>
        </w:rPr>
        <w:t>5</w:t>
      </w:r>
      <w:r w:rsidRPr="00764206">
        <w:rPr>
          <w:rFonts w:cs="Times New Roman"/>
          <w:sz w:val="24"/>
          <w:szCs w:val="24"/>
          <w:lang w:val="zh-CN"/>
        </w:rPr>
        <w:t>岁以下儿童血清中的</w:t>
      </w:r>
      <w:r w:rsidRPr="00764206">
        <w:rPr>
          <w:rFonts w:cs="Times New Roman"/>
          <w:sz w:val="24"/>
          <w:szCs w:val="24"/>
          <w:lang w:val="zh-CN"/>
        </w:rPr>
        <w:t>BDE-209</w:t>
      </w:r>
      <w:r w:rsidRPr="00764206">
        <w:rPr>
          <w:rFonts w:cs="Times New Roman"/>
          <w:sz w:val="24"/>
          <w:szCs w:val="24"/>
          <w:lang w:val="zh-CN"/>
        </w:rPr>
        <w:t>含量高于他们的父母。某些职业接触十溴二苯醚</w:t>
      </w:r>
      <w:r>
        <w:rPr>
          <w:rFonts w:cs="Times New Roman" w:hint="eastAsia"/>
          <w:sz w:val="24"/>
          <w:szCs w:val="24"/>
          <w:lang w:val="zh-CN"/>
        </w:rPr>
        <w:t>的</w:t>
      </w:r>
      <w:r w:rsidRPr="00764206">
        <w:rPr>
          <w:rFonts w:cs="Times New Roman"/>
          <w:sz w:val="24"/>
          <w:szCs w:val="24"/>
          <w:lang w:val="zh-CN"/>
        </w:rPr>
        <w:t>水平高于一般人群和其他工人。据报告，泡沫塑料回收工人、地毯安装工和电脑技术人员的血清</w:t>
      </w:r>
      <w:r w:rsidRPr="00764206">
        <w:rPr>
          <w:rFonts w:cs="Times New Roman"/>
          <w:sz w:val="24"/>
          <w:szCs w:val="24"/>
          <w:lang w:val="zh-CN"/>
        </w:rPr>
        <w:t>BDE-209</w:t>
      </w:r>
      <w:r w:rsidRPr="00764206">
        <w:rPr>
          <w:rFonts w:cs="Times New Roman"/>
          <w:sz w:val="24"/>
          <w:szCs w:val="24"/>
          <w:lang w:val="zh-CN"/>
        </w:rPr>
        <w:t>水平高于对照组（</w:t>
      </w:r>
      <w:r w:rsidRPr="00764206">
        <w:rPr>
          <w:rFonts w:cs="Times New Roman"/>
          <w:sz w:val="24"/>
          <w:szCs w:val="24"/>
          <w:lang w:val="zh-CN"/>
        </w:rPr>
        <w:t>UNEP/FAO/RC/CRC.15/5</w:t>
      </w:r>
      <w:r w:rsidRPr="00764206">
        <w:rPr>
          <w:rFonts w:cs="Times New Roman"/>
          <w:sz w:val="24"/>
          <w:szCs w:val="24"/>
          <w:lang w:val="zh-CN"/>
        </w:rPr>
        <w:t>，挪威通知书第</w:t>
      </w:r>
      <w:r w:rsidRPr="00764206">
        <w:rPr>
          <w:rFonts w:cs="Times New Roman"/>
          <w:sz w:val="24"/>
          <w:szCs w:val="24"/>
          <w:lang w:val="zh-CN"/>
        </w:rPr>
        <w:t>2.4.2.1</w:t>
      </w:r>
      <w:r w:rsidRPr="00764206">
        <w:rPr>
          <w:rFonts w:cs="Times New Roman"/>
          <w:sz w:val="24"/>
          <w:szCs w:val="24"/>
          <w:lang w:val="zh-CN"/>
        </w:rPr>
        <w:t>节）。</w:t>
      </w:r>
    </w:p>
    <w:p w:rsidR="000D2C4B" w:rsidRPr="00764206" w:rsidRDefault="000D2C4B" w:rsidP="000D2C4B">
      <w:pPr>
        <w:widowControl/>
        <w:numPr>
          <w:ilvl w:val="0"/>
          <w:numId w:val="4"/>
        </w:numPr>
        <w:tabs>
          <w:tab w:val="left" w:pos="1800"/>
        </w:tabs>
        <w:suppressAutoHyphens w:val="0"/>
        <w:spacing w:line="240" w:lineRule="auto"/>
        <w:ind w:left="1260" w:firstLine="0"/>
        <w:rPr>
          <w:rFonts w:cs="Times New Roman"/>
          <w:sz w:val="24"/>
          <w:szCs w:val="24"/>
        </w:rPr>
      </w:pPr>
      <w:r w:rsidRPr="00764206">
        <w:rPr>
          <w:rFonts w:cs="Times New Roman"/>
          <w:sz w:val="24"/>
          <w:szCs w:val="24"/>
          <w:lang w:val="zh-CN"/>
        </w:rPr>
        <w:lastRenderedPageBreak/>
        <w:t>在挪威人群的混合血清样本中发现较高的</w:t>
      </w:r>
      <w:r w:rsidRPr="00764206">
        <w:rPr>
          <w:rFonts w:cs="Times New Roman"/>
          <w:sz w:val="24"/>
          <w:szCs w:val="24"/>
          <w:lang w:val="zh-CN"/>
        </w:rPr>
        <w:t>BDE-209</w:t>
      </w:r>
      <w:r w:rsidRPr="00764206">
        <w:rPr>
          <w:rFonts w:cs="Times New Roman"/>
          <w:sz w:val="24"/>
          <w:szCs w:val="24"/>
          <w:lang w:val="zh-CN"/>
        </w:rPr>
        <w:t>含量（</w:t>
      </w:r>
      <w:r w:rsidRPr="00764206">
        <w:rPr>
          <w:rFonts w:cs="Times New Roman"/>
          <w:sz w:val="24"/>
          <w:szCs w:val="24"/>
          <w:lang w:val="zh-CN"/>
        </w:rPr>
        <w:t>10</w:t>
      </w:r>
      <w:r w:rsidRPr="00764206">
        <w:rPr>
          <w:rFonts w:cs="Times New Roman"/>
          <w:sz w:val="24"/>
          <w:szCs w:val="24"/>
          <w:lang w:val="zh-CN"/>
        </w:rPr>
        <w:t>纳克</w:t>
      </w:r>
      <w:r w:rsidRPr="00764206">
        <w:rPr>
          <w:rFonts w:cs="Times New Roman"/>
          <w:sz w:val="24"/>
          <w:szCs w:val="24"/>
          <w:lang w:val="zh-CN"/>
        </w:rPr>
        <w:t>/</w:t>
      </w:r>
      <w:r w:rsidRPr="00764206">
        <w:rPr>
          <w:rFonts w:cs="Times New Roman"/>
          <w:sz w:val="24"/>
          <w:szCs w:val="24"/>
          <w:lang w:val="zh-CN"/>
        </w:rPr>
        <w:t>克脂质）。一项类似的研究从挪威博德（</w:t>
      </w:r>
      <w:r w:rsidRPr="00764206">
        <w:rPr>
          <w:rFonts w:cs="Times New Roman"/>
          <w:sz w:val="24"/>
          <w:szCs w:val="24"/>
          <w:lang w:val="zh-CN"/>
        </w:rPr>
        <w:t>Bodø</w:t>
      </w:r>
      <w:r w:rsidRPr="00764206">
        <w:rPr>
          <w:rFonts w:cs="Times New Roman"/>
          <w:sz w:val="24"/>
          <w:szCs w:val="24"/>
          <w:lang w:val="zh-CN"/>
        </w:rPr>
        <w:t>）地区孕妇血浆中检测到平均值是</w:t>
      </w:r>
      <w:r w:rsidRPr="00764206">
        <w:rPr>
          <w:rFonts w:cs="Times New Roman"/>
          <w:sz w:val="24"/>
          <w:szCs w:val="24"/>
          <w:lang w:val="zh-CN"/>
        </w:rPr>
        <w:t>2.26</w:t>
      </w:r>
      <w:r w:rsidRPr="00764206">
        <w:rPr>
          <w:rFonts w:cs="Times New Roman"/>
          <w:sz w:val="24"/>
          <w:szCs w:val="24"/>
          <w:lang w:val="zh-CN"/>
        </w:rPr>
        <w:t>纳克</w:t>
      </w:r>
      <w:r w:rsidRPr="00764206">
        <w:rPr>
          <w:rFonts w:cs="Times New Roman"/>
          <w:sz w:val="24"/>
          <w:szCs w:val="24"/>
          <w:lang w:val="zh-CN"/>
        </w:rPr>
        <w:t>/</w:t>
      </w:r>
      <w:r w:rsidRPr="00764206">
        <w:rPr>
          <w:rFonts w:cs="Times New Roman"/>
          <w:sz w:val="24"/>
          <w:szCs w:val="24"/>
          <w:lang w:val="zh-CN"/>
        </w:rPr>
        <w:t>克脂质（</w:t>
      </w:r>
      <w:r w:rsidRPr="00764206">
        <w:rPr>
          <w:rFonts w:cs="Times New Roman"/>
          <w:sz w:val="24"/>
          <w:szCs w:val="24"/>
          <w:lang w:val="zh-CN"/>
        </w:rPr>
        <w:t>UNEP/FAO/RC/CRC.15/5</w:t>
      </w:r>
      <w:r w:rsidRPr="00764206">
        <w:rPr>
          <w:rFonts w:cs="Times New Roman"/>
          <w:sz w:val="24"/>
          <w:szCs w:val="24"/>
          <w:lang w:val="zh-CN"/>
        </w:rPr>
        <w:t>，挪威通知书第</w:t>
      </w:r>
      <w:r w:rsidRPr="00764206">
        <w:rPr>
          <w:rFonts w:cs="Times New Roman"/>
          <w:sz w:val="24"/>
          <w:szCs w:val="24"/>
          <w:lang w:val="zh-CN"/>
        </w:rPr>
        <w:t>2.4.2.1</w:t>
      </w:r>
      <w:r w:rsidRPr="00764206">
        <w:rPr>
          <w:rFonts w:cs="Times New Roman"/>
          <w:sz w:val="24"/>
          <w:szCs w:val="24"/>
          <w:lang w:val="zh-CN"/>
        </w:rPr>
        <w:t>节）。</w:t>
      </w:r>
    </w:p>
    <w:p w:rsidR="000D2C4B" w:rsidRPr="00764206" w:rsidRDefault="000D2C4B" w:rsidP="000D2C4B">
      <w:pPr>
        <w:widowControl/>
        <w:numPr>
          <w:ilvl w:val="0"/>
          <w:numId w:val="4"/>
        </w:numPr>
        <w:tabs>
          <w:tab w:val="left" w:pos="1800"/>
        </w:tabs>
        <w:suppressAutoHyphens w:val="0"/>
        <w:spacing w:line="240" w:lineRule="auto"/>
        <w:ind w:left="1260" w:firstLine="0"/>
        <w:rPr>
          <w:rFonts w:cs="Times New Roman"/>
          <w:sz w:val="24"/>
          <w:szCs w:val="24"/>
        </w:rPr>
      </w:pPr>
      <w:r w:rsidRPr="00764206">
        <w:rPr>
          <w:rFonts w:cs="Times New Roman"/>
          <w:sz w:val="24"/>
          <w:szCs w:val="24"/>
          <w:lang w:val="zh-CN"/>
        </w:rPr>
        <w:t>十溴二苯醚在环境中广泛存在</w:t>
      </w:r>
      <w:r>
        <w:rPr>
          <w:rFonts w:cs="Times New Roman" w:hint="eastAsia"/>
          <w:sz w:val="24"/>
          <w:szCs w:val="24"/>
          <w:lang w:val="zh-CN"/>
        </w:rPr>
        <w:t>令人</w:t>
      </w:r>
      <w:r w:rsidRPr="00764206">
        <w:rPr>
          <w:rFonts w:cs="Times New Roman"/>
          <w:sz w:val="24"/>
          <w:szCs w:val="24"/>
          <w:lang w:val="zh-CN"/>
        </w:rPr>
        <w:t>关注，因为有充分证据表明，该物质通过脱</w:t>
      </w:r>
      <w:proofErr w:type="gramStart"/>
      <w:r w:rsidRPr="00764206">
        <w:rPr>
          <w:rFonts w:cs="Times New Roman"/>
          <w:sz w:val="24"/>
          <w:szCs w:val="24"/>
          <w:lang w:val="zh-CN"/>
        </w:rPr>
        <w:t>溴成为</w:t>
      </w:r>
      <w:proofErr w:type="gramEnd"/>
      <w:r w:rsidRPr="00764206">
        <w:rPr>
          <w:rFonts w:cs="Times New Roman"/>
          <w:sz w:val="24"/>
          <w:szCs w:val="24"/>
          <w:lang w:val="zh-CN"/>
        </w:rPr>
        <w:t>溴化程度较低的多溴二苯醚，</w:t>
      </w:r>
      <w:r>
        <w:rPr>
          <w:rFonts w:cs="Times New Roman" w:hint="eastAsia"/>
          <w:sz w:val="24"/>
          <w:szCs w:val="24"/>
          <w:lang w:val="zh-CN"/>
        </w:rPr>
        <w:t>因而</w:t>
      </w:r>
      <w:r w:rsidRPr="00764206">
        <w:rPr>
          <w:rFonts w:cs="Times New Roman"/>
          <w:sz w:val="24"/>
          <w:szCs w:val="24"/>
          <w:lang w:val="zh-CN"/>
        </w:rPr>
        <w:t>具有环境持久性和生物积累性。</w:t>
      </w:r>
    </w:p>
    <w:p w:rsidR="000D2C4B" w:rsidRPr="00764206" w:rsidRDefault="000D2C4B" w:rsidP="000D2C4B">
      <w:pPr>
        <w:widowControl/>
        <w:numPr>
          <w:ilvl w:val="0"/>
          <w:numId w:val="4"/>
        </w:numPr>
        <w:tabs>
          <w:tab w:val="left" w:pos="1800"/>
        </w:tabs>
        <w:suppressAutoHyphens w:val="0"/>
        <w:spacing w:line="240" w:lineRule="auto"/>
        <w:ind w:left="1260" w:firstLine="0"/>
        <w:rPr>
          <w:rFonts w:cs="Times New Roman"/>
          <w:sz w:val="24"/>
          <w:szCs w:val="24"/>
        </w:rPr>
      </w:pPr>
      <w:r w:rsidRPr="00764206">
        <w:rPr>
          <w:rFonts w:cs="Times New Roman"/>
          <w:sz w:val="24"/>
          <w:szCs w:val="24"/>
          <w:lang w:val="zh-CN"/>
        </w:rPr>
        <w:t>十溴二苯醚</w:t>
      </w:r>
      <w:r>
        <w:rPr>
          <w:rFonts w:cs="Times New Roman" w:hint="eastAsia"/>
          <w:sz w:val="24"/>
          <w:szCs w:val="24"/>
          <w:lang w:val="zh-CN"/>
        </w:rPr>
        <w:t>具有</w:t>
      </w:r>
      <w:r w:rsidRPr="00764206">
        <w:rPr>
          <w:rFonts w:cs="Times New Roman"/>
          <w:sz w:val="24"/>
          <w:szCs w:val="24"/>
          <w:lang w:val="zh-CN"/>
        </w:rPr>
        <w:t>潜在持久性、生物积累性和毒性特性，</w:t>
      </w:r>
      <w:r>
        <w:rPr>
          <w:rFonts w:cs="Times New Roman" w:hint="eastAsia"/>
          <w:sz w:val="24"/>
          <w:szCs w:val="24"/>
          <w:lang w:val="zh-CN"/>
        </w:rPr>
        <w:t>其</w:t>
      </w:r>
      <w:r w:rsidRPr="00764206">
        <w:rPr>
          <w:rFonts w:cs="Times New Roman" w:hint="eastAsia"/>
          <w:sz w:val="24"/>
          <w:szCs w:val="24"/>
          <w:lang w:val="zh-CN"/>
        </w:rPr>
        <w:t>存</w:t>
      </w:r>
      <w:r w:rsidRPr="00764206">
        <w:rPr>
          <w:rFonts w:cs="Times New Roman"/>
          <w:sz w:val="24"/>
          <w:szCs w:val="24"/>
          <w:lang w:val="zh-CN"/>
        </w:rPr>
        <w:t>在于人体基质并影响人类健康，</w:t>
      </w:r>
      <w:r>
        <w:rPr>
          <w:rFonts w:cs="Times New Roman" w:hint="eastAsia"/>
          <w:sz w:val="24"/>
          <w:szCs w:val="24"/>
          <w:lang w:val="zh-CN"/>
        </w:rPr>
        <w:t>这</w:t>
      </w:r>
      <w:r w:rsidRPr="00764206">
        <w:rPr>
          <w:rFonts w:cs="Times New Roman"/>
          <w:sz w:val="24"/>
          <w:szCs w:val="24"/>
          <w:lang w:val="zh-CN"/>
        </w:rPr>
        <w:t>也是挪威禁止</w:t>
      </w:r>
      <w:proofErr w:type="gramStart"/>
      <w:r w:rsidRPr="00764206">
        <w:rPr>
          <w:rFonts w:cs="Times New Roman"/>
          <w:sz w:val="24"/>
          <w:szCs w:val="24"/>
          <w:lang w:val="zh-CN"/>
        </w:rPr>
        <w:t>使用十溴</w:t>
      </w:r>
      <w:proofErr w:type="gramEnd"/>
      <w:r w:rsidRPr="00764206">
        <w:rPr>
          <w:rFonts w:cs="Times New Roman"/>
          <w:sz w:val="24"/>
          <w:szCs w:val="24"/>
          <w:lang w:val="zh-CN"/>
        </w:rPr>
        <w:t>二苯醚的原因。</w:t>
      </w:r>
    </w:p>
    <w:p w:rsidR="000D2C4B" w:rsidRPr="00764206" w:rsidRDefault="000D2C4B" w:rsidP="000D2C4B">
      <w:pPr>
        <w:widowControl/>
        <w:numPr>
          <w:ilvl w:val="0"/>
          <w:numId w:val="4"/>
        </w:numPr>
        <w:tabs>
          <w:tab w:val="left" w:pos="1800"/>
        </w:tabs>
        <w:suppressAutoHyphens w:val="0"/>
        <w:spacing w:line="240" w:lineRule="auto"/>
        <w:ind w:left="1260" w:firstLine="0"/>
        <w:jc w:val="left"/>
        <w:rPr>
          <w:rFonts w:cs="Times New Roman"/>
          <w:sz w:val="24"/>
          <w:szCs w:val="24"/>
        </w:rPr>
      </w:pPr>
      <w:r w:rsidRPr="00764206">
        <w:rPr>
          <w:rFonts w:cs="Times New Roman"/>
          <w:sz w:val="24"/>
          <w:szCs w:val="24"/>
          <w:lang w:val="zh-CN"/>
        </w:rPr>
        <w:t>挪威通知书中介绍了挪威的各项研究得到的大量科学监测数据（</w:t>
      </w:r>
      <w:r w:rsidRPr="00764206">
        <w:rPr>
          <w:rFonts w:cs="Times New Roman"/>
          <w:sz w:val="24"/>
          <w:szCs w:val="24"/>
          <w:lang w:val="zh-CN"/>
        </w:rPr>
        <w:t>UNEP/FAO/RC/CRC.15/5</w:t>
      </w:r>
      <w:r w:rsidRPr="00764206">
        <w:rPr>
          <w:rFonts w:cs="Times New Roman"/>
          <w:sz w:val="24"/>
          <w:szCs w:val="24"/>
          <w:lang w:val="zh-CN"/>
        </w:rPr>
        <w:t>，第</w:t>
      </w:r>
      <w:r w:rsidRPr="00764206">
        <w:rPr>
          <w:rFonts w:cs="Times New Roman"/>
          <w:sz w:val="24"/>
          <w:szCs w:val="24"/>
          <w:lang w:val="zh-CN"/>
        </w:rPr>
        <w:t>2.4.2.1</w:t>
      </w:r>
      <w:r w:rsidRPr="00764206">
        <w:rPr>
          <w:rFonts w:cs="Times New Roman"/>
          <w:sz w:val="24"/>
          <w:szCs w:val="24"/>
          <w:lang w:val="zh-CN"/>
        </w:rPr>
        <w:t>和</w:t>
      </w:r>
      <w:r w:rsidRPr="00764206">
        <w:rPr>
          <w:rFonts w:cs="Times New Roman"/>
          <w:sz w:val="24"/>
          <w:szCs w:val="24"/>
          <w:lang w:val="zh-CN"/>
        </w:rPr>
        <w:t>2.4.2.2</w:t>
      </w:r>
      <w:r w:rsidRPr="00764206">
        <w:rPr>
          <w:rFonts w:cs="Times New Roman"/>
          <w:sz w:val="24"/>
          <w:szCs w:val="24"/>
          <w:lang w:val="zh-CN"/>
        </w:rPr>
        <w:t>节）。</w:t>
      </w:r>
    </w:p>
    <w:p w:rsidR="000D2C4B" w:rsidRPr="00764206" w:rsidRDefault="000D2C4B" w:rsidP="000D2C4B">
      <w:pPr>
        <w:widowControl/>
        <w:numPr>
          <w:ilvl w:val="0"/>
          <w:numId w:val="4"/>
        </w:numPr>
        <w:tabs>
          <w:tab w:val="left" w:pos="1800"/>
        </w:tabs>
        <w:suppressAutoHyphens w:val="0"/>
        <w:spacing w:line="240" w:lineRule="auto"/>
        <w:ind w:left="1260" w:firstLine="0"/>
        <w:rPr>
          <w:rFonts w:cs="Times New Roman"/>
          <w:sz w:val="24"/>
          <w:szCs w:val="24"/>
        </w:rPr>
      </w:pPr>
      <w:r w:rsidRPr="00764206">
        <w:rPr>
          <w:rFonts w:cs="Times New Roman"/>
          <w:sz w:val="24"/>
          <w:szCs w:val="24"/>
          <w:lang w:val="zh-CN"/>
        </w:rPr>
        <w:t>鉴于在挪威的环境监测以及人类和生态生物监测研究中得到的关于十溴二苯醚检测的资料，委员会得出结论认为，挪威的通知书和辅助资料证明其进行了环境风险评估。</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因此，委员会确认</w:t>
      </w:r>
      <w:r>
        <w:rPr>
          <w:rFonts w:cs="Times New Roman"/>
          <w:sz w:val="24"/>
          <w:szCs w:val="24"/>
          <w:lang w:val="zh-CN"/>
        </w:rPr>
        <w:t>附件二</w:t>
      </w:r>
      <w:r>
        <w:rPr>
          <w:rFonts w:cs="Times New Roman"/>
          <w:sz w:val="24"/>
          <w:szCs w:val="24"/>
          <w:lang w:val="zh-CN"/>
        </w:rPr>
        <w:t>(b)(</w:t>
      </w:r>
      <w:r>
        <w:rPr>
          <w:rFonts w:cs="Times New Roman"/>
          <w:sz w:val="24"/>
          <w:szCs w:val="24"/>
          <w:lang w:val="zh-CN"/>
        </w:rPr>
        <w:t>三</w:t>
      </w:r>
      <w:r>
        <w:rPr>
          <w:rFonts w:cs="Times New Roman"/>
          <w:sz w:val="24"/>
          <w:szCs w:val="24"/>
          <w:lang w:val="zh-CN"/>
        </w:rPr>
        <w:t>)</w:t>
      </w:r>
      <w:r>
        <w:rPr>
          <w:rFonts w:cs="Times New Roman"/>
          <w:sz w:val="24"/>
          <w:szCs w:val="24"/>
          <w:lang w:val="zh-CN"/>
        </w:rPr>
        <w:t>段中的标准已得到满足</w:t>
      </w:r>
      <w:r w:rsidRPr="00764206">
        <w:rPr>
          <w:rFonts w:cs="Times New Roman"/>
          <w:sz w:val="24"/>
          <w:szCs w:val="24"/>
          <w:lang w:val="zh-CN"/>
        </w:rPr>
        <w:t>。</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委员会确认</w:t>
      </w:r>
      <w:r>
        <w:rPr>
          <w:rFonts w:cs="Times New Roman"/>
          <w:sz w:val="24"/>
          <w:szCs w:val="24"/>
          <w:lang w:val="zh-CN"/>
        </w:rPr>
        <w:t>附件二</w:t>
      </w:r>
      <w:r>
        <w:rPr>
          <w:rFonts w:cs="Times New Roman"/>
          <w:sz w:val="24"/>
          <w:szCs w:val="24"/>
          <w:lang w:val="zh-CN"/>
        </w:rPr>
        <w:t>(b)</w:t>
      </w:r>
      <w:r>
        <w:rPr>
          <w:rFonts w:cs="Times New Roman"/>
          <w:sz w:val="24"/>
          <w:szCs w:val="24"/>
          <w:lang w:val="zh-CN"/>
        </w:rPr>
        <w:t>段中的标准已得到满足</w:t>
      </w:r>
      <w:r w:rsidRPr="00764206">
        <w:rPr>
          <w:rFonts w:cs="Times New Roman"/>
          <w:sz w:val="24"/>
          <w:szCs w:val="24"/>
          <w:lang w:val="zh-CN"/>
        </w:rPr>
        <w:t>。</w:t>
      </w:r>
    </w:p>
    <w:p w:rsidR="000D2C4B" w:rsidRPr="00572C9D" w:rsidRDefault="000D2C4B" w:rsidP="000D2C4B">
      <w:pPr>
        <w:pStyle w:val="CH3"/>
        <w:spacing w:before="0"/>
        <w:ind w:left="1253" w:right="288" w:hanging="1253"/>
        <w:rPr>
          <w:rFonts w:eastAsia="SimHei"/>
          <w:sz w:val="24"/>
          <w:szCs w:val="24"/>
          <w:lang w:val="zh-CN" w:eastAsia="zh-CN"/>
        </w:rPr>
      </w:pPr>
      <w:r w:rsidRPr="00572C9D">
        <w:rPr>
          <w:rFonts w:eastAsia="SimHei"/>
          <w:sz w:val="24"/>
          <w:szCs w:val="24"/>
          <w:lang w:val="zh-CN" w:eastAsia="zh-CN"/>
        </w:rPr>
        <w:tab/>
        <w:t>(d)</w:t>
      </w:r>
      <w:r w:rsidRPr="00572C9D">
        <w:rPr>
          <w:rFonts w:eastAsia="SimHei"/>
          <w:sz w:val="24"/>
          <w:szCs w:val="24"/>
          <w:lang w:val="zh-CN" w:eastAsia="zh-CN"/>
        </w:rPr>
        <w:tab/>
      </w:r>
      <w:r w:rsidRPr="00572C9D">
        <w:rPr>
          <w:rFonts w:eastAsia="SimHei"/>
          <w:sz w:val="24"/>
          <w:szCs w:val="24"/>
          <w:lang w:val="zh-CN" w:eastAsia="zh-CN"/>
        </w:rPr>
        <w:t>附件二</w:t>
      </w:r>
      <w:r w:rsidRPr="00572C9D">
        <w:rPr>
          <w:rFonts w:eastAsia="SimHei"/>
          <w:sz w:val="24"/>
          <w:szCs w:val="24"/>
          <w:lang w:val="zh-CN" w:eastAsia="zh-CN"/>
        </w:rPr>
        <w:t>(c)</w:t>
      </w:r>
      <w:r w:rsidRPr="00572C9D">
        <w:rPr>
          <w:rFonts w:eastAsia="SimHei"/>
          <w:sz w:val="24"/>
          <w:szCs w:val="24"/>
          <w:lang w:val="zh-CN" w:eastAsia="zh-CN"/>
        </w:rPr>
        <w:t>段标准</w:t>
      </w:r>
    </w:p>
    <w:p w:rsidR="000D2C4B" w:rsidRPr="00572C9D" w:rsidRDefault="000D2C4B" w:rsidP="000D2C4B">
      <w:pPr>
        <w:pStyle w:val="Normal-pool"/>
        <w:spacing w:after="120"/>
        <w:ind w:left="1247" w:firstLine="643"/>
        <w:jc w:val="both"/>
        <w:rPr>
          <w:rFonts w:eastAsia="KaiTi"/>
          <w:sz w:val="24"/>
          <w:szCs w:val="24"/>
          <w:lang w:val="zh-CN" w:eastAsia="zh-CN"/>
        </w:rPr>
      </w:pPr>
      <w:r w:rsidRPr="00572C9D">
        <w:rPr>
          <w:rFonts w:eastAsia="KaiTi"/>
          <w:sz w:val="24"/>
          <w:szCs w:val="24"/>
          <w:lang w:val="zh-CN" w:eastAsia="zh-CN"/>
        </w:rPr>
        <w:t>(c)</w:t>
      </w:r>
      <w:r w:rsidRPr="00572C9D">
        <w:rPr>
          <w:rFonts w:eastAsia="KaiTi"/>
          <w:sz w:val="24"/>
          <w:szCs w:val="24"/>
          <w:lang w:val="zh-CN" w:eastAsia="zh-CN"/>
        </w:rPr>
        <w:tab/>
      </w:r>
      <w:r>
        <w:rPr>
          <w:rFonts w:eastAsia="KaiTi"/>
          <w:sz w:val="24"/>
          <w:szCs w:val="24"/>
          <w:lang w:val="zh-CN" w:eastAsia="zh-CN"/>
        </w:rPr>
        <w:t xml:space="preserve"> </w:t>
      </w:r>
      <w:r w:rsidRPr="00572C9D">
        <w:rPr>
          <w:rFonts w:eastAsia="KaiTi"/>
          <w:sz w:val="24"/>
          <w:szCs w:val="24"/>
          <w:lang w:val="zh-CN" w:eastAsia="zh-CN"/>
        </w:rPr>
        <w:t>通过考虑下列因素审议有关的最后管制行动是否提供了充分的依据、因而值得将有关化学品列入附件三：</w:t>
      </w:r>
    </w:p>
    <w:p w:rsidR="000D2C4B" w:rsidRPr="00572C9D" w:rsidRDefault="000D2C4B" w:rsidP="000D2C4B">
      <w:pPr>
        <w:pStyle w:val="Normal-pool"/>
        <w:keepNext/>
        <w:keepLines/>
        <w:spacing w:after="120"/>
        <w:ind w:left="2610" w:hanging="739"/>
        <w:jc w:val="both"/>
        <w:rPr>
          <w:rFonts w:eastAsia="KaiTi"/>
          <w:sz w:val="24"/>
          <w:szCs w:val="24"/>
          <w:lang w:val="zh-CN" w:eastAsia="zh-CN"/>
        </w:rPr>
      </w:pPr>
      <w:r w:rsidRPr="00572C9D">
        <w:rPr>
          <w:rFonts w:eastAsia="KaiTi"/>
          <w:sz w:val="24"/>
          <w:szCs w:val="24"/>
          <w:lang w:val="zh-CN" w:eastAsia="zh-CN"/>
        </w:rPr>
        <w:t>(</w:t>
      </w:r>
      <w:proofErr w:type="gramStart"/>
      <w:r w:rsidRPr="00572C9D">
        <w:rPr>
          <w:rFonts w:eastAsia="KaiTi"/>
          <w:sz w:val="24"/>
          <w:szCs w:val="24"/>
          <w:lang w:val="zh-CN" w:eastAsia="zh-CN"/>
        </w:rPr>
        <w:t>一</w:t>
      </w:r>
      <w:proofErr w:type="gramEnd"/>
      <w:r w:rsidRPr="00572C9D">
        <w:rPr>
          <w:rFonts w:eastAsia="KaiTi"/>
          <w:sz w:val="24"/>
          <w:szCs w:val="24"/>
          <w:lang w:val="zh-CN" w:eastAsia="zh-CN"/>
        </w:rPr>
        <w:t>)</w:t>
      </w:r>
      <w:r w:rsidRPr="00572C9D">
        <w:rPr>
          <w:rFonts w:eastAsia="KaiTi"/>
          <w:sz w:val="24"/>
          <w:szCs w:val="24"/>
          <w:lang w:val="zh-CN" w:eastAsia="zh-CN"/>
        </w:rPr>
        <w:tab/>
      </w:r>
      <w:r w:rsidRPr="00572C9D">
        <w:rPr>
          <w:rFonts w:eastAsia="KaiTi"/>
          <w:sz w:val="24"/>
          <w:szCs w:val="24"/>
          <w:lang w:val="zh-CN" w:eastAsia="zh-CN"/>
        </w:rPr>
        <w:t>有关的最后管制行动是否导致了或预期将导致所用化学品数量或使用次数大幅度下降；</w:t>
      </w:r>
    </w:p>
    <w:p w:rsidR="000D2C4B" w:rsidRPr="00764206" w:rsidRDefault="000D2C4B" w:rsidP="000D2C4B">
      <w:pPr>
        <w:widowControl/>
        <w:numPr>
          <w:ilvl w:val="0"/>
          <w:numId w:val="4"/>
        </w:numPr>
        <w:tabs>
          <w:tab w:val="left" w:pos="1800"/>
        </w:tabs>
        <w:suppressAutoHyphens w:val="0"/>
        <w:spacing w:line="240" w:lineRule="auto"/>
        <w:ind w:left="1260" w:firstLine="0"/>
        <w:rPr>
          <w:rFonts w:cs="Times New Roman"/>
          <w:sz w:val="24"/>
          <w:szCs w:val="24"/>
        </w:rPr>
      </w:pPr>
      <w:r w:rsidRPr="00764206">
        <w:rPr>
          <w:rFonts w:cs="Times New Roman"/>
          <w:sz w:val="24"/>
          <w:szCs w:val="24"/>
          <w:lang w:val="zh-CN"/>
        </w:rPr>
        <w:t>挪威的最后管制行动禁止制造、进口、出口、销售和使用按重量计含有</w:t>
      </w:r>
      <w:r w:rsidRPr="00764206">
        <w:rPr>
          <w:rFonts w:cs="Times New Roman"/>
          <w:sz w:val="24"/>
          <w:szCs w:val="24"/>
          <w:lang w:val="zh-CN"/>
        </w:rPr>
        <w:t>0.1%</w:t>
      </w:r>
      <w:r w:rsidRPr="00764206">
        <w:rPr>
          <w:rFonts w:cs="Times New Roman"/>
          <w:sz w:val="24"/>
          <w:szCs w:val="24"/>
          <w:lang w:val="zh-CN"/>
        </w:rPr>
        <w:t>或</w:t>
      </w:r>
      <w:proofErr w:type="gramStart"/>
      <w:r w:rsidRPr="00764206">
        <w:rPr>
          <w:rFonts w:cs="Times New Roman"/>
          <w:sz w:val="24"/>
          <w:szCs w:val="24"/>
          <w:lang w:val="zh-CN"/>
        </w:rPr>
        <w:t>更多十溴</w:t>
      </w:r>
      <w:proofErr w:type="gramEnd"/>
      <w:r w:rsidRPr="00764206">
        <w:rPr>
          <w:rFonts w:cs="Times New Roman"/>
          <w:sz w:val="24"/>
          <w:szCs w:val="24"/>
          <w:lang w:val="zh-CN"/>
        </w:rPr>
        <w:t>二苯醚的物质或制剂。它还禁止制造、进口、出口和销售按重量计含有</w:t>
      </w:r>
      <w:r w:rsidRPr="00764206">
        <w:rPr>
          <w:rFonts w:cs="Times New Roman"/>
          <w:sz w:val="24"/>
          <w:szCs w:val="24"/>
          <w:lang w:val="zh-CN"/>
        </w:rPr>
        <w:t>0.1%</w:t>
      </w:r>
      <w:r w:rsidRPr="00764206">
        <w:rPr>
          <w:rFonts w:cs="Times New Roman"/>
          <w:sz w:val="24"/>
          <w:szCs w:val="24"/>
          <w:lang w:val="zh-CN"/>
        </w:rPr>
        <w:t>或</w:t>
      </w:r>
      <w:proofErr w:type="gramStart"/>
      <w:r w:rsidRPr="00764206">
        <w:rPr>
          <w:rFonts w:cs="Times New Roman"/>
          <w:sz w:val="24"/>
          <w:szCs w:val="24"/>
          <w:lang w:val="zh-CN"/>
        </w:rPr>
        <w:t>更多十溴</w:t>
      </w:r>
      <w:proofErr w:type="gramEnd"/>
      <w:r w:rsidRPr="00764206">
        <w:rPr>
          <w:rFonts w:cs="Times New Roman"/>
          <w:sz w:val="24"/>
          <w:szCs w:val="24"/>
          <w:lang w:val="zh-CN"/>
        </w:rPr>
        <w:t>二苯醚的产品或产品的阻燃部件。关于产品和产品部件的禁令也适用于电气和电子设备（</w:t>
      </w:r>
      <w:r w:rsidRPr="00764206">
        <w:rPr>
          <w:rFonts w:cs="Times New Roman"/>
          <w:sz w:val="24"/>
          <w:szCs w:val="24"/>
          <w:lang w:val="zh-CN"/>
        </w:rPr>
        <w:t>EEE</w:t>
      </w:r>
      <w:r w:rsidRPr="00764206">
        <w:rPr>
          <w:rFonts w:cs="Times New Roman"/>
          <w:sz w:val="24"/>
          <w:szCs w:val="24"/>
          <w:lang w:val="zh-CN"/>
        </w:rPr>
        <w:t>）。对于某些类别的电气和电子设备，限制规定从</w:t>
      </w:r>
      <w:r w:rsidRPr="00764206">
        <w:rPr>
          <w:rFonts w:cs="Times New Roman"/>
          <w:sz w:val="24"/>
          <w:szCs w:val="24"/>
          <w:lang w:val="zh-CN"/>
        </w:rPr>
        <w:t>2014</w:t>
      </w:r>
      <w:r w:rsidRPr="00764206">
        <w:rPr>
          <w:rFonts w:cs="Times New Roman"/>
          <w:sz w:val="24"/>
          <w:szCs w:val="24"/>
          <w:lang w:val="zh-CN"/>
        </w:rPr>
        <w:t>年</w:t>
      </w:r>
      <w:r w:rsidRPr="00764206">
        <w:rPr>
          <w:rFonts w:cs="Times New Roman"/>
          <w:sz w:val="24"/>
          <w:szCs w:val="24"/>
          <w:lang w:val="zh-CN"/>
        </w:rPr>
        <w:t>7</w:t>
      </w:r>
      <w:r w:rsidRPr="00764206">
        <w:rPr>
          <w:rFonts w:cs="Times New Roman"/>
          <w:sz w:val="24"/>
          <w:szCs w:val="24"/>
          <w:lang w:val="zh-CN"/>
        </w:rPr>
        <w:t>月到</w:t>
      </w:r>
      <w:r w:rsidRPr="00764206">
        <w:rPr>
          <w:rFonts w:cs="Times New Roman"/>
          <w:sz w:val="24"/>
          <w:szCs w:val="24"/>
          <w:lang w:val="zh-CN"/>
        </w:rPr>
        <w:t>2019</w:t>
      </w:r>
      <w:r w:rsidRPr="00764206">
        <w:rPr>
          <w:rFonts w:cs="Times New Roman"/>
          <w:sz w:val="24"/>
          <w:szCs w:val="24"/>
          <w:lang w:val="zh-CN"/>
        </w:rPr>
        <w:t>年</w:t>
      </w:r>
      <w:r w:rsidRPr="00764206">
        <w:rPr>
          <w:rFonts w:cs="Times New Roman"/>
          <w:sz w:val="24"/>
          <w:szCs w:val="24"/>
          <w:lang w:val="zh-CN"/>
        </w:rPr>
        <w:t>7</w:t>
      </w:r>
      <w:proofErr w:type="gramStart"/>
      <w:r w:rsidRPr="00764206">
        <w:rPr>
          <w:rFonts w:cs="Times New Roman"/>
          <w:sz w:val="24"/>
          <w:szCs w:val="24"/>
          <w:lang w:val="zh-CN"/>
        </w:rPr>
        <w:t>月分</w:t>
      </w:r>
      <w:proofErr w:type="gramEnd"/>
      <w:r w:rsidRPr="00764206">
        <w:rPr>
          <w:rFonts w:cs="Times New Roman"/>
          <w:sz w:val="24"/>
          <w:szCs w:val="24"/>
          <w:lang w:val="zh-CN"/>
        </w:rPr>
        <w:t>阶段生效。允许保留数量有限的用途。挪威的通知书表明，管制行动为一项禁令（</w:t>
      </w:r>
      <w:r w:rsidRPr="00764206">
        <w:rPr>
          <w:rFonts w:cs="Times New Roman"/>
          <w:sz w:val="24"/>
          <w:szCs w:val="24"/>
          <w:lang w:val="zh-CN"/>
        </w:rPr>
        <w:t>UNEP/FAO/RC/CRC.15/5</w:t>
      </w:r>
      <w:r w:rsidRPr="00764206">
        <w:rPr>
          <w:rFonts w:cs="Times New Roman"/>
          <w:sz w:val="24"/>
          <w:szCs w:val="24"/>
          <w:lang w:val="zh-CN"/>
        </w:rPr>
        <w:t>，挪威通知书第</w:t>
      </w:r>
      <w:r w:rsidRPr="00764206">
        <w:rPr>
          <w:rFonts w:cs="Times New Roman"/>
          <w:sz w:val="24"/>
          <w:szCs w:val="24"/>
          <w:lang w:val="zh-CN"/>
        </w:rPr>
        <w:t>2.3.2</w:t>
      </w:r>
      <w:r w:rsidRPr="00764206">
        <w:rPr>
          <w:rFonts w:cs="Times New Roman"/>
          <w:sz w:val="24"/>
          <w:szCs w:val="24"/>
          <w:lang w:val="zh-CN"/>
        </w:rPr>
        <w:t>节）。</w:t>
      </w:r>
    </w:p>
    <w:p w:rsidR="000D2C4B" w:rsidRPr="00764206" w:rsidRDefault="000D2C4B" w:rsidP="000D2C4B">
      <w:pPr>
        <w:widowControl/>
        <w:numPr>
          <w:ilvl w:val="0"/>
          <w:numId w:val="4"/>
        </w:numPr>
        <w:tabs>
          <w:tab w:val="left" w:pos="1800"/>
        </w:tabs>
        <w:suppressAutoHyphens w:val="0"/>
        <w:spacing w:line="240" w:lineRule="auto"/>
        <w:ind w:left="1260" w:firstLine="0"/>
        <w:rPr>
          <w:rFonts w:cs="Times New Roman"/>
          <w:sz w:val="24"/>
          <w:szCs w:val="24"/>
        </w:rPr>
      </w:pPr>
      <w:r w:rsidRPr="00764206">
        <w:rPr>
          <w:rFonts w:cs="Times New Roman"/>
          <w:sz w:val="24"/>
          <w:szCs w:val="24"/>
          <w:lang w:val="zh-CN"/>
        </w:rPr>
        <w:t>由于采取了最后管制行动，挪威的用途数量大幅减少。</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因此，委员会确认</w:t>
      </w:r>
      <w:r>
        <w:rPr>
          <w:rFonts w:cs="Times New Roman"/>
          <w:sz w:val="24"/>
          <w:szCs w:val="24"/>
          <w:lang w:val="zh-CN"/>
        </w:rPr>
        <w:t>(c)(</w:t>
      </w:r>
      <w:proofErr w:type="gramStart"/>
      <w:r>
        <w:rPr>
          <w:rFonts w:cs="Times New Roman"/>
          <w:sz w:val="24"/>
          <w:szCs w:val="24"/>
          <w:lang w:val="zh-CN"/>
        </w:rPr>
        <w:t>一</w:t>
      </w:r>
      <w:proofErr w:type="gramEnd"/>
      <w:r>
        <w:rPr>
          <w:rFonts w:cs="Times New Roman"/>
          <w:sz w:val="24"/>
          <w:szCs w:val="24"/>
          <w:lang w:val="zh-CN"/>
        </w:rPr>
        <w:t>)</w:t>
      </w:r>
      <w:r>
        <w:rPr>
          <w:rFonts w:cs="Times New Roman"/>
          <w:sz w:val="24"/>
          <w:szCs w:val="24"/>
          <w:lang w:val="zh-CN"/>
        </w:rPr>
        <w:t>段中的标准已得到满足</w:t>
      </w:r>
      <w:r w:rsidRPr="00764206">
        <w:rPr>
          <w:rFonts w:cs="Times New Roman"/>
          <w:sz w:val="24"/>
          <w:szCs w:val="24"/>
          <w:lang w:val="zh-CN"/>
        </w:rPr>
        <w:t>。</w:t>
      </w:r>
    </w:p>
    <w:p w:rsidR="000D2C4B" w:rsidRPr="00572C9D" w:rsidRDefault="000D2C4B" w:rsidP="000D2C4B">
      <w:pPr>
        <w:pStyle w:val="Normal-pool"/>
        <w:keepNext/>
        <w:keepLines/>
        <w:spacing w:after="120"/>
        <w:ind w:left="2610" w:hanging="739"/>
        <w:jc w:val="both"/>
        <w:rPr>
          <w:rFonts w:eastAsia="KaiTi"/>
          <w:sz w:val="24"/>
          <w:szCs w:val="24"/>
          <w:lang w:val="zh-CN" w:eastAsia="zh-CN"/>
        </w:rPr>
      </w:pPr>
      <w:r w:rsidRPr="00572C9D">
        <w:rPr>
          <w:rFonts w:eastAsia="KaiTi"/>
          <w:sz w:val="24"/>
          <w:szCs w:val="24"/>
          <w:lang w:val="zh-CN" w:eastAsia="zh-CN"/>
        </w:rPr>
        <w:t>(</w:t>
      </w:r>
      <w:r w:rsidRPr="00572C9D">
        <w:rPr>
          <w:rFonts w:eastAsia="KaiTi"/>
          <w:sz w:val="24"/>
          <w:szCs w:val="24"/>
          <w:lang w:val="zh-CN" w:eastAsia="zh-CN"/>
        </w:rPr>
        <w:t>二</w:t>
      </w:r>
      <w:r w:rsidRPr="00572C9D">
        <w:rPr>
          <w:rFonts w:eastAsia="KaiTi"/>
          <w:sz w:val="24"/>
          <w:szCs w:val="24"/>
          <w:lang w:val="zh-CN" w:eastAsia="zh-CN"/>
        </w:rPr>
        <w:t>)</w:t>
      </w:r>
      <w:r w:rsidRPr="00572C9D">
        <w:rPr>
          <w:rFonts w:eastAsia="KaiTi"/>
          <w:sz w:val="24"/>
          <w:szCs w:val="24"/>
          <w:lang w:val="zh-CN" w:eastAsia="zh-CN"/>
        </w:rPr>
        <w:tab/>
      </w:r>
      <w:r w:rsidRPr="00572C9D">
        <w:rPr>
          <w:rFonts w:eastAsia="KaiTi"/>
          <w:sz w:val="24"/>
          <w:szCs w:val="24"/>
          <w:lang w:val="zh-CN" w:eastAsia="zh-CN"/>
        </w:rPr>
        <w:t>有关的最后管制行动是否</w:t>
      </w:r>
      <w:r>
        <w:rPr>
          <w:rFonts w:eastAsia="KaiTi" w:hint="eastAsia"/>
          <w:sz w:val="24"/>
          <w:szCs w:val="24"/>
          <w:lang w:val="zh-CN" w:eastAsia="zh-CN"/>
        </w:rPr>
        <w:t>导</w:t>
      </w:r>
      <w:r w:rsidRPr="00572C9D">
        <w:rPr>
          <w:rFonts w:eastAsia="KaiTi"/>
          <w:sz w:val="24"/>
          <w:szCs w:val="24"/>
          <w:lang w:val="zh-CN" w:eastAsia="zh-CN"/>
        </w:rPr>
        <w:t>致了对发出通知缔约方的人</w:t>
      </w:r>
      <w:r>
        <w:rPr>
          <w:rFonts w:eastAsia="KaiTi" w:hint="eastAsia"/>
          <w:sz w:val="24"/>
          <w:szCs w:val="24"/>
          <w:lang w:val="zh-CN" w:eastAsia="zh-CN"/>
        </w:rPr>
        <w:t>类</w:t>
      </w:r>
      <w:r w:rsidRPr="00572C9D">
        <w:rPr>
          <w:rFonts w:eastAsia="KaiTi"/>
          <w:sz w:val="24"/>
          <w:szCs w:val="24"/>
          <w:lang w:val="zh-CN" w:eastAsia="zh-CN"/>
        </w:rPr>
        <w:t>健康或环境的风险的实际减少或预期将使这类风险大幅度减少；</w:t>
      </w:r>
    </w:p>
    <w:p w:rsidR="000D2C4B" w:rsidRPr="00764206" w:rsidRDefault="000D2C4B" w:rsidP="000D2C4B">
      <w:pPr>
        <w:widowControl/>
        <w:numPr>
          <w:ilvl w:val="0"/>
          <w:numId w:val="4"/>
        </w:numPr>
        <w:tabs>
          <w:tab w:val="left" w:pos="1800"/>
        </w:tabs>
        <w:suppressAutoHyphens w:val="0"/>
        <w:spacing w:line="240" w:lineRule="auto"/>
        <w:ind w:left="1260" w:firstLine="0"/>
        <w:rPr>
          <w:rFonts w:cs="Times New Roman"/>
          <w:sz w:val="24"/>
          <w:szCs w:val="24"/>
        </w:rPr>
      </w:pPr>
      <w:r w:rsidRPr="00764206">
        <w:rPr>
          <w:rFonts w:cs="Times New Roman"/>
          <w:sz w:val="24"/>
          <w:szCs w:val="24"/>
          <w:lang w:val="zh-CN"/>
        </w:rPr>
        <w:t>十溴二苯醚向环境释放可能发生在含十溴二苯醚的产品和物品的制造、加工过程中及整个使用寿命内，以及在对该物质或含该物质的产品进行处置时。</w:t>
      </w:r>
    </w:p>
    <w:p w:rsidR="000D2C4B" w:rsidRPr="00764206" w:rsidRDefault="000D2C4B" w:rsidP="000D2C4B">
      <w:pPr>
        <w:widowControl/>
        <w:numPr>
          <w:ilvl w:val="0"/>
          <w:numId w:val="4"/>
        </w:numPr>
        <w:tabs>
          <w:tab w:val="left" w:pos="1800"/>
        </w:tabs>
        <w:suppressAutoHyphens w:val="0"/>
        <w:spacing w:line="240" w:lineRule="auto"/>
        <w:ind w:left="1260" w:firstLine="0"/>
        <w:rPr>
          <w:rFonts w:cs="Times New Roman"/>
          <w:sz w:val="24"/>
          <w:szCs w:val="24"/>
        </w:rPr>
      </w:pPr>
      <w:r w:rsidRPr="00764206">
        <w:rPr>
          <w:rFonts w:cs="Times New Roman"/>
          <w:sz w:val="24"/>
          <w:szCs w:val="24"/>
          <w:lang w:val="zh-CN"/>
        </w:rPr>
        <w:lastRenderedPageBreak/>
        <w:t>由于最后管制行动旨在保护挪威人民和环境，通过禁止制造、进口、出口、销售和使用，使其免受与危害健康和环境的化学品和其他产品（包括十溴二苯醚）相关的风险，因此，最后管制行动可望大幅降低挪威</w:t>
      </w:r>
      <w:r>
        <w:rPr>
          <w:rFonts w:cs="Times New Roman" w:hint="eastAsia"/>
          <w:sz w:val="24"/>
          <w:szCs w:val="24"/>
          <w:lang w:val="zh-CN"/>
        </w:rPr>
        <w:t>的</w:t>
      </w:r>
      <w:r w:rsidRPr="00764206">
        <w:rPr>
          <w:rFonts w:cs="Times New Roman"/>
          <w:sz w:val="24"/>
          <w:szCs w:val="24"/>
          <w:lang w:val="zh-CN"/>
        </w:rPr>
        <w:t>人</w:t>
      </w:r>
      <w:r>
        <w:rPr>
          <w:rFonts w:cs="Times New Roman" w:hint="eastAsia"/>
          <w:sz w:val="24"/>
          <w:szCs w:val="24"/>
          <w:lang w:val="zh-CN"/>
        </w:rPr>
        <w:t>类</w:t>
      </w:r>
      <w:r w:rsidRPr="00764206">
        <w:rPr>
          <w:rFonts w:cs="Times New Roman"/>
          <w:sz w:val="24"/>
          <w:szCs w:val="24"/>
          <w:lang w:val="zh-CN"/>
        </w:rPr>
        <w:t>健康和环境风险。</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委员会确认</w:t>
      </w:r>
      <w:r>
        <w:rPr>
          <w:rFonts w:cs="Times New Roman"/>
          <w:sz w:val="24"/>
          <w:szCs w:val="24"/>
          <w:lang w:val="zh-CN"/>
        </w:rPr>
        <w:t>(c)(</w:t>
      </w:r>
      <w:r>
        <w:rPr>
          <w:rFonts w:cs="Times New Roman"/>
          <w:sz w:val="24"/>
          <w:szCs w:val="24"/>
          <w:lang w:val="zh-CN"/>
        </w:rPr>
        <w:t>二</w:t>
      </w:r>
      <w:r>
        <w:rPr>
          <w:rFonts w:cs="Times New Roman"/>
          <w:sz w:val="24"/>
          <w:szCs w:val="24"/>
          <w:lang w:val="zh-CN"/>
        </w:rPr>
        <w:t>)</w:t>
      </w:r>
      <w:r>
        <w:rPr>
          <w:rFonts w:cs="Times New Roman"/>
          <w:sz w:val="24"/>
          <w:szCs w:val="24"/>
          <w:lang w:val="zh-CN"/>
        </w:rPr>
        <w:t>段中的标准已得到满足</w:t>
      </w:r>
      <w:r w:rsidRPr="00764206">
        <w:rPr>
          <w:rFonts w:cs="Times New Roman"/>
          <w:sz w:val="24"/>
          <w:szCs w:val="24"/>
          <w:lang w:val="zh-CN"/>
        </w:rPr>
        <w:t>。</w:t>
      </w:r>
    </w:p>
    <w:p w:rsidR="000D2C4B" w:rsidRPr="00572C9D" w:rsidRDefault="000D2C4B" w:rsidP="000D2C4B">
      <w:pPr>
        <w:pStyle w:val="Normal-pool"/>
        <w:keepNext/>
        <w:keepLines/>
        <w:spacing w:after="120"/>
        <w:ind w:left="2610" w:hanging="739"/>
        <w:jc w:val="both"/>
        <w:rPr>
          <w:rFonts w:eastAsia="KaiTi"/>
          <w:sz w:val="24"/>
          <w:szCs w:val="24"/>
          <w:lang w:val="zh-CN" w:eastAsia="zh-CN"/>
        </w:rPr>
      </w:pPr>
      <w:r w:rsidRPr="00572C9D">
        <w:rPr>
          <w:rFonts w:eastAsia="KaiTi"/>
          <w:sz w:val="24"/>
          <w:szCs w:val="24"/>
          <w:lang w:val="zh-CN" w:eastAsia="zh-CN"/>
        </w:rPr>
        <w:t>(</w:t>
      </w:r>
      <w:r w:rsidRPr="00572C9D">
        <w:rPr>
          <w:rFonts w:eastAsia="KaiTi"/>
          <w:sz w:val="24"/>
          <w:szCs w:val="24"/>
          <w:lang w:val="zh-CN" w:eastAsia="zh-CN"/>
        </w:rPr>
        <w:t>三</w:t>
      </w:r>
      <w:r w:rsidRPr="00572C9D">
        <w:rPr>
          <w:rFonts w:eastAsia="KaiTi"/>
          <w:sz w:val="24"/>
          <w:szCs w:val="24"/>
          <w:lang w:val="zh-CN" w:eastAsia="zh-CN"/>
        </w:rPr>
        <w:t>)</w:t>
      </w:r>
      <w:r w:rsidRPr="00572C9D">
        <w:rPr>
          <w:rFonts w:eastAsia="KaiTi"/>
          <w:sz w:val="24"/>
          <w:szCs w:val="24"/>
          <w:lang w:val="zh-CN" w:eastAsia="zh-CN"/>
        </w:rPr>
        <w:tab/>
      </w:r>
      <w:r w:rsidRPr="00572C9D">
        <w:rPr>
          <w:rFonts w:eastAsia="KaiTi"/>
          <w:sz w:val="24"/>
          <w:szCs w:val="24"/>
          <w:lang w:val="zh-CN" w:eastAsia="zh-CN"/>
        </w:rPr>
        <w:t>导致采取最后管制行动的考虑因素是否仅适用于一个有限的地理区域或其他有限的情况；</w:t>
      </w:r>
    </w:p>
    <w:p w:rsidR="000D2C4B" w:rsidRPr="00764206" w:rsidRDefault="000D2C4B" w:rsidP="000D2C4B">
      <w:pPr>
        <w:widowControl/>
        <w:numPr>
          <w:ilvl w:val="0"/>
          <w:numId w:val="4"/>
        </w:numPr>
        <w:tabs>
          <w:tab w:val="left" w:pos="1814"/>
        </w:tabs>
        <w:suppressAutoHyphens w:val="0"/>
        <w:spacing w:line="240" w:lineRule="auto"/>
        <w:ind w:left="1260" w:firstLine="0"/>
        <w:rPr>
          <w:rFonts w:cs="Times New Roman"/>
          <w:sz w:val="24"/>
          <w:szCs w:val="24"/>
        </w:rPr>
      </w:pPr>
      <w:r w:rsidRPr="00764206">
        <w:rPr>
          <w:rFonts w:cs="Times New Roman"/>
          <w:sz w:val="24"/>
          <w:szCs w:val="24"/>
          <w:lang w:val="zh-CN"/>
        </w:rPr>
        <w:t>挪威的通知书指出，挪威查明的</w:t>
      </w:r>
      <w:proofErr w:type="gramStart"/>
      <w:r w:rsidRPr="00764206">
        <w:rPr>
          <w:rFonts w:cs="Times New Roman"/>
          <w:sz w:val="24"/>
          <w:szCs w:val="24"/>
          <w:lang w:val="zh-CN"/>
        </w:rPr>
        <w:t>关切在</w:t>
      </w:r>
      <w:proofErr w:type="gramEnd"/>
      <w:r w:rsidRPr="00764206">
        <w:rPr>
          <w:rFonts w:cs="Times New Roman"/>
          <w:sz w:val="24"/>
          <w:szCs w:val="24"/>
          <w:lang w:val="zh-CN"/>
        </w:rPr>
        <w:t>使用该物质的其他国家也可能会遇到（</w:t>
      </w:r>
      <w:r w:rsidRPr="00764206">
        <w:rPr>
          <w:rFonts w:cs="Times New Roman"/>
          <w:sz w:val="24"/>
          <w:szCs w:val="24"/>
          <w:lang w:val="zh-CN"/>
        </w:rPr>
        <w:t>UNEP/FAO/RC/CRC.15/5</w:t>
      </w:r>
      <w:r w:rsidRPr="00764206">
        <w:rPr>
          <w:rFonts w:cs="Times New Roman"/>
          <w:sz w:val="24"/>
          <w:szCs w:val="24"/>
          <w:lang w:val="zh-CN"/>
        </w:rPr>
        <w:t>，挪威通知书第</w:t>
      </w:r>
      <w:r w:rsidRPr="00764206">
        <w:rPr>
          <w:rFonts w:cs="Times New Roman"/>
          <w:sz w:val="24"/>
          <w:szCs w:val="24"/>
          <w:lang w:val="zh-CN"/>
        </w:rPr>
        <w:t>2.5.2</w:t>
      </w:r>
      <w:r w:rsidRPr="00764206">
        <w:rPr>
          <w:rFonts w:cs="Times New Roman"/>
          <w:sz w:val="24"/>
          <w:szCs w:val="24"/>
          <w:lang w:val="zh-CN"/>
        </w:rPr>
        <w:t>节）。</w:t>
      </w:r>
    </w:p>
    <w:p w:rsidR="000D2C4B" w:rsidRPr="00764206" w:rsidRDefault="000D2C4B" w:rsidP="000D2C4B">
      <w:pPr>
        <w:widowControl/>
        <w:numPr>
          <w:ilvl w:val="0"/>
          <w:numId w:val="4"/>
        </w:numPr>
        <w:tabs>
          <w:tab w:val="left" w:pos="1800"/>
        </w:tabs>
        <w:suppressAutoHyphens w:val="0"/>
        <w:spacing w:line="240" w:lineRule="auto"/>
        <w:ind w:left="1260" w:firstLine="0"/>
        <w:rPr>
          <w:rFonts w:cs="Times New Roman"/>
          <w:sz w:val="24"/>
          <w:szCs w:val="24"/>
        </w:rPr>
      </w:pPr>
      <w:r w:rsidRPr="00764206">
        <w:rPr>
          <w:rFonts w:cs="Times New Roman"/>
          <w:sz w:val="24"/>
          <w:szCs w:val="24"/>
          <w:lang w:val="zh-CN"/>
        </w:rPr>
        <w:t>此外，通知书</w:t>
      </w:r>
      <w:proofErr w:type="gramStart"/>
      <w:r w:rsidRPr="00764206">
        <w:rPr>
          <w:rFonts w:cs="Times New Roman"/>
          <w:sz w:val="24"/>
          <w:szCs w:val="24"/>
          <w:lang w:val="zh-CN"/>
        </w:rPr>
        <w:t>指出十溴</w:t>
      </w:r>
      <w:proofErr w:type="gramEnd"/>
      <w:r w:rsidRPr="00764206">
        <w:rPr>
          <w:rFonts w:cs="Times New Roman"/>
          <w:sz w:val="24"/>
          <w:szCs w:val="24"/>
          <w:lang w:val="zh-CN"/>
        </w:rPr>
        <w:t>二苯醚已列入《斯德哥尔摩公约》附件</w:t>
      </w:r>
      <w:r w:rsidRPr="00764206">
        <w:rPr>
          <w:rFonts w:cs="Times New Roman"/>
          <w:sz w:val="24"/>
          <w:szCs w:val="24"/>
          <w:lang w:val="zh-CN"/>
        </w:rPr>
        <w:t>A</w:t>
      </w:r>
      <w:r w:rsidRPr="00764206">
        <w:rPr>
          <w:rFonts w:cs="Times New Roman"/>
          <w:sz w:val="24"/>
          <w:szCs w:val="24"/>
          <w:lang w:val="zh-CN"/>
        </w:rPr>
        <w:t>，并设有生产和使用方面的特定豁免。将物质列入《斯德哥尔摩公约》附件</w:t>
      </w:r>
      <w:r w:rsidRPr="00764206">
        <w:rPr>
          <w:rFonts w:cs="Times New Roman"/>
          <w:sz w:val="24"/>
          <w:szCs w:val="24"/>
          <w:lang w:val="zh-CN"/>
        </w:rPr>
        <w:t>A</w:t>
      </w:r>
      <w:r w:rsidRPr="00764206">
        <w:rPr>
          <w:rFonts w:cs="Times New Roman"/>
          <w:sz w:val="24"/>
          <w:szCs w:val="24"/>
          <w:lang w:val="zh-CN"/>
        </w:rPr>
        <w:t>的目的是禁止制造、进口和使用，从而在全球消除这些物质。十溴二苯醚是一种持久性有机污染物，具有危险特性，而且会远距离迁移。管制行动对于可能发生接触或排放的国家或区域</w:t>
      </w:r>
      <w:r>
        <w:rPr>
          <w:rFonts w:cs="Times New Roman"/>
          <w:sz w:val="24"/>
          <w:szCs w:val="24"/>
          <w:lang w:val="zh-CN"/>
        </w:rPr>
        <w:t>具有意义</w:t>
      </w:r>
      <w:r w:rsidRPr="00764206">
        <w:rPr>
          <w:rFonts w:cs="Times New Roman"/>
          <w:sz w:val="24"/>
          <w:szCs w:val="24"/>
          <w:lang w:val="zh-CN"/>
        </w:rPr>
        <w:t>。</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因此，委员会确认</w:t>
      </w:r>
      <w:r>
        <w:rPr>
          <w:rFonts w:cs="Times New Roman"/>
          <w:sz w:val="24"/>
          <w:szCs w:val="24"/>
          <w:lang w:val="zh-CN"/>
        </w:rPr>
        <w:t>(c)(</w:t>
      </w:r>
      <w:r>
        <w:rPr>
          <w:rFonts w:cs="Times New Roman"/>
          <w:sz w:val="24"/>
          <w:szCs w:val="24"/>
          <w:lang w:val="zh-CN"/>
        </w:rPr>
        <w:t>三</w:t>
      </w:r>
      <w:r>
        <w:rPr>
          <w:rFonts w:cs="Times New Roman"/>
          <w:sz w:val="24"/>
          <w:szCs w:val="24"/>
          <w:lang w:val="zh-CN"/>
        </w:rPr>
        <w:t>)</w:t>
      </w:r>
      <w:r>
        <w:rPr>
          <w:rFonts w:cs="Times New Roman"/>
          <w:sz w:val="24"/>
          <w:szCs w:val="24"/>
          <w:lang w:val="zh-CN"/>
        </w:rPr>
        <w:t>段中的标准已得到满足</w:t>
      </w:r>
      <w:r w:rsidRPr="00764206">
        <w:rPr>
          <w:rFonts w:cs="Times New Roman"/>
          <w:sz w:val="24"/>
          <w:szCs w:val="24"/>
          <w:lang w:val="zh-CN"/>
        </w:rPr>
        <w:t>。</w:t>
      </w:r>
    </w:p>
    <w:p w:rsidR="000D2C4B" w:rsidRPr="00157320" w:rsidRDefault="000D2C4B" w:rsidP="000D2C4B">
      <w:pPr>
        <w:pStyle w:val="Normal-pool"/>
        <w:keepNext/>
        <w:keepLines/>
        <w:spacing w:after="120"/>
        <w:ind w:left="2610" w:hanging="739"/>
        <w:jc w:val="both"/>
        <w:rPr>
          <w:rFonts w:eastAsia="KaiTi"/>
          <w:sz w:val="24"/>
          <w:szCs w:val="24"/>
          <w:lang w:val="zh-CN" w:eastAsia="zh-CN"/>
        </w:rPr>
      </w:pPr>
      <w:r w:rsidRPr="00157320">
        <w:rPr>
          <w:rFonts w:eastAsia="KaiTi"/>
          <w:sz w:val="24"/>
          <w:szCs w:val="24"/>
          <w:lang w:val="zh-CN" w:eastAsia="zh-CN"/>
        </w:rPr>
        <w:t>(</w:t>
      </w:r>
      <w:r w:rsidRPr="00157320">
        <w:rPr>
          <w:rFonts w:eastAsia="KaiTi"/>
          <w:sz w:val="24"/>
          <w:szCs w:val="24"/>
          <w:lang w:val="zh-CN" w:eastAsia="zh-CN"/>
        </w:rPr>
        <w:t>四</w:t>
      </w:r>
      <w:r w:rsidRPr="00157320">
        <w:rPr>
          <w:rFonts w:eastAsia="KaiTi"/>
          <w:sz w:val="24"/>
          <w:szCs w:val="24"/>
          <w:lang w:val="zh-CN" w:eastAsia="zh-CN"/>
        </w:rPr>
        <w:t>)</w:t>
      </w:r>
      <w:r w:rsidRPr="00157320">
        <w:rPr>
          <w:rFonts w:eastAsia="KaiTi"/>
          <w:sz w:val="24"/>
          <w:szCs w:val="24"/>
          <w:lang w:val="zh-CN" w:eastAsia="zh-CN"/>
        </w:rPr>
        <w:tab/>
      </w:r>
      <w:r w:rsidRPr="00157320">
        <w:rPr>
          <w:rFonts w:eastAsia="KaiTi"/>
          <w:sz w:val="24"/>
          <w:szCs w:val="24"/>
          <w:lang w:val="zh-CN" w:eastAsia="zh-CN"/>
        </w:rPr>
        <w:t>是否有证据表明仍在进行该化学品的国际贸易；</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十溴二苯醚于</w:t>
      </w:r>
      <w:r w:rsidRPr="00764206">
        <w:rPr>
          <w:rFonts w:cs="Times New Roman"/>
          <w:sz w:val="24"/>
          <w:szCs w:val="24"/>
          <w:lang w:val="zh-CN"/>
        </w:rPr>
        <w:t>2017</w:t>
      </w:r>
      <w:r w:rsidRPr="00764206">
        <w:rPr>
          <w:rFonts w:cs="Times New Roman"/>
          <w:sz w:val="24"/>
          <w:szCs w:val="24"/>
          <w:lang w:val="zh-CN"/>
        </w:rPr>
        <w:t>年被列入《斯德哥尔摩公约》附件</w:t>
      </w:r>
      <w:r w:rsidRPr="00764206">
        <w:rPr>
          <w:rFonts w:cs="Times New Roman"/>
          <w:sz w:val="24"/>
          <w:szCs w:val="24"/>
          <w:lang w:val="zh-CN"/>
        </w:rPr>
        <w:t>A</w:t>
      </w:r>
      <w:r w:rsidRPr="00764206">
        <w:rPr>
          <w:rFonts w:cs="Times New Roman"/>
          <w:sz w:val="24"/>
          <w:szCs w:val="24"/>
          <w:lang w:val="zh-CN"/>
        </w:rPr>
        <w:t>，大多数公约缔约方已经接受这一列名。缔约方商定，列名包含使用和生产方面的特定豁免。只有为数不多的缔约方使用了这种豁免。这表明，十溴二苯醚的生产和使用仍在继续，并预计仍在进行贸易，但数量应该已经大幅减少。</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因此，委员会确认</w:t>
      </w:r>
      <w:r>
        <w:rPr>
          <w:rFonts w:cs="Times New Roman"/>
          <w:sz w:val="24"/>
          <w:szCs w:val="24"/>
          <w:lang w:val="zh-CN"/>
        </w:rPr>
        <w:t>(c)(</w:t>
      </w:r>
      <w:r>
        <w:rPr>
          <w:rFonts w:cs="Times New Roman"/>
          <w:sz w:val="24"/>
          <w:szCs w:val="24"/>
          <w:lang w:val="zh-CN"/>
        </w:rPr>
        <w:t>四</w:t>
      </w:r>
      <w:r>
        <w:rPr>
          <w:rFonts w:cs="Times New Roman"/>
          <w:sz w:val="24"/>
          <w:szCs w:val="24"/>
          <w:lang w:val="zh-CN"/>
        </w:rPr>
        <w:t>)</w:t>
      </w:r>
      <w:r>
        <w:rPr>
          <w:rFonts w:cs="Times New Roman"/>
          <w:sz w:val="24"/>
          <w:szCs w:val="24"/>
          <w:lang w:val="zh-CN"/>
        </w:rPr>
        <w:t>段中的标准已得到满足</w:t>
      </w:r>
      <w:r w:rsidRPr="00764206">
        <w:rPr>
          <w:rFonts w:cs="Times New Roman"/>
          <w:sz w:val="24"/>
          <w:szCs w:val="24"/>
          <w:lang w:val="zh-CN"/>
        </w:rPr>
        <w:t>。</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委员会确认</w:t>
      </w:r>
      <w:r>
        <w:rPr>
          <w:rFonts w:cs="Times New Roman"/>
          <w:sz w:val="24"/>
          <w:szCs w:val="24"/>
          <w:lang w:val="zh-CN"/>
        </w:rPr>
        <w:t>附件二</w:t>
      </w:r>
      <w:r>
        <w:rPr>
          <w:rFonts w:cs="Times New Roman"/>
          <w:sz w:val="24"/>
          <w:szCs w:val="24"/>
          <w:lang w:val="zh-CN"/>
        </w:rPr>
        <w:t>(c)</w:t>
      </w:r>
      <w:r>
        <w:rPr>
          <w:rFonts w:cs="Times New Roman"/>
          <w:sz w:val="24"/>
          <w:szCs w:val="24"/>
          <w:lang w:val="zh-CN"/>
        </w:rPr>
        <w:t>段中的标准已得到满足</w:t>
      </w:r>
      <w:r w:rsidRPr="00764206">
        <w:rPr>
          <w:rFonts w:cs="Times New Roman"/>
          <w:sz w:val="24"/>
          <w:szCs w:val="24"/>
          <w:lang w:val="zh-CN"/>
        </w:rPr>
        <w:t>。</w:t>
      </w:r>
    </w:p>
    <w:p w:rsidR="000D2C4B" w:rsidRPr="00572C9D" w:rsidRDefault="000D2C4B" w:rsidP="000D2C4B">
      <w:pPr>
        <w:pStyle w:val="CH3"/>
        <w:spacing w:before="0"/>
        <w:ind w:left="1253" w:right="288" w:hanging="1253"/>
        <w:rPr>
          <w:rFonts w:eastAsia="SimHei"/>
          <w:sz w:val="24"/>
          <w:szCs w:val="24"/>
          <w:lang w:val="zh-CN" w:eastAsia="zh-CN"/>
        </w:rPr>
      </w:pPr>
      <w:r w:rsidRPr="00572C9D">
        <w:rPr>
          <w:rFonts w:eastAsia="SimHei"/>
          <w:sz w:val="24"/>
          <w:szCs w:val="24"/>
          <w:lang w:val="zh-CN" w:eastAsia="zh-CN"/>
        </w:rPr>
        <w:tab/>
        <w:t>(e)</w:t>
      </w:r>
      <w:r w:rsidRPr="00572C9D">
        <w:rPr>
          <w:rFonts w:eastAsia="SimHei"/>
          <w:sz w:val="24"/>
          <w:szCs w:val="24"/>
          <w:lang w:val="zh-CN" w:eastAsia="zh-CN"/>
        </w:rPr>
        <w:tab/>
      </w:r>
      <w:r w:rsidRPr="00572C9D">
        <w:rPr>
          <w:rFonts w:eastAsia="SimHei"/>
          <w:sz w:val="24"/>
          <w:szCs w:val="24"/>
          <w:lang w:val="zh-CN" w:eastAsia="zh-CN"/>
        </w:rPr>
        <w:t>附件二</w:t>
      </w:r>
      <w:r w:rsidRPr="00572C9D">
        <w:rPr>
          <w:rFonts w:eastAsia="SimHei"/>
          <w:sz w:val="24"/>
          <w:szCs w:val="24"/>
          <w:lang w:val="zh-CN" w:eastAsia="zh-CN"/>
        </w:rPr>
        <w:t>(d)</w:t>
      </w:r>
      <w:r w:rsidRPr="00572C9D">
        <w:rPr>
          <w:rFonts w:eastAsia="SimHei"/>
          <w:sz w:val="24"/>
          <w:szCs w:val="24"/>
          <w:lang w:val="zh-CN" w:eastAsia="zh-CN"/>
        </w:rPr>
        <w:t>段标准</w:t>
      </w:r>
    </w:p>
    <w:p w:rsidR="000D2C4B" w:rsidRPr="00572C9D" w:rsidRDefault="000D2C4B" w:rsidP="000D2C4B">
      <w:pPr>
        <w:pStyle w:val="Normal-pool"/>
        <w:spacing w:after="120"/>
        <w:ind w:left="1247" w:firstLine="624"/>
        <w:jc w:val="both"/>
        <w:rPr>
          <w:rFonts w:eastAsia="KaiTi"/>
          <w:sz w:val="24"/>
          <w:szCs w:val="24"/>
          <w:lang w:val="zh-CN" w:eastAsia="zh-CN"/>
        </w:rPr>
      </w:pPr>
      <w:r w:rsidRPr="00572C9D">
        <w:rPr>
          <w:rFonts w:eastAsia="KaiTi"/>
          <w:sz w:val="24"/>
          <w:szCs w:val="24"/>
          <w:lang w:val="zh-CN" w:eastAsia="zh-CN"/>
        </w:rPr>
        <w:t>(d)</w:t>
      </w:r>
      <w:r w:rsidRPr="00572C9D">
        <w:rPr>
          <w:rFonts w:eastAsia="KaiTi"/>
          <w:sz w:val="24"/>
          <w:szCs w:val="24"/>
          <w:lang w:val="zh-CN" w:eastAsia="zh-CN"/>
        </w:rPr>
        <w:tab/>
      </w:r>
      <w:r w:rsidRPr="00572C9D">
        <w:rPr>
          <w:rFonts w:eastAsia="KaiTi"/>
          <w:sz w:val="24"/>
          <w:szCs w:val="24"/>
          <w:lang w:val="zh-CN" w:eastAsia="zh-CN"/>
        </w:rPr>
        <w:t>考虑到有意滥用行为本身并不构成将某一化学品列入附件三的充分理由。</w:t>
      </w:r>
    </w:p>
    <w:p w:rsidR="000D2C4B" w:rsidRPr="00764206" w:rsidRDefault="000D2C4B" w:rsidP="000D2C4B">
      <w:pPr>
        <w:keepNext/>
        <w:keepLines/>
        <w:widowControl/>
        <w:numPr>
          <w:ilvl w:val="0"/>
          <w:numId w:val="4"/>
        </w:numPr>
        <w:tabs>
          <w:tab w:val="left" w:pos="1800"/>
        </w:tabs>
        <w:suppressAutoHyphens w:val="0"/>
        <w:spacing w:line="240" w:lineRule="auto"/>
        <w:ind w:left="1247" w:firstLine="0"/>
        <w:rPr>
          <w:rFonts w:cs="Times New Roman"/>
          <w:sz w:val="24"/>
          <w:szCs w:val="24"/>
        </w:rPr>
      </w:pPr>
      <w:r>
        <w:rPr>
          <w:rFonts w:cs="Times New Roman"/>
          <w:sz w:val="24"/>
          <w:szCs w:val="24"/>
          <w:lang w:val="zh-CN"/>
        </w:rPr>
        <w:t>通知书中没有迹象表明</w:t>
      </w:r>
      <w:r w:rsidRPr="00764206">
        <w:rPr>
          <w:rFonts w:cs="Times New Roman"/>
          <w:sz w:val="24"/>
          <w:szCs w:val="24"/>
          <w:lang w:val="zh-CN"/>
        </w:rPr>
        <w:t>采取管制行动是出于对有意滥用行为的关切。</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有鉴于此，委员会确认</w:t>
      </w:r>
      <w:r>
        <w:rPr>
          <w:rFonts w:cs="Times New Roman"/>
          <w:sz w:val="24"/>
          <w:szCs w:val="24"/>
          <w:lang w:val="zh-CN"/>
        </w:rPr>
        <w:t>附件二</w:t>
      </w:r>
      <w:r>
        <w:rPr>
          <w:rFonts w:cs="Times New Roman"/>
          <w:sz w:val="24"/>
          <w:szCs w:val="24"/>
          <w:lang w:val="zh-CN"/>
        </w:rPr>
        <w:t>(d)</w:t>
      </w:r>
      <w:r>
        <w:rPr>
          <w:rFonts w:cs="Times New Roman"/>
          <w:sz w:val="24"/>
          <w:szCs w:val="24"/>
          <w:lang w:val="zh-CN"/>
        </w:rPr>
        <w:t>段中的标准已得到满足</w:t>
      </w:r>
      <w:r w:rsidRPr="00764206">
        <w:rPr>
          <w:rFonts w:cs="Times New Roman"/>
          <w:sz w:val="24"/>
          <w:szCs w:val="24"/>
          <w:lang w:val="zh-CN"/>
        </w:rPr>
        <w:t>。</w:t>
      </w:r>
    </w:p>
    <w:p w:rsidR="000D2C4B" w:rsidRPr="00572C9D" w:rsidRDefault="000D2C4B" w:rsidP="000D2C4B">
      <w:pPr>
        <w:pStyle w:val="CH3"/>
        <w:tabs>
          <w:tab w:val="clear" w:pos="1814"/>
          <w:tab w:val="left" w:pos="1800"/>
        </w:tabs>
        <w:spacing w:before="0"/>
        <w:ind w:left="1253" w:right="288" w:hanging="1253"/>
        <w:rPr>
          <w:rFonts w:eastAsia="SimHei"/>
          <w:sz w:val="24"/>
          <w:szCs w:val="24"/>
          <w:lang w:val="zh-CN" w:eastAsia="zh-CN"/>
        </w:rPr>
      </w:pPr>
      <w:r w:rsidRPr="00572C9D">
        <w:rPr>
          <w:rFonts w:eastAsia="SimHei"/>
          <w:sz w:val="24"/>
          <w:szCs w:val="24"/>
          <w:lang w:val="zh-CN" w:eastAsia="zh-CN"/>
        </w:rPr>
        <w:tab/>
        <w:t>(f)</w:t>
      </w:r>
      <w:r w:rsidRPr="00572C9D">
        <w:rPr>
          <w:rFonts w:eastAsia="SimHei"/>
          <w:sz w:val="24"/>
          <w:szCs w:val="24"/>
          <w:lang w:val="zh-CN" w:eastAsia="zh-CN"/>
        </w:rPr>
        <w:tab/>
      </w:r>
      <w:r w:rsidRPr="00572C9D">
        <w:rPr>
          <w:rFonts w:eastAsia="SimHei"/>
          <w:sz w:val="24"/>
          <w:szCs w:val="24"/>
          <w:lang w:val="zh-CN" w:eastAsia="zh-CN"/>
        </w:rPr>
        <w:t>结论</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委员会得出结论认为，挪威的最后管制行动通知书符合《公约》附件二规定的各项标准。</w:t>
      </w:r>
    </w:p>
    <w:p w:rsidR="000D2C4B" w:rsidRPr="00043645" w:rsidRDefault="000D2C4B" w:rsidP="000D2C4B">
      <w:pPr>
        <w:pStyle w:val="CH1"/>
        <w:ind w:hanging="887"/>
        <w:jc w:val="both"/>
        <w:rPr>
          <w:rFonts w:eastAsia="SimHei"/>
          <w:bCs/>
          <w:sz w:val="32"/>
          <w:szCs w:val="32"/>
          <w:lang w:val="zh-CN" w:eastAsia="zh-CN"/>
        </w:rPr>
      </w:pPr>
      <w:r w:rsidRPr="00572C9D">
        <w:rPr>
          <w:rFonts w:eastAsia="SimHei"/>
          <w:bCs/>
          <w:lang w:val="zh-CN" w:eastAsia="zh-CN"/>
        </w:rPr>
        <w:lastRenderedPageBreak/>
        <w:tab/>
      </w:r>
      <w:r w:rsidRPr="00043645">
        <w:rPr>
          <w:rFonts w:eastAsia="SimHei"/>
          <w:bCs/>
          <w:sz w:val="32"/>
          <w:szCs w:val="32"/>
          <w:lang w:val="zh-CN" w:eastAsia="zh-CN"/>
        </w:rPr>
        <w:t>三、</w:t>
      </w:r>
      <w:r w:rsidRPr="00572C9D">
        <w:rPr>
          <w:rFonts w:eastAsia="SimHei"/>
          <w:bCs/>
          <w:lang w:val="zh-CN" w:eastAsia="zh-CN"/>
        </w:rPr>
        <w:tab/>
      </w:r>
      <w:r w:rsidRPr="00043645">
        <w:rPr>
          <w:rFonts w:eastAsia="SimHei"/>
          <w:bCs/>
          <w:sz w:val="32"/>
          <w:szCs w:val="32"/>
          <w:lang w:val="zh-CN" w:eastAsia="zh-CN"/>
        </w:rPr>
        <w:t>加拿大</w:t>
      </w:r>
    </w:p>
    <w:p w:rsidR="000D2C4B" w:rsidRPr="00572C9D" w:rsidRDefault="000D2C4B" w:rsidP="000D2C4B">
      <w:pPr>
        <w:pStyle w:val="CH3"/>
        <w:spacing w:before="0"/>
        <w:ind w:left="1253" w:right="288" w:hanging="1253"/>
        <w:rPr>
          <w:rFonts w:eastAsia="SimHei"/>
          <w:sz w:val="24"/>
          <w:szCs w:val="24"/>
          <w:lang w:val="zh-CN" w:eastAsia="zh-CN"/>
        </w:rPr>
      </w:pPr>
      <w:r w:rsidRPr="00572C9D">
        <w:rPr>
          <w:rFonts w:eastAsia="SimHei"/>
          <w:sz w:val="24"/>
          <w:szCs w:val="24"/>
          <w:lang w:val="zh-CN" w:eastAsia="zh-CN"/>
        </w:rPr>
        <w:tab/>
        <w:t>(a)</w:t>
      </w:r>
      <w:r w:rsidRPr="00572C9D">
        <w:rPr>
          <w:rFonts w:eastAsia="SimHei"/>
          <w:sz w:val="24"/>
          <w:szCs w:val="24"/>
          <w:lang w:val="zh-CN" w:eastAsia="zh-CN"/>
        </w:rPr>
        <w:tab/>
      </w:r>
      <w:r w:rsidRPr="00572C9D">
        <w:rPr>
          <w:rFonts w:eastAsia="SimHei"/>
          <w:sz w:val="24"/>
          <w:szCs w:val="24"/>
          <w:lang w:val="zh-CN" w:eastAsia="zh-CN"/>
        </w:rPr>
        <w:t>加拿大通知的管制行动的范围</w:t>
      </w:r>
    </w:p>
    <w:p w:rsidR="000D2C4B" w:rsidRPr="00764206" w:rsidRDefault="000D2C4B" w:rsidP="000D2C4B">
      <w:pPr>
        <w:widowControl/>
        <w:numPr>
          <w:ilvl w:val="0"/>
          <w:numId w:val="4"/>
        </w:numPr>
        <w:tabs>
          <w:tab w:val="left" w:pos="1814"/>
        </w:tabs>
        <w:suppressAutoHyphens w:val="0"/>
        <w:spacing w:line="240" w:lineRule="auto"/>
        <w:ind w:left="1247" w:firstLine="0"/>
        <w:rPr>
          <w:rFonts w:cs="Times New Roman"/>
          <w:sz w:val="24"/>
          <w:szCs w:val="24"/>
        </w:rPr>
      </w:pPr>
      <w:r w:rsidRPr="00764206">
        <w:rPr>
          <w:rFonts w:cs="Times New Roman"/>
          <w:sz w:val="24"/>
          <w:szCs w:val="24"/>
          <w:lang w:val="zh-CN"/>
        </w:rPr>
        <w:t>加拿大通知的管制行动涉及分子式为</w:t>
      </w:r>
      <w:r w:rsidRPr="008B5761">
        <w:rPr>
          <w:rFonts w:cs="Times New Roman"/>
          <w:sz w:val="24"/>
          <w:szCs w:val="24"/>
          <w:lang w:val="zh-CN"/>
        </w:rPr>
        <w:t>C</w:t>
      </w:r>
      <w:r w:rsidRPr="008B5761">
        <w:rPr>
          <w:rFonts w:cs="Times New Roman"/>
          <w:sz w:val="24"/>
          <w:szCs w:val="24"/>
          <w:vertAlign w:val="subscript"/>
          <w:lang w:val="zh-CN"/>
        </w:rPr>
        <w:t>12</w:t>
      </w:r>
      <w:r w:rsidRPr="008B5761">
        <w:rPr>
          <w:rFonts w:cs="Times New Roman"/>
          <w:sz w:val="24"/>
          <w:szCs w:val="24"/>
          <w:lang w:val="zh-CN"/>
        </w:rPr>
        <w:t>H</w:t>
      </w:r>
      <w:r w:rsidRPr="00CE1FDD">
        <w:rPr>
          <w:rFonts w:cs="Times New Roman"/>
          <w:sz w:val="24"/>
          <w:szCs w:val="24"/>
          <w:vertAlign w:val="subscript"/>
          <w:lang w:val="zh-CN"/>
        </w:rPr>
        <w:t>(10-n</w:t>
      </w:r>
      <w:r w:rsidRPr="00764206">
        <w:rPr>
          <w:rFonts w:cs="Times New Roman"/>
          <w:sz w:val="24"/>
          <w:szCs w:val="24"/>
          <w:lang w:val="zh-CN"/>
        </w:rPr>
        <w:t>)Br</w:t>
      </w:r>
      <w:r w:rsidRPr="00CE1FDD">
        <w:rPr>
          <w:rFonts w:cs="Times New Roman"/>
          <w:sz w:val="24"/>
          <w:szCs w:val="24"/>
          <w:vertAlign w:val="subscript"/>
          <w:lang w:val="zh-CN"/>
        </w:rPr>
        <w:t>n</w:t>
      </w:r>
      <w:r w:rsidRPr="00764206">
        <w:rPr>
          <w:rFonts w:cs="Times New Roman"/>
          <w:sz w:val="24"/>
          <w:szCs w:val="24"/>
          <w:lang w:val="zh-CN"/>
        </w:rPr>
        <w:t>O</w:t>
      </w:r>
      <w:r w:rsidRPr="00764206">
        <w:rPr>
          <w:rFonts w:cs="Times New Roman"/>
          <w:sz w:val="24"/>
          <w:szCs w:val="24"/>
          <w:lang w:val="zh-CN"/>
        </w:rPr>
        <w:t>（其中</w:t>
      </w:r>
      <w:r w:rsidRPr="00764206">
        <w:rPr>
          <w:rFonts w:cs="Times New Roman"/>
          <w:sz w:val="24"/>
          <w:szCs w:val="24"/>
          <w:lang w:val="zh-CN"/>
        </w:rPr>
        <w:t>n</w:t>
      </w:r>
      <w:r w:rsidRPr="00764206">
        <w:rPr>
          <w:rFonts w:cs="Times New Roman"/>
          <w:sz w:val="24"/>
          <w:szCs w:val="24"/>
          <w:lang w:val="zh-CN"/>
        </w:rPr>
        <w:t>介于</w:t>
      </w:r>
      <w:r w:rsidRPr="00764206">
        <w:rPr>
          <w:rFonts w:cs="Times New Roman"/>
          <w:sz w:val="24"/>
          <w:szCs w:val="24"/>
          <w:lang w:val="zh-CN"/>
        </w:rPr>
        <w:t>4</w:t>
      </w:r>
      <w:r w:rsidRPr="00764206">
        <w:rPr>
          <w:rFonts w:cs="Times New Roman"/>
          <w:sz w:val="24"/>
          <w:szCs w:val="24"/>
          <w:lang w:val="zh-CN"/>
        </w:rPr>
        <w:t>和</w:t>
      </w:r>
      <w:r w:rsidRPr="00764206">
        <w:rPr>
          <w:rFonts w:cs="Times New Roman"/>
          <w:sz w:val="24"/>
          <w:szCs w:val="24"/>
          <w:lang w:val="zh-CN"/>
        </w:rPr>
        <w:t>10</w:t>
      </w:r>
      <w:r w:rsidRPr="00764206">
        <w:rPr>
          <w:rFonts w:cs="Times New Roman"/>
          <w:sz w:val="24"/>
          <w:szCs w:val="24"/>
          <w:lang w:val="zh-CN"/>
        </w:rPr>
        <w:t>之间）的多溴二苯醚的工业用途。这组化学品包括四溴二苯醚（化学文摘社编号</w:t>
      </w:r>
      <w:r w:rsidRPr="00764206">
        <w:rPr>
          <w:rFonts w:cs="Times New Roman"/>
          <w:sz w:val="24"/>
          <w:szCs w:val="24"/>
          <w:lang w:val="zh-CN"/>
        </w:rPr>
        <w:t>40088-47-9</w:t>
      </w:r>
      <w:r w:rsidRPr="00764206">
        <w:rPr>
          <w:rFonts w:cs="Times New Roman"/>
          <w:sz w:val="24"/>
          <w:szCs w:val="24"/>
          <w:lang w:val="zh-CN"/>
        </w:rPr>
        <w:t>）、五溴二苯醚（化学文摘社编号</w:t>
      </w:r>
      <w:r w:rsidRPr="00764206">
        <w:rPr>
          <w:rFonts w:cs="Times New Roman"/>
          <w:sz w:val="24"/>
          <w:szCs w:val="24"/>
          <w:lang w:val="zh-CN"/>
        </w:rPr>
        <w:t>32534-81-9</w:t>
      </w:r>
      <w:r w:rsidRPr="00764206">
        <w:rPr>
          <w:rFonts w:cs="Times New Roman"/>
          <w:sz w:val="24"/>
          <w:szCs w:val="24"/>
          <w:lang w:val="zh-CN"/>
        </w:rPr>
        <w:t>）、六溴二苯醚（化学文摘社编号</w:t>
      </w:r>
      <w:r w:rsidRPr="00764206">
        <w:rPr>
          <w:rFonts w:cs="Times New Roman"/>
          <w:sz w:val="24"/>
          <w:szCs w:val="24"/>
          <w:lang w:val="zh-CN"/>
        </w:rPr>
        <w:t>36483-60-0</w:t>
      </w:r>
      <w:r w:rsidRPr="00764206">
        <w:rPr>
          <w:rFonts w:cs="Times New Roman"/>
          <w:sz w:val="24"/>
          <w:szCs w:val="24"/>
          <w:lang w:val="zh-CN"/>
        </w:rPr>
        <w:t>）、七溴二苯醚（化学文摘社编号</w:t>
      </w:r>
      <w:r w:rsidRPr="00764206">
        <w:rPr>
          <w:rFonts w:cs="Times New Roman"/>
          <w:sz w:val="24"/>
          <w:szCs w:val="24"/>
          <w:lang w:val="zh-CN"/>
        </w:rPr>
        <w:t>68928-80-3</w:t>
      </w:r>
      <w:r w:rsidRPr="00764206">
        <w:rPr>
          <w:rFonts w:cs="Times New Roman"/>
          <w:sz w:val="24"/>
          <w:szCs w:val="24"/>
          <w:lang w:val="zh-CN"/>
        </w:rPr>
        <w:t>）、八溴二苯醚（化学文摘社编号</w:t>
      </w:r>
      <w:r w:rsidRPr="00764206">
        <w:rPr>
          <w:rFonts w:cs="Times New Roman"/>
          <w:sz w:val="24"/>
          <w:szCs w:val="24"/>
          <w:lang w:val="zh-CN"/>
        </w:rPr>
        <w:t>32536-52-0</w:t>
      </w:r>
      <w:r w:rsidRPr="00764206">
        <w:rPr>
          <w:rFonts w:cs="Times New Roman"/>
          <w:sz w:val="24"/>
          <w:szCs w:val="24"/>
          <w:lang w:val="zh-CN"/>
        </w:rPr>
        <w:t>）、九溴二苯醚（化学文摘社编号</w:t>
      </w:r>
      <w:r w:rsidRPr="00764206">
        <w:rPr>
          <w:rFonts w:cs="Times New Roman"/>
          <w:sz w:val="24"/>
          <w:szCs w:val="24"/>
          <w:lang w:val="zh-CN"/>
        </w:rPr>
        <w:t>63936-56-1</w:t>
      </w:r>
      <w:r w:rsidRPr="00764206">
        <w:rPr>
          <w:rFonts w:cs="Times New Roman"/>
          <w:sz w:val="24"/>
          <w:szCs w:val="24"/>
          <w:lang w:val="zh-CN"/>
        </w:rPr>
        <w:t>）和十溴二苯醚（化学文摘社编号</w:t>
      </w:r>
      <w:r w:rsidRPr="00764206">
        <w:rPr>
          <w:rFonts w:cs="Times New Roman"/>
          <w:sz w:val="24"/>
          <w:szCs w:val="24"/>
          <w:lang w:val="zh-CN"/>
        </w:rPr>
        <w:t>1163-19-5</w:t>
      </w:r>
      <w:r w:rsidRPr="00764206">
        <w:rPr>
          <w:rFonts w:cs="Times New Roman"/>
          <w:sz w:val="24"/>
          <w:szCs w:val="24"/>
          <w:lang w:val="zh-CN"/>
        </w:rPr>
        <w:t>）。</w:t>
      </w:r>
    </w:p>
    <w:p w:rsidR="000D2C4B" w:rsidRPr="00764206" w:rsidRDefault="000D2C4B" w:rsidP="000D2C4B">
      <w:pPr>
        <w:widowControl/>
        <w:numPr>
          <w:ilvl w:val="0"/>
          <w:numId w:val="4"/>
        </w:numPr>
        <w:tabs>
          <w:tab w:val="left" w:pos="1814"/>
        </w:tabs>
        <w:suppressAutoHyphens w:val="0"/>
        <w:spacing w:line="240" w:lineRule="auto"/>
        <w:ind w:left="1247" w:firstLine="0"/>
        <w:rPr>
          <w:rFonts w:cs="Times New Roman"/>
          <w:sz w:val="24"/>
          <w:szCs w:val="24"/>
        </w:rPr>
      </w:pPr>
      <w:r w:rsidRPr="00764206">
        <w:rPr>
          <w:rFonts w:cs="Times New Roman"/>
          <w:sz w:val="24"/>
          <w:szCs w:val="24"/>
          <w:lang w:val="zh-CN"/>
        </w:rPr>
        <w:t>这份多溴二苯醚通知书取代了加拿大于</w:t>
      </w:r>
      <w:r w:rsidRPr="00764206">
        <w:rPr>
          <w:rFonts w:cs="Times New Roman"/>
          <w:sz w:val="24"/>
          <w:szCs w:val="24"/>
          <w:lang w:val="zh-CN"/>
        </w:rPr>
        <w:t>2010</w:t>
      </w:r>
      <w:r w:rsidRPr="00764206">
        <w:rPr>
          <w:rFonts w:cs="Times New Roman"/>
          <w:sz w:val="24"/>
          <w:szCs w:val="24"/>
          <w:lang w:val="zh-CN"/>
        </w:rPr>
        <w:t>年</w:t>
      </w:r>
      <w:r w:rsidRPr="00764206">
        <w:rPr>
          <w:rFonts w:cs="Times New Roman"/>
          <w:sz w:val="24"/>
          <w:szCs w:val="24"/>
          <w:lang w:val="zh-CN"/>
        </w:rPr>
        <w:t>10</w:t>
      </w:r>
      <w:r w:rsidRPr="00764206">
        <w:rPr>
          <w:rFonts w:cs="Times New Roman"/>
          <w:sz w:val="24"/>
          <w:szCs w:val="24"/>
          <w:lang w:val="zh-CN"/>
        </w:rPr>
        <w:t>月</w:t>
      </w:r>
      <w:r w:rsidRPr="00764206">
        <w:rPr>
          <w:rFonts w:cs="Times New Roman"/>
          <w:sz w:val="24"/>
          <w:szCs w:val="24"/>
          <w:lang w:val="zh-CN"/>
        </w:rPr>
        <w:t>14</w:t>
      </w:r>
      <w:r w:rsidRPr="00764206">
        <w:rPr>
          <w:rFonts w:cs="Times New Roman"/>
          <w:sz w:val="24"/>
          <w:szCs w:val="24"/>
          <w:lang w:val="zh-CN"/>
        </w:rPr>
        <w:t>日提交的关于五溴二苯醚商用混合物和八溴二苯醚商用混合物的通知书。</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通知书指出，禁止制造、使用、销售、</w:t>
      </w:r>
      <w:r w:rsidRPr="008B5761">
        <w:rPr>
          <w:rFonts w:cs="Times New Roman" w:hint="eastAsia"/>
          <w:sz w:val="24"/>
          <w:szCs w:val="24"/>
          <w:lang w:val="zh-CN"/>
        </w:rPr>
        <w:t>要约出售</w:t>
      </w:r>
      <w:r w:rsidRPr="008B5761">
        <w:rPr>
          <w:rFonts w:cs="Times New Roman"/>
          <w:sz w:val="24"/>
          <w:szCs w:val="24"/>
          <w:lang w:val="zh-CN"/>
        </w:rPr>
        <w:t>或</w:t>
      </w:r>
      <w:r w:rsidRPr="00764206">
        <w:rPr>
          <w:rFonts w:cs="Times New Roman"/>
          <w:sz w:val="24"/>
          <w:szCs w:val="24"/>
          <w:lang w:val="zh-CN"/>
        </w:rPr>
        <w:t>进口多溴二苯醚（包括十溴二苯醚），以及所有含多溴二苯醚的产品（制成品除外）。该物质受到根据</w:t>
      </w:r>
      <w:r w:rsidRPr="00764206">
        <w:rPr>
          <w:rFonts w:cs="Times New Roman"/>
          <w:sz w:val="24"/>
          <w:szCs w:val="24"/>
          <w:lang w:val="zh-CN"/>
        </w:rPr>
        <w:t>1999</w:t>
      </w:r>
      <w:r w:rsidRPr="00764206">
        <w:rPr>
          <w:rFonts w:cs="Times New Roman"/>
          <w:sz w:val="24"/>
          <w:szCs w:val="24"/>
          <w:lang w:val="zh-CN"/>
        </w:rPr>
        <w:t>年《加拿大环境保护法》制定的《</w:t>
      </w:r>
      <w:r w:rsidRPr="00764206">
        <w:rPr>
          <w:rFonts w:cs="Times New Roman"/>
          <w:sz w:val="24"/>
          <w:szCs w:val="24"/>
          <w:lang w:val="zh-CN"/>
        </w:rPr>
        <w:t>2012</w:t>
      </w:r>
      <w:r w:rsidRPr="00764206">
        <w:rPr>
          <w:rFonts w:cs="Times New Roman"/>
          <w:sz w:val="24"/>
          <w:szCs w:val="24"/>
          <w:lang w:val="zh-CN"/>
        </w:rPr>
        <w:t>年禁用特定有毒物质法规》（经</w:t>
      </w:r>
      <w:r w:rsidRPr="00764206">
        <w:rPr>
          <w:rFonts w:cs="Times New Roman"/>
          <w:sz w:val="24"/>
          <w:szCs w:val="24"/>
          <w:lang w:val="zh-CN"/>
        </w:rPr>
        <w:t>2016</w:t>
      </w:r>
      <w:r w:rsidRPr="00764206">
        <w:rPr>
          <w:rFonts w:cs="Times New Roman"/>
          <w:sz w:val="24"/>
          <w:szCs w:val="24"/>
          <w:lang w:val="zh-CN"/>
        </w:rPr>
        <w:t>年修正）的管制。管制行动于</w:t>
      </w:r>
      <w:r w:rsidRPr="00764206">
        <w:rPr>
          <w:rFonts w:cs="Times New Roman"/>
          <w:sz w:val="24"/>
          <w:szCs w:val="24"/>
          <w:lang w:val="zh-CN"/>
        </w:rPr>
        <w:t>2016</w:t>
      </w:r>
      <w:r w:rsidRPr="00764206">
        <w:rPr>
          <w:rFonts w:cs="Times New Roman"/>
          <w:sz w:val="24"/>
          <w:szCs w:val="24"/>
          <w:lang w:val="zh-CN"/>
        </w:rPr>
        <w:t>年</w:t>
      </w:r>
      <w:r w:rsidRPr="00764206">
        <w:rPr>
          <w:rFonts w:cs="Times New Roman"/>
          <w:sz w:val="24"/>
          <w:szCs w:val="24"/>
          <w:lang w:val="zh-CN"/>
        </w:rPr>
        <w:t>12</w:t>
      </w:r>
      <w:r w:rsidRPr="00764206">
        <w:rPr>
          <w:rFonts w:cs="Times New Roman"/>
          <w:sz w:val="24"/>
          <w:szCs w:val="24"/>
          <w:lang w:val="zh-CN"/>
        </w:rPr>
        <w:t>月</w:t>
      </w:r>
      <w:r w:rsidRPr="00764206">
        <w:rPr>
          <w:rFonts w:cs="Times New Roman"/>
          <w:sz w:val="24"/>
          <w:szCs w:val="24"/>
          <w:lang w:val="zh-CN"/>
        </w:rPr>
        <w:t>23</w:t>
      </w:r>
      <w:r w:rsidRPr="00764206">
        <w:rPr>
          <w:rFonts w:cs="Times New Roman"/>
          <w:sz w:val="24"/>
          <w:szCs w:val="24"/>
          <w:lang w:val="zh-CN"/>
        </w:rPr>
        <w:t>日生效。因此，最后管制行动基本上禁止使用多溴二苯醚（包括十溴二苯醚）（</w:t>
      </w:r>
      <w:r w:rsidRPr="00764206">
        <w:rPr>
          <w:rFonts w:cs="Times New Roman"/>
          <w:sz w:val="24"/>
          <w:szCs w:val="24"/>
          <w:lang w:val="zh-CN"/>
        </w:rPr>
        <w:t>UNEP/FAO/RC/CRC.15/5</w:t>
      </w:r>
      <w:r w:rsidRPr="00764206">
        <w:rPr>
          <w:rFonts w:cs="Times New Roman"/>
          <w:sz w:val="24"/>
          <w:szCs w:val="24"/>
          <w:lang w:val="zh-CN"/>
        </w:rPr>
        <w:t>，加拿大通知书第</w:t>
      </w:r>
      <w:r w:rsidRPr="00764206">
        <w:rPr>
          <w:rFonts w:cs="Times New Roman"/>
          <w:sz w:val="24"/>
          <w:szCs w:val="24"/>
          <w:lang w:val="zh-CN"/>
        </w:rPr>
        <w:t>1</w:t>
      </w:r>
      <w:r w:rsidRPr="00764206">
        <w:rPr>
          <w:rFonts w:cs="Times New Roman"/>
          <w:sz w:val="24"/>
          <w:szCs w:val="24"/>
          <w:lang w:val="zh-CN"/>
        </w:rPr>
        <w:t>和第</w:t>
      </w:r>
      <w:r w:rsidRPr="00764206">
        <w:rPr>
          <w:rFonts w:cs="Times New Roman"/>
          <w:sz w:val="24"/>
          <w:szCs w:val="24"/>
          <w:lang w:val="zh-CN"/>
        </w:rPr>
        <w:t>2</w:t>
      </w:r>
      <w:r w:rsidRPr="00764206">
        <w:rPr>
          <w:rFonts w:cs="Times New Roman"/>
          <w:sz w:val="24"/>
          <w:szCs w:val="24"/>
          <w:lang w:val="zh-CN"/>
        </w:rPr>
        <w:t>节）。</w:t>
      </w:r>
    </w:p>
    <w:p w:rsidR="000D2C4B" w:rsidRPr="00572C9D" w:rsidRDefault="000D2C4B" w:rsidP="000D2C4B">
      <w:pPr>
        <w:pStyle w:val="CH3"/>
        <w:spacing w:before="0"/>
        <w:ind w:left="1253" w:right="288" w:hanging="1253"/>
        <w:rPr>
          <w:rFonts w:eastAsia="SimHei"/>
          <w:sz w:val="24"/>
          <w:szCs w:val="24"/>
          <w:lang w:val="zh-CN" w:eastAsia="zh-CN"/>
        </w:rPr>
      </w:pPr>
      <w:r w:rsidRPr="00572C9D">
        <w:rPr>
          <w:rFonts w:eastAsia="SimHei"/>
          <w:sz w:val="24"/>
          <w:szCs w:val="24"/>
          <w:lang w:val="zh-CN" w:eastAsia="zh-CN"/>
        </w:rPr>
        <w:tab/>
        <w:t>(b)</w:t>
      </w:r>
      <w:r w:rsidRPr="00572C9D">
        <w:rPr>
          <w:rFonts w:eastAsia="SimHei"/>
          <w:sz w:val="24"/>
          <w:szCs w:val="24"/>
          <w:lang w:val="zh-CN" w:eastAsia="zh-CN"/>
        </w:rPr>
        <w:tab/>
      </w:r>
      <w:r w:rsidRPr="00572C9D">
        <w:rPr>
          <w:rFonts w:eastAsia="SimHei"/>
          <w:sz w:val="24"/>
          <w:szCs w:val="24"/>
          <w:lang w:val="zh-CN" w:eastAsia="zh-CN"/>
        </w:rPr>
        <w:t>附件二</w:t>
      </w:r>
      <w:r w:rsidRPr="00572C9D">
        <w:rPr>
          <w:rFonts w:eastAsia="SimHei"/>
          <w:sz w:val="24"/>
          <w:szCs w:val="24"/>
          <w:lang w:val="zh-CN" w:eastAsia="zh-CN"/>
        </w:rPr>
        <w:t>(a)</w:t>
      </w:r>
      <w:r w:rsidRPr="00572C9D">
        <w:rPr>
          <w:rFonts w:eastAsia="SimHei"/>
          <w:sz w:val="24"/>
          <w:szCs w:val="24"/>
          <w:lang w:val="zh-CN" w:eastAsia="zh-CN"/>
        </w:rPr>
        <w:t>段标准</w:t>
      </w:r>
    </w:p>
    <w:p w:rsidR="000D2C4B" w:rsidRPr="00572C9D" w:rsidRDefault="000D2C4B" w:rsidP="000D2C4B">
      <w:pPr>
        <w:pStyle w:val="Normal-pool"/>
        <w:spacing w:after="120"/>
        <w:ind w:left="1247" w:firstLine="624"/>
        <w:jc w:val="both"/>
        <w:rPr>
          <w:rFonts w:eastAsia="KaiTi"/>
          <w:sz w:val="24"/>
          <w:szCs w:val="24"/>
          <w:lang w:val="zh-CN" w:eastAsia="zh-CN"/>
        </w:rPr>
      </w:pPr>
      <w:r w:rsidRPr="00572C9D">
        <w:rPr>
          <w:rFonts w:eastAsia="KaiTi"/>
          <w:sz w:val="24"/>
          <w:szCs w:val="24"/>
          <w:lang w:val="zh-CN" w:eastAsia="zh-CN"/>
        </w:rPr>
        <w:t>(a)</w:t>
      </w:r>
      <w:r w:rsidRPr="00572C9D">
        <w:rPr>
          <w:rFonts w:eastAsia="KaiTi"/>
          <w:sz w:val="24"/>
          <w:szCs w:val="24"/>
          <w:lang w:val="zh-CN" w:eastAsia="zh-CN"/>
        </w:rPr>
        <w:tab/>
      </w:r>
      <w:r w:rsidRPr="001031A3">
        <w:rPr>
          <w:rFonts w:eastAsia="KaiTi" w:hint="eastAsia"/>
          <w:sz w:val="24"/>
          <w:szCs w:val="24"/>
          <w:lang w:val="zh-CN" w:eastAsia="zh-CN"/>
        </w:rPr>
        <w:t>确认</w:t>
      </w:r>
      <w:r w:rsidRPr="006C5F09">
        <w:rPr>
          <w:rFonts w:eastAsia="KaiTi" w:hint="eastAsia"/>
          <w:sz w:val="24"/>
          <w:szCs w:val="24"/>
          <w:lang w:val="zh-CN" w:eastAsia="zh-CN"/>
        </w:rPr>
        <w:t>采取最后管制行动是</w:t>
      </w:r>
      <w:r w:rsidRPr="001031A3">
        <w:rPr>
          <w:rFonts w:eastAsia="KaiTi" w:hint="eastAsia"/>
          <w:sz w:val="24"/>
          <w:szCs w:val="24"/>
          <w:lang w:val="zh-CN" w:eastAsia="zh-CN"/>
        </w:rPr>
        <w:t>为</w:t>
      </w:r>
      <w:r w:rsidRPr="006C5F09">
        <w:rPr>
          <w:rFonts w:eastAsia="KaiTi" w:hint="eastAsia"/>
          <w:sz w:val="24"/>
          <w:szCs w:val="24"/>
          <w:lang w:val="zh-CN" w:eastAsia="zh-CN"/>
        </w:rPr>
        <w:t>了</w:t>
      </w:r>
      <w:r w:rsidRPr="001031A3">
        <w:rPr>
          <w:rFonts w:eastAsia="KaiTi" w:hint="eastAsia"/>
          <w:sz w:val="24"/>
          <w:szCs w:val="24"/>
          <w:lang w:val="zh-CN" w:eastAsia="zh-CN"/>
        </w:rPr>
        <w:t>保护人类健康或环境</w:t>
      </w:r>
      <w:r w:rsidRPr="00572C9D">
        <w:rPr>
          <w:rFonts w:eastAsia="KaiTi"/>
          <w:sz w:val="24"/>
          <w:szCs w:val="24"/>
          <w:lang w:val="zh-CN" w:eastAsia="zh-CN"/>
        </w:rPr>
        <w:t>；</w:t>
      </w:r>
    </w:p>
    <w:p w:rsidR="000D2C4B" w:rsidRPr="00764206" w:rsidRDefault="000D2C4B" w:rsidP="000D2C4B">
      <w:pPr>
        <w:widowControl/>
        <w:numPr>
          <w:ilvl w:val="0"/>
          <w:numId w:val="4"/>
        </w:numPr>
        <w:tabs>
          <w:tab w:val="left" w:pos="1814"/>
        </w:tabs>
        <w:suppressAutoHyphens w:val="0"/>
        <w:spacing w:line="240" w:lineRule="auto"/>
        <w:ind w:left="1247" w:firstLine="0"/>
        <w:rPr>
          <w:rFonts w:cs="Times New Roman"/>
          <w:sz w:val="24"/>
          <w:szCs w:val="24"/>
        </w:rPr>
      </w:pPr>
      <w:r w:rsidRPr="00764206">
        <w:rPr>
          <w:rFonts w:cs="Times New Roman"/>
          <w:sz w:val="24"/>
          <w:szCs w:val="24"/>
          <w:lang w:val="zh-CN"/>
        </w:rPr>
        <w:t>委员会确认，采取最后管制行动</w:t>
      </w:r>
      <w:r>
        <w:rPr>
          <w:rFonts w:cs="Times New Roman" w:hint="eastAsia"/>
          <w:sz w:val="24"/>
          <w:szCs w:val="24"/>
          <w:lang w:val="zh-CN"/>
        </w:rPr>
        <w:t>是</w:t>
      </w:r>
      <w:r w:rsidRPr="00764206">
        <w:rPr>
          <w:rFonts w:cs="Times New Roman"/>
          <w:sz w:val="24"/>
          <w:szCs w:val="24"/>
          <w:lang w:val="zh-CN"/>
        </w:rPr>
        <w:t>为</w:t>
      </w:r>
      <w:r>
        <w:rPr>
          <w:rFonts w:cs="Times New Roman" w:hint="eastAsia"/>
          <w:sz w:val="24"/>
          <w:szCs w:val="24"/>
          <w:lang w:val="zh-CN"/>
        </w:rPr>
        <w:t>了</w:t>
      </w:r>
      <w:r w:rsidRPr="00764206">
        <w:rPr>
          <w:rFonts w:cs="Times New Roman"/>
          <w:sz w:val="24"/>
          <w:szCs w:val="24"/>
          <w:lang w:val="zh-CN"/>
        </w:rPr>
        <w:t>保护环境免受多溴二苯醚（包括十溴二苯醚）的影响。</w:t>
      </w:r>
    </w:p>
    <w:p w:rsidR="000D2C4B" w:rsidRPr="00764206" w:rsidRDefault="000D2C4B" w:rsidP="000D2C4B">
      <w:pPr>
        <w:widowControl/>
        <w:numPr>
          <w:ilvl w:val="0"/>
          <w:numId w:val="4"/>
        </w:numPr>
        <w:tabs>
          <w:tab w:val="left" w:pos="1814"/>
        </w:tabs>
        <w:suppressAutoHyphens w:val="0"/>
        <w:spacing w:line="240" w:lineRule="auto"/>
        <w:ind w:left="1247" w:firstLine="0"/>
        <w:rPr>
          <w:rFonts w:cs="Times New Roman"/>
          <w:sz w:val="24"/>
          <w:szCs w:val="24"/>
        </w:rPr>
      </w:pPr>
      <w:r w:rsidRPr="00764206">
        <w:rPr>
          <w:rFonts w:cs="Times New Roman"/>
          <w:sz w:val="24"/>
          <w:szCs w:val="24"/>
          <w:lang w:val="zh-CN"/>
        </w:rPr>
        <w:t>通知书指出，加拿大较早前（</w:t>
      </w:r>
      <w:r w:rsidRPr="00764206">
        <w:rPr>
          <w:rFonts w:cs="Times New Roman"/>
          <w:sz w:val="24"/>
          <w:szCs w:val="24"/>
          <w:lang w:val="zh-CN"/>
        </w:rPr>
        <w:t>2006</w:t>
      </w:r>
      <w:r w:rsidRPr="00764206">
        <w:rPr>
          <w:rFonts w:cs="Times New Roman"/>
          <w:sz w:val="24"/>
          <w:szCs w:val="24"/>
          <w:lang w:val="zh-CN"/>
        </w:rPr>
        <w:t>年）进行的多溴二苯醚筛选评估得出结论认为，多溴二苯醚（包括十溴二苯醚）进入环境的数量或浓度、或进入环境的条件对环境或其生物多样性具有或可能具有即时或长期的有害影响，因此符合《加拿大环境保护法》规定的立法标准（</w:t>
      </w:r>
      <w:r w:rsidRPr="00764206">
        <w:rPr>
          <w:rFonts w:cs="Times New Roman"/>
          <w:sz w:val="24"/>
          <w:szCs w:val="24"/>
          <w:lang w:val="zh-CN"/>
        </w:rPr>
        <w:t>UNEP/FAO/RC/CRC.15/5</w:t>
      </w:r>
      <w:r w:rsidRPr="00764206">
        <w:rPr>
          <w:rFonts w:cs="Times New Roman"/>
          <w:sz w:val="24"/>
          <w:szCs w:val="24"/>
          <w:lang w:val="zh-CN"/>
        </w:rPr>
        <w:t>，加拿大通知书第</w:t>
      </w:r>
      <w:r w:rsidRPr="00764206">
        <w:rPr>
          <w:rFonts w:cs="Times New Roman"/>
          <w:sz w:val="24"/>
          <w:szCs w:val="24"/>
          <w:lang w:val="zh-CN"/>
        </w:rPr>
        <w:t>2.4.1</w:t>
      </w:r>
      <w:r w:rsidRPr="00764206">
        <w:rPr>
          <w:rFonts w:cs="Times New Roman"/>
          <w:sz w:val="24"/>
          <w:szCs w:val="24"/>
          <w:lang w:val="zh-CN"/>
        </w:rPr>
        <w:t>节）。</w:t>
      </w:r>
    </w:p>
    <w:p w:rsidR="000D2C4B" w:rsidRPr="00764206" w:rsidRDefault="000D2C4B" w:rsidP="000D2C4B">
      <w:pPr>
        <w:widowControl/>
        <w:numPr>
          <w:ilvl w:val="0"/>
          <w:numId w:val="4"/>
        </w:numPr>
        <w:tabs>
          <w:tab w:val="left" w:pos="1814"/>
        </w:tabs>
        <w:suppressAutoHyphens w:val="0"/>
        <w:spacing w:line="240" w:lineRule="auto"/>
        <w:ind w:left="1247" w:firstLine="0"/>
        <w:rPr>
          <w:rFonts w:cs="Times New Roman"/>
          <w:sz w:val="24"/>
          <w:szCs w:val="24"/>
        </w:rPr>
      </w:pPr>
      <w:r w:rsidRPr="008B5761">
        <w:rPr>
          <w:rFonts w:cs="Times New Roman"/>
          <w:sz w:val="24"/>
          <w:szCs w:val="24"/>
          <w:lang w:val="zh-CN"/>
        </w:rPr>
        <w:t>加拿大环境部</w:t>
      </w:r>
      <w:r w:rsidRPr="008B5761">
        <w:rPr>
          <w:rFonts w:cs="Times New Roman" w:hint="eastAsia"/>
          <w:sz w:val="24"/>
          <w:szCs w:val="24"/>
          <w:lang w:val="zh-CN"/>
        </w:rPr>
        <w:t>关于</w:t>
      </w:r>
      <w:r w:rsidRPr="008B5761">
        <w:rPr>
          <w:rFonts w:cs="Times New Roman"/>
          <w:sz w:val="24"/>
          <w:szCs w:val="24"/>
          <w:lang w:val="zh-CN"/>
        </w:rPr>
        <w:t>多溴二苯醚</w:t>
      </w:r>
      <w:r w:rsidRPr="008B5761">
        <w:rPr>
          <w:rFonts w:cs="Times New Roman" w:hint="eastAsia"/>
          <w:sz w:val="24"/>
          <w:szCs w:val="24"/>
          <w:lang w:val="zh-CN"/>
        </w:rPr>
        <w:t>（</w:t>
      </w:r>
      <w:r w:rsidRPr="008B5761">
        <w:rPr>
          <w:rFonts w:cs="Times New Roman" w:hint="eastAsia"/>
          <w:sz w:val="24"/>
          <w:szCs w:val="24"/>
          <w:lang w:val="zh-CN"/>
        </w:rPr>
        <w:t>P</w:t>
      </w:r>
      <w:r w:rsidRPr="008B5761">
        <w:rPr>
          <w:rFonts w:cs="Times New Roman"/>
          <w:sz w:val="24"/>
          <w:szCs w:val="24"/>
          <w:lang w:val="zh-CN"/>
        </w:rPr>
        <w:t>BDE</w:t>
      </w:r>
      <w:r w:rsidRPr="008B5761">
        <w:rPr>
          <w:rFonts w:cs="Times New Roman" w:hint="eastAsia"/>
          <w:sz w:val="24"/>
          <w:szCs w:val="24"/>
          <w:lang w:val="zh-CN"/>
        </w:rPr>
        <w:t>）</w:t>
      </w:r>
      <w:r w:rsidRPr="008B5761">
        <w:rPr>
          <w:rFonts w:cs="Times New Roman"/>
          <w:sz w:val="24"/>
          <w:szCs w:val="24"/>
          <w:lang w:val="zh-CN"/>
        </w:rPr>
        <w:t>的生态筛选评估报告（</w:t>
      </w:r>
      <w:r w:rsidRPr="008B5761">
        <w:rPr>
          <w:rFonts w:cs="Times New Roman"/>
          <w:sz w:val="24"/>
          <w:szCs w:val="24"/>
          <w:lang w:val="zh-CN"/>
        </w:rPr>
        <w:t>2006</w:t>
      </w:r>
      <w:r w:rsidRPr="008B5761">
        <w:rPr>
          <w:rFonts w:cs="Times New Roman"/>
          <w:sz w:val="24"/>
          <w:szCs w:val="24"/>
          <w:lang w:val="zh-CN"/>
        </w:rPr>
        <w:t>年</w:t>
      </w:r>
      <w:r w:rsidRPr="008B5761">
        <w:rPr>
          <w:rFonts w:cs="Times New Roman"/>
          <w:spacing w:val="4"/>
          <w:sz w:val="24"/>
          <w:szCs w:val="24"/>
          <w:lang w:val="zh-CN"/>
        </w:rPr>
        <w:t>）指出，加拿大环境中的多溴二苯醚的最大潜在风险是，野生动物因食用含有高浓度多溴二苯醚的猎物而发生二次中毒，以及海底生物受其影响。在世界各地的偏远地点，包括在加拿大北极地区（空气、湖泊和生物群中）检测到多溴二苯醚，这表明多溴二苯醚（包括十溴二苯醚）经历了远距离迁移</w:t>
      </w:r>
      <w:r w:rsidRPr="00764206">
        <w:rPr>
          <w:rFonts w:cs="Times New Roman"/>
          <w:sz w:val="24"/>
          <w:szCs w:val="24"/>
          <w:lang w:val="zh-CN"/>
        </w:rPr>
        <w:t>（</w:t>
      </w:r>
      <w:r w:rsidRPr="00764206">
        <w:rPr>
          <w:rFonts w:cs="Times New Roman"/>
          <w:sz w:val="24"/>
          <w:szCs w:val="24"/>
          <w:lang w:val="zh-CN"/>
        </w:rPr>
        <w:t>UNEP/FAO/RC/CRC.15/5</w:t>
      </w:r>
      <w:r w:rsidRPr="00764206">
        <w:rPr>
          <w:rFonts w:cs="Times New Roman"/>
          <w:sz w:val="24"/>
          <w:szCs w:val="24"/>
          <w:lang w:val="zh-CN"/>
        </w:rPr>
        <w:t>，加拿大通知书第</w:t>
      </w:r>
      <w:r w:rsidRPr="00764206">
        <w:rPr>
          <w:rFonts w:cs="Times New Roman"/>
          <w:sz w:val="24"/>
          <w:szCs w:val="24"/>
          <w:lang w:val="zh-CN"/>
        </w:rPr>
        <w:t>2.4.2.2</w:t>
      </w:r>
      <w:r w:rsidRPr="00764206">
        <w:rPr>
          <w:rFonts w:cs="Times New Roman"/>
          <w:sz w:val="24"/>
          <w:szCs w:val="24"/>
          <w:lang w:val="zh-CN"/>
        </w:rPr>
        <w:t>节）。</w:t>
      </w:r>
    </w:p>
    <w:p w:rsidR="000D2C4B" w:rsidRPr="00764206" w:rsidRDefault="000D2C4B" w:rsidP="000D2C4B">
      <w:pPr>
        <w:widowControl/>
        <w:numPr>
          <w:ilvl w:val="0"/>
          <w:numId w:val="4"/>
        </w:numPr>
        <w:tabs>
          <w:tab w:val="left" w:pos="1814"/>
        </w:tabs>
        <w:suppressAutoHyphens w:val="0"/>
        <w:spacing w:line="240" w:lineRule="auto"/>
        <w:ind w:left="1247" w:firstLine="0"/>
        <w:rPr>
          <w:rFonts w:cs="Times New Roman"/>
          <w:sz w:val="24"/>
          <w:szCs w:val="24"/>
        </w:rPr>
      </w:pPr>
      <w:r w:rsidRPr="00764206">
        <w:rPr>
          <w:rFonts w:cs="Times New Roman"/>
          <w:sz w:val="24"/>
          <w:szCs w:val="24"/>
          <w:lang w:val="zh-CN"/>
        </w:rPr>
        <w:t>多溴二苯醚（包括十溴二苯醚）的主要最终用途是作为阻燃剂，主要用于消费品，如家具、电视机和电脑。在修正《禁用特定有毒物质法规》（</w:t>
      </w:r>
      <w:r w:rsidRPr="00764206">
        <w:rPr>
          <w:rFonts w:cs="Times New Roman"/>
          <w:sz w:val="24"/>
          <w:szCs w:val="24"/>
          <w:lang w:val="zh-CN"/>
        </w:rPr>
        <w:t>2016</w:t>
      </w:r>
      <w:r w:rsidRPr="00764206">
        <w:rPr>
          <w:rFonts w:cs="Times New Roman"/>
          <w:sz w:val="24"/>
          <w:szCs w:val="24"/>
          <w:lang w:val="zh-CN"/>
        </w:rPr>
        <w:t>年）时，加拿大没有已知的十溴二苯醚商用混合物进口商或用户。此外，十溴二苯醚在非制成品中的用途（如粘合剂、密封剂、填缝剂）已被逐步淘汰。直到不久前，航空航天部门还在专业应用</w:t>
      </w:r>
      <w:r>
        <w:rPr>
          <w:rFonts w:cs="Times New Roman" w:hint="eastAsia"/>
          <w:sz w:val="24"/>
          <w:szCs w:val="24"/>
          <w:lang w:val="zh-CN"/>
        </w:rPr>
        <w:t>中使用</w:t>
      </w:r>
      <w:r w:rsidRPr="00764206">
        <w:rPr>
          <w:rFonts w:cs="Times New Roman"/>
          <w:sz w:val="24"/>
          <w:szCs w:val="24"/>
          <w:lang w:val="zh-CN"/>
        </w:rPr>
        <w:t>含十溴二苯醚的产品，但此后已完成向不含十溴二苯醚的替代产品的过渡。在美国运营的三家</w:t>
      </w:r>
      <w:r w:rsidRPr="00764206">
        <w:rPr>
          <w:rFonts w:cs="Times New Roman"/>
          <w:sz w:val="24"/>
          <w:szCs w:val="24"/>
          <w:lang w:val="zh-CN"/>
        </w:rPr>
        <w:lastRenderedPageBreak/>
        <w:t>主要的十溴二苯醚商用混合物制造商于</w:t>
      </w:r>
      <w:r w:rsidRPr="00764206">
        <w:rPr>
          <w:rFonts w:cs="Times New Roman"/>
          <w:sz w:val="24"/>
          <w:szCs w:val="24"/>
          <w:lang w:val="zh-CN"/>
        </w:rPr>
        <w:t>2013</w:t>
      </w:r>
      <w:r w:rsidRPr="00764206">
        <w:rPr>
          <w:rFonts w:cs="Times New Roman"/>
          <w:sz w:val="24"/>
          <w:szCs w:val="24"/>
          <w:lang w:val="zh-CN"/>
        </w:rPr>
        <w:t>年自愿停止向加拿大出口（</w:t>
      </w:r>
      <w:r w:rsidRPr="00764206">
        <w:rPr>
          <w:rFonts w:cs="Times New Roman"/>
          <w:sz w:val="24"/>
          <w:szCs w:val="24"/>
          <w:lang w:val="zh-CN"/>
        </w:rPr>
        <w:t>UNEP/FAO/RC/CRC.15/5</w:t>
      </w:r>
      <w:r w:rsidRPr="00764206">
        <w:rPr>
          <w:rFonts w:cs="Times New Roman"/>
          <w:sz w:val="24"/>
          <w:szCs w:val="24"/>
          <w:lang w:val="zh-CN"/>
        </w:rPr>
        <w:t>，加拿大通知书第</w:t>
      </w:r>
      <w:r w:rsidRPr="00764206">
        <w:rPr>
          <w:rFonts w:cs="Times New Roman"/>
          <w:sz w:val="24"/>
          <w:szCs w:val="24"/>
          <w:lang w:val="zh-CN"/>
        </w:rPr>
        <w:t>2.3.1</w:t>
      </w:r>
      <w:r w:rsidRPr="00764206">
        <w:rPr>
          <w:rFonts w:cs="Times New Roman"/>
          <w:sz w:val="24"/>
          <w:szCs w:val="24"/>
          <w:lang w:val="zh-CN"/>
        </w:rPr>
        <w:t>节）。</w:t>
      </w:r>
    </w:p>
    <w:p w:rsidR="000D2C4B" w:rsidRPr="00764206" w:rsidRDefault="000D2C4B" w:rsidP="000D2C4B">
      <w:pPr>
        <w:widowControl/>
        <w:numPr>
          <w:ilvl w:val="0"/>
          <w:numId w:val="4"/>
        </w:numPr>
        <w:tabs>
          <w:tab w:val="left" w:pos="1814"/>
        </w:tabs>
        <w:suppressAutoHyphens w:val="0"/>
        <w:spacing w:line="240" w:lineRule="auto"/>
        <w:ind w:left="1247" w:firstLine="0"/>
        <w:rPr>
          <w:rFonts w:cs="Times New Roman"/>
          <w:sz w:val="24"/>
          <w:szCs w:val="24"/>
        </w:rPr>
      </w:pPr>
      <w:r w:rsidRPr="00764206">
        <w:rPr>
          <w:rFonts w:cs="Times New Roman"/>
          <w:sz w:val="24"/>
          <w:szCs w:val="24"/>
          <w:lang w:val="zh-CN"/>
        </w:rPr>
        <w:t>最后管制行动旨在保护加拿大的环境，使其免受制造、使用、销售、</w:t>
      </w:r>
      <w:r w:rsidRPr="00B82BE5">
        <w:rPr>
          <w:rFonts w:cs="Times New Roman" w:hint="eastAsia"/>
          <w:sz w:val="24"/>
          <w:szCs w:val="24"/>
          <w:lang w:val="zh-CN"/>
        </w:rPr>
        <w:t>要约出售</w:t>
      </w:r>
      <w:r w:rsidRPr="00764206">
        <w:rPr>
          <w:rFonts w:cs="Times New Roman"/>
          <w:sz w:val="24"/>
          <w:szCs w:val="24"/>
          <w:lang w:val="zh-CN"/>
        </w:rPr>
        <w:t>或进口多溴二苯醚（包括十溴二苯醚）和某些含多溴二苯醚（包括十溴二苯醚）的产品带来的风险（</w:t>
      </w:r>
      <w:r w:rsidRPr="00764206">
        <w:rPr>
          <w:rFonts w:cs="Times New Roman"/>
          <w:sz w:val="24"/>
          <w:szCs w:val="24"/>
          <w:lang w:val="zh-CN"/>
        </w:rPr>
        <w:t>UNEP/FAO/RC/CRC.15/5</w:t>
      </w:r>
      <w:r w:rsidRPr="00764206">
        <w:rPr>
          <w:rFonts w:cs="Times New Roman"/>
          <w:sz w:val="24"/>
          <w:szCs w:val="24"/>
          <w:lang w:val="zh-CN"/>
        </w:rPr>
        <w:t>，加拿大通知书第</w:t>
      </w:r>
      <w:r w:rsidRPr="00764206">
        <w:rPr>
          <w:rFonts w:cs="Times New Roman"/>
          <w:sz w:val="24"/>
          <w:szCs w:val="24"/>
          <w:lang w:val="zh-CN"/>
        </w:rPr>
        <w:t>2.4.2.2</w:t>
      </w:r>
      <w:r w:rsidRPr="00764206">
        <w:rPr>
          <w:rFonts w:cs="Times New Roman"/>
          <w:sz w:val="24"/>
          <w:szCs w:val="24"/>
          <w:lang w:val="zh-CN"/>
        </w:rPr>
        <w:t>节</w:t>
      </w:r>
      <w:r>
        <w:rPr>
          <w:rFonts w:cs="Times New Roman" w:hint="eastAsia"/>
          <w:sz w:val="24"/>
          <w:szCs w:val="24"/>
          <w:lang w:val="zh-CN"/>
        </w:rPr>
        <w:t>）</w:t>
      </w:r>
      <w:r w:rsidRPr="00764206">
        <w:rPr>
          <w:rFonts w:cs="Times New Roman"/>
          <w:sz w:val="24"/>
          <w:szCs w:val="24"/>
          <w:lang w:val="zh-CN"/>
        </w:rPr>
        <w:t>。</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通知书中总结的资料载于</w:t>
      </w:r>
      <w:r w:rsidRPr="00764206">
        <w:rPr>
          <w:rFonts w:cs="Times New Roman"/>
          <w:sz w:val="24"/>
          <w:szCs w:val="24"/>
          <w:lang w:val="zh-CN"/>
        </w:rPr>
        <w:t>UNEP/FAO/RC/CRC.15/INF/11</w:t>
      </w:r>
      <w:r w:rsidRPr="00764206">
        <w:rPr>
          <w:rFonts w:cs="Times New Roman"/>
          <w:sz w:val="24"/>
          <w:szCs w:val="24"/>
          <w:lang w:val="zh-CN"/>
        </w:rPr>
        <w:t>号辅助文件。</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因此，委员会确认</w:t>
      </w:r>
      <w:r>
        <w:rPr>
          <w:rFonts w:cs="Times New Roman"/>
          <w:sz w:val="24"/>
          <w:szCs w:val="24"/>
          <w:lang w:val="zh-CN"/>
        </w:rPr>
        <w:t>附件二</w:t>
      </w:r>
      <w:r>
        <w:rPr>
          <w:rFonts w:cs="Times New Roman"/>
          <w:sz w:val="24"/>
          <w:szCs w:val="24"/>
          <w:lang w:val="zh-CN"/>
        </w:rPr>
        <w:t>(a)</w:t>
      </w:r>
      <w:r>
        <w:rPr>
          <w:rFonts w:cs="Times New Roman"/>
          <w:sz w:val="24"/>
          <w:szCs w:val="24"/>
          <w:lang w:val="zh-CN"/>
        </w:rPr>
        <w:t>段中的标准已得到满足</w:t>
      </w:r>
      <w:r w:rsidRPr="00764206">
        <w:rPr>
          <w:rFonts w:cs="Times New Roman"/>
          <w:sz w:val="24"/>
          <w:szCs w:val="24"/>
          <w:lang w:val="zh-CN"/>
        </w:rPr>
        <w:t>。</w:t>
      </w:r>
    </w:p>
    <w:p w:rsidR="000D2C4B" w:rsidRPr="00572C9D" w:rsidRDefault="000D2C4B" w:rsidP="000D2C4B">
      <w:pPr>
        <w:pStyle w:val="CH3"/>
        <w:spacing w:before="0"/>
        <w:ind w:left="1253" w:right="288" w:hanging="1253"/>
        <w:rPr>
          <w:rFonts w:eastAsia="SimHei"/>
          <w:sz w:val="24"/>
          <w:szCs w:val="24"/>
          <w:lang w:val="zh-CN" w:eastAsia="zh-CN"/>
        </w:rPr>
      </w:pPr>
      <w:r w:rsidRPr="00572C9D">
        <w:rPr>
          <w:rFonts w:eastAsia="SimHei"/>
          <w:sz w:val="24"/>
          <w:szCs w:val="24"/>
          <w:lang w:val="zh-CN" w:eastAsia="zh-CN"/>
        </w:rPr>
        <w:tab/>
        <w:t>(c)</w:t>
      </w:r>
      <w:r w:rsidRPr="00572C9D">
        <w:rPr>
          <w:rFonts w:eastAsia="SimHei"/>
          <w:sz w:val="24"/>
          <w:szCs w:val="24"/>
          <w:lang w:val="zh-CN" w:eastAsia="zh-CN"/>
        </w:rPr>
        <w:tab/>
      </w:r>
      <w:r w:rsidRPr="00572C9D">
        <w:rPr>
          <w:rFonts w:eastAsia="SimHei"/>
          <w:sz w:val="24"/>
          <w:szCs w:val="24"/>
          <w:lang w:val="zh-CN" w:eastAsia="zh-CN"/>
        </w:rPr>
        <w:t>附件二</w:t>
      </w:r>
      <w:r w:rsidRPr="00572C9D">
        <w:rPr>
          <w:rFonts w:eastAsia="SimHei"/>
          <w:sz w:val="24"/>
          <w:szCs w:val="24"/>
          <w:lang w:val="zh-CN" w:eastAsia="zh-CN"/>
        </w:rPr>
        <w:t>(b)</w:t>
      </w:r>
      <w:r w:rsidRPr="00572C9D">
        <w:rPr>
          <w:rFonts w:eastAsia="SimHei"/>
          <w:sz w:val="24"/>
          <w:szCs w:val="24"/>
          <w:lang w:val="zh-CN" w:eastAsia="zh-CN"/>
        </w:rPr>
        <w:t>段标准</w:t>
      </w:r>
    </w:p>
    <w:p w:rsidR="000D2C4B" w:rsidRPr="00572C9D" w:rsidRDefault="000D2C4B" w:rsidP="000D2C4B">
      <w:pPr>
        <w:pStyle w:val="Normal-pool"/>
        <w:spacing w:after="120"/>
        <w:ind w:left="1247" w:firstLine="624"/>
        <w:jc w:val="both"/>
        <w:rPr>
          <w:rFonts w:eastAsia="KaiTi"/>
          <w:sz w:val="24"/>
          <w:szCs w:val="24"/>
          <w:lang w:val="zh-CN" w:eastAsia="zh-CN"/>
        </w:rPr>
      </w:pPr>
      <w:r w:rsidRPr="00572C9D">
        <w:rPr>
          <w:rFonts w:eastAsia="KaiTi"/>
          <w:sz w:val="24"/>
          <w:szCs w:val="24"/>
          <w:lang w:val="zh-CN" w:eastAsia="zh-CN"/>
        </w:rPr>
        <w:t>(b)</w:t>
      </w:r>
      <w:r w:rsidRPr="00572C9D">
        <w:rPr>
          <w:rFonts w:eastAsia="KaiTi"/>
          <w:sz w:val="24"/>
          <w:szCs w:val="24"/>
          <w:lang w:val="zh-CN" w:eastAsia="zh-CN"/>
        </w:rPr>
        <w:tab/>
      </w:r>
      <w:r w:rsidRPr="00572C9D">
        <w:rPr>
          <w:rFonts w:eastAsia="KaiTi"/>
          <w:sz w:val="24"/>
          <w:szCs w:val="24"/>
          <w:lang w:val="zh-CN" w:eastAsia="zh-CN"/>
        </w:rPr>
        <w:t>确定最后管制行动</w:t>
      </w:r>
      <w:r>
        <w:rPr>
          <w:rFonts w:eastAsia="KaiTi" w:hint="eastAsia"/>
          <w:sz w:val="24"/>
          <w:szCs w:val="24"/>
          <w:lang w:val="zh-CN" w:eastAsia="zh-CN"/>
        </w:rPr>
        <w:t>是</w:t>
      </w:r>
      <w:r w:rsidRPr="00572C9D">
        <w:rPr>
          <w:rFonts w:eastAsia="KaiTi"/>
          <w:sz w:val="24"/>
          <w:szCs w:val="24"/>
          <w:lang w:val="zh-CN" w:eastAsia="zh-CN"/>
        </w:rPr>
        <w:t>根据风险评</w:t>
      </w:r>
      <w:r>
        <w:rPr>
          <w:rFonts w:eastAsia="KaiTi" w:hint="eastAsia"/>
          <w:sz w:val="24"/>
          <w:szCs w:val="24"/>
          <w:lang w:val="zh-CN" w:eastAsia="zh-CN"/>
        </w:rPr>
        <w:t>价</w:t>
      </w:r>
      <w:r w:rsidRPr="00572C9D">
        <w:rPr>
          <w:rFonts w:eastAsia="KaiTi"/>
          <w:sz w:val="24"/>
          <w:szCs w:val="24"/>
          <w:lang w:val="zh-CN" w:eastAsia="zh-CN"/>
        </w:rPr>
        <w:t>结果</w:t>
      </w:r>
      <w:r>
        <w:rPr>
          <w:rFonts w:eastAsia="KaiTi" w:hint="eastAsia"/>
          <w:sz w:val="24"/>
          <w:szCs w:val="24"/>
          <w:lang w:val="zh-CN" w:eastAsia="zh-CN"/>
        </w:rPr>
        <w:t>所</w:t>
      </w:r>
      <w:r w:rsidRPr="00572C9D">
        <w:rPr>
          <w:rFonts w:eastAsia="KaiTi"/>
          <w:sz w:val="24"/>
          <w:szCs w:val="24"/>
          <w:lang w:val="zh-CN" w:eastAsia="zh-CN"/>
        </w:rPr>
        <w:t>采取</w:t>
      </w:r>
      <w:r>
        <w:rPr>
          <w:rFonts w:eastAsia="KaiTi" w:hint="eastAsia"/>
          <w:sz w:val="24"/>
          <w:szCs w:val="24"/>
          <w:lang w:val="zh-CN" w:eastAsia="zh-CN"/>
        </w:rPr>
        <w:t>的</w:t>
      </w:r>
      <w:r w:rsidRPr="00572C9D">
        <w:rPr>
          <w:rFonts w:eastAsia="KaiTi"/>
          <w:sz w:val="24"/>
          <w:szCs w:val="24"/>
          <w:lang w:val="zh-CN" w:eastAsia="zh-CN"/>
        </w:rPr>
        <w:t>。该评</w:t>
      </w:r>
      <w:r>
        <w:rPr>
          <w:rFonts w:eastAsia="KaiTi" w:hint="eastAsia"/>
          <w:sz w:val="24"/>
          <w:szCs w:val="24"/>
          <w:lang w:val="zh-CN" w:eastAsia="zh-CN"/>
        </w:rPr>
        <w:t>价</w:t>
      </w:r>
      <w:r w:rsidRPr="00572C9D">
        <w:rPr>
          <w:rFonts w:eastAsia="KaiTi"/>
          <w:sz w:val="24"/>
          <w:szCs w:val="24"/>
          <w:lang w:val="zh-CN" w:eastAsia="zh-CN"/>
        </w:rPr>
        <w:t>应在根据有关缔约方的现有条件对科学数据进行审查的基础上进行。为此，所提供的文件应表明：</w:t>
      </w:r>
    </w:p>
    <w:p w:rsidR="000D2C4B" w:rsidRPr="00572C9D" w:rsidRDefault="000D2C4B" w:rsidP="000D2C4B">
      <w:pPr>
        <w:pStyle w:val="Normal-pool"/>
        <w:keepNext/>
        <w:keepLines/>
        <w:spacing w:after="120"/>
        <w:ind w:left="2495" w:hanging="624"/>
        <w:jc w:val="both"/>
        <w:rPr>
          <w:rFonts w:eastAsia="KaiTi"/>
          <w:sz w:val="24"/>
          <w:szCs w:val="24"/>
          <w:lang w:val="zh-CN" w:eastAsia="zh-CN"/>
        </w:rPr>
      </w:pPr>
      <w:r w:rsidRPr="00572C9D">
        <w:rPr>
          <w:rFonts w:eastAsia="KaiTi"/>
          <w:sz w:val="24"/>
          <w:szCs w:val="24"/>
          <w:lang w:val="zh-CN" w:eastAsia="zh-CN"/>
        </w:rPr>
        <w:t>(</w:t>
      </w:r>
      <w:proofErr w:type="gramStart"/>
      <w:r w:rsidRPr="00572C9D">
        <w:rPr>
          <w:rFonts w:eastAsia="KaiTi"/>
          <w:sz w:val="24"/>
          <w:szCs w:val="24"/>
          <w:lang w:val="zh-CN" w:eastAsia="zh-CN"/>
        </w:rPr>
        <w:t>一</w:t>
      </w:r>
      <w:proofErr w:type="gramEnd"/>
      <w:r w:rsidRPr="00572C9D">
        <w:rPr>
          <w:rFonts w:eastAsia="KaiTi"/>
          <w:sz w:val="24"/>
          <w:szCs w:val="24"/>
          <w:lang w:val="zh-CN" w:eastAsia="zh-CN"/>
        </w:rPr>
        <w:t>)</w:t>
      </w:r>
      <w:r w:rsidRPr="00572C9D">
        <w:rPr>
          <w:rFonts w:eastAsia="KaiTi"/>
          <w:sz w:val="24"/>
          <w:szCs w:val="24"/>
          <w:lang w:val="zh-CN" w:eastAsia="zh-CN"/>
        </w:rPr>
        <w:tab/>
      </w:r>
      <w:r w:rsidRPr="00572C9D">
        <w:rPr>
          <w:rFonts w:eastAsia="KaiTi"/>
          <w:sz w:val="24"/>
          <w:szCs w:val="24"/>
          <w:lang w:val="zh-CN" w:eastAsia="zh-CN"/>
        </w:rPr>
        <w:t>数据是根据公认的科学方法得出的；</w:t>
      </w:r>
    </w:p>
    <w:p w:rsidR="000D2C4B" w:rsidRPr="00572C9D" w:rsidRDefault="000D2C4B" w:rsidP="000D2C4B">
      <w:pPr>
        <w:pStyle w:val="Normal-pool"/>
        <w:keepNext/>
        <w:keepLines/>
        <w:spacing w:after="120"/>
        <w:ind w:left="2495" w:hanging="624"/>
        <w:jc w:val="both"/>
        <w:rPr>
          <w:rFonts w:eastAsia="KaiTi"/>
          <w:sz w:val="24"/>
          <w:szCs w:val="24"/>
          <w:lang w:val="zh-CN" w:eastAsia="zh-CN"/>
        </w:rPr>
      </w:pPr>
      <w:r w:rsidRPr="00572C9D">
        <w:rPr>
          <w:rFonts w:eastAsia="KaiTi"/>
          <w:sz w:val="24"/>
          <w:szCs w:val="24"/>
          <w:lang w:val="zh-CN" w:eastAsia="zh-CN"/>
        </w:rPr>
        <w:t>(</w:t>
      </w:r>
      <w:r w:rsidRPr="00572C9D">
        <w:rPr>
          <w:rFonts w:eastAsia="KaiTi"/>
          <w:sz w:val="24"/>
          <w:szCs w:val="24"/>
          <w:lang w:val="zh-CN" w:eastAsia="zh-CN"/>
        </w:rPr>
        <w:t>二</w:t>
      </w:r>
      <w:r w:rsidRPr="00572C9D">
        <w:rPr>
          <w:rFonts w:eastAsia="KaiTi"/>
          <w:sz w:val="24"/>
          <w:szCs w:val="24"/>
          <w:lang w:val="zh-CN" w:eastAsia="zh-CN"/>
        </w:rPr>
        <w:t>)</w:t>
      </w:r>
      <w:r w:rsidRPr="00572C9D">
        <w:rPr>
          <w:rFonts w:eastAsia="KaiTi"/>
          <w:sz w:val="24"/>
          <w:szCs w:val="24"/>
          <w:lang w:val="zh-CN" w:eastAsia="zh-CN"/>
        </w:rPr>
        <w:tab/>
      </w:r>
      <w:r w:rsidRPr="00572C9D">
        <w:rPr>
          <w:rFonts w:eastAsia="KaiTi"/>
          <w:sz w:val="24"/>
          <w:szCs w:val="24"/>
          <w:lang w:val="zh-CN" w:eastAsia="zh-CN"/>
        </w:rPr>
        <w:t>数据的审查和记录是根据公认的科学原则和程序进行的；</w:t>
      </w:r>
    </w:p>
    <w:p w:rsidR="000D2C4B" w:rsidRPr="00764206" w:rsidRDefault="000D2C4B" w:rsidP="000D2C4B">
      <w:pPr>
        <w:widowControl/>
        <w:numPr>
          <w:ilvl w:val="0"/>
          <w:numId w:val="4"/>
        </w:numPr>
        <w:tabs>
          <w:tab w:val="left" w:pos="1814"/>
        </w:tabs>
        <w:suppressAutoHyphens w:val="0"/>
        <w:spacing w:line="240" w:lineRule="auto"/>
        <w:ind w:left="1247" w:firstLine="0"/>
        <w:rPr>
          <w:rFonts w:cs="Times New Roman"/>
          <w:sz w:val="24"/>
          <w:szCs w:val="24"/>
        </w:rPr>
      </w:pPr>
      <w:r w:rsidRPr="007F54A7">
        <w:rPr>
          <w:rFonts w:cs="Times New Roman"/>
          <w:spacing w:val="8"/>
          <w:sz w:val="24"/>
          <w:szCs w:val="24"/>
          <w:lang w:val="zh-CN"/>
        </w:rPr>
        <w:t>通知书指出，最后管制行动是在风险评</w:t>
      </w:r>
      <w:r w:rsidRPr="007F54A7">
        <w:rPr>
          <w:rFonts w:cs="Times New Roman" w:hint="eastAsia"/>
          <w:spacing w:val="8"/>
          <w:sz w:val="24"/>
          <w:szCs w:val="24"/>
          <w:lang w:val="zh-CN"/>
        </w:rPr>
        <w:t>价</w:t>
      </w:r>
      <w:r w:rsidRPr="007F54A7">
        <w:rPr>
          <w:rFonts w:cs="Times New Roman"/>
          <w:spacing w:val="8"/>
          <w:sz w:val="24"/>
          <w:szCs w:val="24"/>
          <w:lang w:val="zh-CN"/>
        </w:rPr>
        <w:t>的基础上采取的。它引述加拿大环境部（</w:t>
      </w:r>
      <w:r w:rsidRPr="007F54A7">
        <w:rPr>
          <w:rFonts w:cs="Times New Roman"/>
          <w:spacing w:val="8"/>
          <w:sz w:val="24"/>
          <w:szCs w:val="24"/>
          <w:lang w:val="zh-CN"/>
        </w:rPr>
        <w:t>2006</w:t>
      </w:r>
      <w:r w:rsidRPr="007F54A7">
        <w:rPr>
          <w:rFonts w:cs="Times New Roman"/>
          <w:spacing w:val="8"/>
          <w:sz w:val="24"/>
          <w:szCs w:val="24"/>
          <w:lang w:val="zh-CN"/>
        </w:rPr>
        <w:t>年</w:t>
      </w:r>
      <w:r w:rsidRPr="007F54A7">
        <w:rPr>
          <w:rFonts w:cs="Times New Roman"/>
          <w:spacing w:val="8"/>
          <w:sz w:val="24"/>
          <w:szCs w:val="24"/>
          <w:lang w:val="zh-CN"/>
        </w:rPr>
        <w:t>6</w:t>
      </w:r>
      <w:r w:rsidRPr="007F54A7">
        <w:rPr>
          <w:rFonts w:cs="Times New Roman"/>
          <w:spacing w:val="8"/>
          <w:sz w:val="24"/>
          <w:szCs w:val="24"/>
          <w:lang w:val="zh-CN"/>
        </w:rPr>
        <w:t>月）编写的关于多溴二苯醚的生态筛选评估报告，以及加拿大环境部（</w:t>
      </w:r>
      <w:r w:rsidRPr="007F54A7">
        <w:rPr>
          <w:rFonts w:cs="Times New Roman"/>
          <w:spacing w:val="8"/>
          <w:sz w:val="24"/>
          <w:szCs w:val="24"/>
          <w:lang w:val="zh-CN"/>
        </w:rPr>
        <w:t>2010</w:t>
      </w:r>
      <w:r w:rsidRPr="007F54A7">
        <w:rPr>
          <w:rFonts w:cs="Times New Roman"/>
          <w:spacing w:val="8"/>
          <w:sz w:val="24"/>
          <w:szCs w:val="24"/>
          <w:lang w:val="zh-CN"/>
        </w:rPr>
        <w:t>年</w:t>
      </w:r>
      <w:r w:rsidRPr="007F54A7">
        <w:rPr>
          <w:rFonts w:cs="Times New Roman"/>
          <w:spacing w:val="8"/>
          <w:sz w:val="24"/>
          <w:szCs w:val="24"/>
          <w:lang w:val="zh-CN"/>
        </w:rPr>
        <w:t>8</w:t>
      </w:r>
      <w:r w:rsidRPr="007F54A7">
        <w:rPr>
          <w:rFonts w:cs="Times New Roman"/>
          <w:spacing w:val="8"/>
          <w:sz w:val="24"/>
          <w:szCs w:val="24"/>
          <w:lang w:val="zh-CN"/>
        </w:rPr>
        <w:t>月）编写的</w:t>
      </w:r>
      <w:r>
        <w:rPr>
          <w:rFonts w:cs="Times New Roman" w:hint="eastAsia"/>
          <w:spacing w:val="8"/>
          <w:sz w:val="24"/>
          <w:szCs w:val="24"/>
          <w:lang w:val="zh-CN"/>
        </w:rPr>
        <w:t>关于</w:t>
      </w:r>
      <w:r w:rsidRPr="007F54A7">
        <w:rPr>
          <w:rFonts w:cs="Times New Roman"/>
          <w:spacing w:val="8"/>
          <w:sz w:val="24"/>
          <w:szCs w:val="24"/>
          <w:lang w:val="zh-CN"/>
        </w:rPr>
        <w:t>十溴二苯醚</w:t>
      </w:r>
      <w:r>
        <w:rPr>
          <w:rFonts w:cs="Times New Roman" w:hint="eastAsia"/>
          <w:spacing w:val="8"/>
          <w:sz w:val="24"/>
          <w:szCs w:val="24"/>
          <w:lang w:val="zh-CN"/>
        </w:rPr>
        <w:t>（</w:t>
      </w:r>
      <w:r>
        <w:rPr>
          <w:rFonts w:cs="Times New Roman" w:hint="eastAsia"/>
          <w:spacing w:val="8"/>
          <w:sz w:val="24"/>
          <w:szCs w:val="24"/>
          <w:lang w:val="zh-CN"/>
        </w:rPr>
        <w:t>d</w:t>
      </w:r>
      <w:r>
        <w:rPr>
          <w:rFonts w:cs="Times New Roman"/>
          <w:spacing w:val="8"/>
          <w:sz w:val="24"/>
          <w:szCs w:val="24"/>
          <w:lang w:val="zh-CN"/>
        </w:rPr>
        <w:t>ecaBDE</w:t>
      </w:r>
      <w:r>
        <w:rPr>
          <w:rFonts w:cs="Times New Roman" w:hint="eastAsia"/>
          <w:spacing w:val="8"/>
          <w:sz w:val="24"/>
          <w:szCs w:val="24"/>
          <w:lang w:val="zh-CN"/>
        </w:rPr>
        <w:t>）生物积累和转化的</w:t>
      </w:r>
      <w:r w:rsidRPr="007F54A7">
        <w:rPr>
          <w:rFonts w:cs="Times New Roman"/>
          <w:spacing w:val="8"/>
          <w:sz w:val="24"/>
          <w:szCs w:val="24"/>
          <w:lang w:val="zh-CN"/>
        </w:rPr>
        <w:t>生态科学状况报告</w:t>
      </w:r>
      <w:r w:rsidRPr="00764206">
        <w:rPr>
          <w:rFonts w:cs="Times New Roman"/>
          <w:sz w:val="24"/>
          <w:szCs w:val="24"/>
          <w:lang w:val="zh-CN"/>
        </w:rPr>
        <w:t>（</w:t>
      </w:r>
      <w:r w:rsidRPr="00764206">
        <w:rPr>
          <w:rFonts w:cs="Times New Roman"/>
          <w:sz w:val="24"/>
          <w:szCs w:val="24"/>
          <w:lang w:val="zh-CN"/>
        </w:rPr>
        <w:t>UNEP/FAO/RC/CRC.15/5</w:t>
      </w:r>
      <w:r w:rsidRPr="00764206">
        <w:rPr>
          <w:rFonts w:cs="Times New Roman"/>
          <w:sz w:val="24"/>
          <w:szCs w:val="24"/>
          <w:lang w:val="zh-CN"/>
        </w:rPr>
        <w:t>，加拿大通知书第</w:t>
      </w:r>
      <w:r w:rsidRPr="00764206">
        <w:rPr>
          <w:rFonts w:cs="Times New Roman"/>
          <w:sz w:val="24"/>
          <w:szCs w:val="24"/>
          <w:lang w:val="zh-CN"/>
        </w:rPr>
        <w:t>2.4.1</w:t>
      </w:r>
      <w:r w:rsidRPr="00764206">
        <w:rPr>
          <w:rFonts w:cs="Times New Roman"/>
          <w:sz w:val="24"/>
          <w:szCs w:val="24"/>
          <w:lang w:val="zh-CN"/>
        </w:rPr>
        <w:t>节）。加拿大在</w:t>
      </w:r>
      <w:r w:rsidRPr="00764206">
        <w:rPr>
          <w:rFonts w:cs="Times New Roman"/>
          <w:sz w:val="24"/>
          <w:szCs w:val="24"/>
          <w:lang w:val="zh-CN"/>
        </w:rPr>
        <w:t>UNEP/</w:t>
      </w:r>
      <w:r>
        <w:rPr>
          <w:rFonts w:cs="Times New Roman"/>
          <w:sz w:val="24"/>
          <w:szCs w:val="24"/>
          <w:lang w:val="zh-CN"/>
        </w:rPr>
        <w:t xml:space="preserve"> </w:t>
      </w:r>
      <w:r w:rsidRPr="00764206">
        <w:rPr>
          <w:rFonts w:cs="Times New Roman"/>
          <w:sz w:val="24"/>
          <w:szCs w:val="24"/>
          <w:lang w:val="zh-CN"/>
        </w:rPr>
        <w:t>FAO/RC/CRC.15/INF/11</w:t>
      </w:r>
      <w:r w:rsidRPr="00764206">
        <w:rPr>
          <w:rFonts w:cs="Times New Roman"/>
          <w:sz w:val="24"/>
          <w:szCs w:val="24"/>
          <w:lang w:val="zh-CN"/>
        </w:rPr>
        <w:t>号文件中提供了这些报告以及其他辅助资料。筛选评估报告和科学状况报告中还包含与加拿大或其各地理区域相关，以及与这些地区的原生物</w:t>
      </w:r>
      <w:proofErr w:type="gramStart"/>
      <w:r w:rsidRPr="00764206">
        <w:rPr>
          <w:rFonts w:cs="Times New Roman"/>
          <w:sz w:val="24"/>
          <w:szCs w:val="24"/>
          <w:lang w:val="zh-CN"/>
        </w:rPr>
        <w:t>种相关</w:t>
      </w:r>
      <w:proofErr w:type="gramEnd"/>
      <w:r w:rsidRPr="00764206">
        <w:rPr>
          <w:rFonts w:cs="Times New Roman"/>
          <w:sz w:val="24"/>
          <w:szCs w:val="24"/>
          <w:lang w:val="zh-CN"/>
        </w:rPr>
        <w:t>的研究资料和研究摘录。辅助文件中还包括该物质的阻燃用途替代品的资料。</w:t>
      </w:r>
    </w:p>
    <w:p w:rsidR="000D2C4B" w:rsidRPr="00764206" w:rsidRDefault="000D2C4B" w:rsidP="000D2C4B">
      <w:pPr>
        <w:widowControl/>
        <w:numPr>
          <w:ilvl w:val="0"/>
          <w:numId w:val="4"/>
        </w:numPr>
        <w:tabs>
          <w:tab w:val="left" w:pos="1814"/>
        </w:tabs>
        <w:suppressAutoHyphens w:val="0"/>
        <w:spacing w:line="240" w:lineRule="auto"/>
        <w:ind w:left="1247" w:firstLine="0"/>
        <w:rPr>
          <w:rFonts w:cs="Times New Roman"/>
          <w:sz w:val="24"/>
          <w:szCs w:val="24"/>
        </w:rPr>
      </w:pPr>
      <w:r w:rsidRPr="00764206">
        <w:rPr>
          <w:rFonts w:cs="Times New Roman"/>
          <w:sz w:val="24"/>
          <w:szCs w:val="24"/>
          <w:lang w:val="zh-CN"/>
        </w:rPr>
        <w:t>加拿大提交的物理化学特性以及生态毒理学特性，援引自加拿大环境部（</w:t>
      </w:r>
      <w:r w:rsidRPr="00764206">
        <w:rPr>
          <w:rFonts w:cs="Times New Roman"/>
          <w:sz w:val="24"/>
          <w:szCs w:val="24"/>
          <w:lang w:val="zh-CN"/>
        </w:rPr>
        <w:t>2006</w:t>
      </w:r>
      <w:r w:rsidRPr="00764206">
        <w:rPr>
          <w:rFonts w:cs="Times New Roman"/>
          <w:sz w:val="24"/>
          <w:szCs w:val="24"/>
          <w:lang w:val="zh-CN"/>
        </w:rPr>
        <w:t>年</w:t>
      </w:r>
      <w:r w:rsidRPr="00764206">
        <w:rPr>
          <w:rFonts w:cs="Times New Roman"/>
          <w:sz w:val="24"/>
          <w:szCs w:val="24"/>
          <w:lang w:val="zh-CN"/>
        </w:rPr>
        <w:t>6</w:t>
      </w:r>
      <w:r w:rsidRPr="00764206">
        <w:rPr>
          <w:rFonts w:cs="Times New Roman"/>
          <w:sz w:val="24"/>
          <w:szCs w:val="24"/>
          <w:lang w:val="zh-CN"/>
        </w:rPr>
        <w:t>月）编写的关于多溴二苯醚的筛选评估报告（</w:t>
      </w:r>
      <w:r w:rsidRPr="00764206">
        <w:rPr>
          <w:rFonts w:cs="Times New Roman"/>
          <w:sz w:val="24"/>
          <w:szCs w:val="24"/>
          <w:lang w:val="zh-CN"/>
        </w:rPr>
        <w:t>UNEP/FAO/RC/</w:t>
      </w:r>
      <w:r>
        <w:rPr>
          <w:rFonts w:cs="Times New Roman"/>
          <w:sz w:val="24"/>
          <w:szCs w:val="24"/>
          <w:lang w:val="zh-CN"/>
        </w:rPr>
        <w:br/>
      </w:r>
      <w:r w:rsidRPr="00764206">
        <w:rPr>
          <w:rFonts w:cs="Times New Roman"/>
          <w:sz w:val="24"/>
          <w:szCs w:val="24"/>
          <w:lang w:val="zh-CN"/>
        </w:rPr>
        <w:t>CRC.15/5</w:t>
      </w:r>
      <w:r w:rsidRPr="00764206">
        <w:rPr>
          <w:rFonts w:cs="Times New Roman"/>
          <w:sz w:val="24"/>
          <w:szCs w:val="24"/>
          <w:lang w:val="zh-CN"/>
        </w:rPr>
        <w:t>，加拿大通知书第</w:t>
      </w:r>
      <w:r w:rsidRPr="00764206">
        <w:rPr>
          <w:rFonts w:cs="Times New Roman"/>
          <w:sz w:val="24"/>
          <w:szCs w:val="24"/>
          <w:lang w:val="zh-CN"/>
        </w:rPr>
        <w:t>3.2</w:t>
      </w:r>
      <w:r w:rsidRPr="00764206">
        <w:rPr>
          <w:rFonts w:cs="Times New Roman"/>
          <w:sz w:val="24"/>
          <w:szCs w:val="24"/>
          <w:lang w:val="zh-CN"/>
        </w:rPr>
        <w:t>节）。</w:t>
      </w:r>
    </w:p>
    <w:p w:rsidR="000D2C4B" w:rsidRPr="00764206" w:rsidRDefault="000D2C4B" w:rsidP="000D2C4B">
      <w:pPr>
        <w:widowControl/>
        <w:numPr>
          <w:ilvl w:val="0"/>
          <w:numId w:val="4"/>
        </w:numPr>
        <w:tabs>
          <w:tab w:val="left" w:pos="1814"/>
        </w:tabs>
        <w:suppressAutoHyphens w:val="0"/>
        <w:spacing w:line="240" w:lineRule="auto"/>
        <w:ind w:left="1247" w:firstLine="0"/>
        <w:rPr>
          <w:rFonts w:cs="Times New Roman"/>
          <w:sz w:val="24"/>
          <w:szCs w:val="24"/>
        </w:rPr>
      </w:pPr>
      <w:r w:rsidRPr="00764206">
        <w:rPr>
          <w:rFonts w:cs="Times New Roman"/>
          <w:sz w:val="24"/>
          <w:szCs w:val="24"/>
          <w:lang w:val="zh-CN"/>
        </w:rPr>
        <w:t>关于持久性、生物积累</w:t>
      </w:r>
      <w:r>
        <w:rPr>
          <w:rFonts w:cs="Times New Roman" w:hint="eastAsia"/>
          <w:sz w:val="24"/>
          <w:szCs w:val="24"/>
          <w:lang w:val="zh-CN"/>
        </w:rPr>
        <w:t>性</w:t>
      </w:r>
      <w:r w:rsidRPr="00764206">
        <w:rPr>
          <w:rFonts w:cs="Times New Roman"/>
          <w:sz w:val="24"/>
          <w:szCs w:val="24"/>
          <w:lang w:val="zh-CN"/>
        </w:rPr>
        <w:t>和毒性的现有资料，以及对浮游、底栖和土壤生物以及野生动物消费者的风险商数分析表明，多溴二苯醚（包括十溴二苯醚）有可能在加拿大造成生态危害（总结自</w:t>
      </w:r>
      <w:r w:rsidRPr="00764206">
        <w:rPr>
          <w:rFonts w:cs="Times New Roman"/>
          <w:sz w:val="24"/>
          <w:szCs w:val="24"/>
          <w:lang w:val="zh-CN"/>
        </w:rPr>
        <w:t>UNEP/FAO/RC/CRC.15/5</w:t>
      </w:r>
      <w:r w:rsidRPr="00764206">
        <w:rPr>
          <w:rFonts w:cs="Times New Roman"/>
          <w:sz w:val="24"/>
          <w:szCs w:val="24"/>
          <w:lang w:val="zh-CN"/>
        </w:rPr>
        <w:t>号文件，加拿大通知书第</w:t>
      </w:r>
      <w:r w:rsidRPr="00764206">
        <w:rPr>
          <w:rFonts w:cs="Times New Roman"/>
          <w:sz w:val="24"/>
          <w:szCs w:val="24"/>
          <w:lang w:val="zh-CN"/>
        </w:rPr>
        <w:t>3.2.3</w:t>
      </w:r>
      <w:r w:rsidRPr="00764206">
        <w:rPr>
          <w:rFonts w:cs="Times New Roman"/>
          <w:sz w:val="24"/>
          <w:szCs w:val="24"/>
          <w:lang w:val="zh-CN"/>
        </w:rPr>
        <w:t>节）。</w:t>
      </w:r>
    </w:p>
    <w:p w:rsidR="000D2C4B" w:rsidRPr="00764206" w:rsidRDefault="000D2C4B" w:rsidP="000D2C4B">
      <w:pPr>
        <w:widowControl/>
        <w:numPr>
          <w:ilvl w:val="0"/>
          <w:numId w:val="4"/>
        </w:numPr>
        <w:tabs>
          <w:tab w:val="left" w:pos="1814"/>
        </w:tabs>
        <w:suppressAutoHyphens w:val="0"/>
        <w:spacing w:line="240" w:lineRule="auto"/>
        <w:ind w:left="1247" w:firstLine="0"/>
        <w:rPr>
          <w:rFonts w:cs="Times New Roman"/>
          <w:sz w:val="24"/>
          <w:szCs w:val="24"/>
        </w:rPr>
      </w:pPr>
      <w:r w:rsidRPr="004D5803">
        <w:rPr>
          <w:rFonts w:cs="Times New Roman"/>
          <w:sz w:val="24"/>
          <w:szCs w:val="24"/>
        </w:rPr>
        <w:t>UNEP/FAO/RC/CRC.15/5</w:t>
      </w:r>
      <w:r>
        <w:rPr>
          <w:rFonts w:cs="Times New Roman" w:hint="eastAsia"/>
          <w:sz w:val="24"/>
          <w:szCs w:val="24"/>
        </w:rPr>
        <w:t>号</w:t>
      </w:r>
      <w:r w:rsidRPr="00764206">
        <w:rPr>
          <w:rFonts w:cs="Times New Roman"/>
          <w:sz w:val="24"/>
          <w:szCs w:val="24"/>
          <w:lang w:val="zh-CN"/>
        </w:rPr>
        <w:t>和</w:t>
      </w:r>
      <w:r w:rsidRPr="004D5803">
        <w:rPr>
          <w:rFonts w:cs="Times New Roman"/>
          <w:sz w:val="24"/>
          <w:szCs w:val="24"/>
        </w:rPr>
        <w:t>UNEP/FAO/RC/CRC.15/INF/11</w:t>
      </w:r>
      <w:r w:rsidRPr="00764206">
        <w:rPr>
          <w:rFonts w:cs="Times New Roman"/>
          <w:sz w:val="24"/>
          <w:szCs w:val="24"/>
          <w:lang w:val="zh-CN"/>
        </w:rPr>
        <w:t>号文件提供了支持最后管制行动的文件清单。</w:t>
      </w:r>
    </w:p>
    <w:p w:rsidR="000D2C4B" w:rsidRPr="00764206" w:rsidRDefault="000D2C4B" w:rsidP="000D2C4B">
      <w:pPr>
        <w:widowControl/>
        <w:numPr>
          <w:ilvl w:val="0"/>
          <w:numId w:val="4"/>
        </w:numPr>
        <w:tabs>
          <w:tab w:val="left" w:pos="1814"/>
        </w:tabs>
        <w:suppressAutoHyphens w:val="0"/>
        <w:spacing w:line="240" w:lineRule="auto"/>
        <w:ind w:left="1247" w:firstLine="0"/>
        <w:rPr>
          <w:rFonts w:cs="Times New Roman"/>
          <w:sz w:val="24"/>
          <w:szCs w:val="24"/>
        </w:rPr>
      </w:pPr>
      <w:r w:rsidRPr="00764206">
        <w:rPr>
          <w:rFonts w:cs="Times New Roman"/>
          <w:sz w:val="24"/>
          <w:szCs w:val="24"/>
          <w:lang w:val="zh-CN"/>
        </w:rPr>
        <w:t>关于多溴二苯醚的筛选评估报告（加拿大环境部，</w:t>
      </w:r>
      <w:r w:rsidRPr="00764206">
        <w:rPr>
          <w:rFonts w:cs="Times New Roman"/>
          <w:sz w:val="24"/>
          <w:szCs w:val="24"/>
          <w:lang w:val="zh-CN"/>
        </w:rPr>
        <w:t>2006</w:t>
      </w:r>
      <w:r w:rsidRPr="00764206">
        <w:rPr>
          <w:rFonts w:cs="Times New Roman"/>
          <w:sz w:val="24"/>
          <w:szCs w:val="24"/>
          <w:lang w:val="zh-CN"/>
        </w:rPr>
        <w:t>年</w:t>
      </w:r>
      <w:r w:rsidRPr="00764206">
        <w:rPr>
          <w:rFonts w:cs="Times New Roman"/>
          <w:sz w:val="24"/>
          <w:szCs w:val="24"/>
          <w:lang w:val="zh-CN"/>
        </w:rPr>
        <w:t>6</w:t>
      </w:r>
      <w:r w:rsidRPr="00764206">
        <w:rPr>
          <w:rFonts w:cs="Times New Roman"/>
          <w:sz w:val="24"/>
          <w:szCs w:val="24"/>
          <w:lang w:val="zh-CN"/>
        </w:rPr>
        <w:t>月）使用了大量当时</w:t>
      </w:r>
      <w:proofErr w:type="gramStart"/>
      <w:r w:rsidRPr="00764206">
        <w:rPr>
          <w:rFonts w:cs="Times New Roman"/>
          <w:sz w:val="24"/>
          <w:szCs w:val="24"/>
          <w:lang w:val="zh-CN"/>
        </w:rPr>
        <w:t>可用且</w:t>
      </w:r>
      <w:proofErr w:type="gramEnd"/>
      <w:r w:rsidRPr="00764206">
        <w:rPr>
          <w:rFonts w:cs="Times New Roman"/>
          <w:sz w:val="24"/>
          <w:szCs w:val="24"/>
          <w:lang w:val="zh-CN"/>
        </w:rPr>
        <w:t>质量可靠的相关数据和研究，其来自公开发表的原始科学文献、评审文件，以及商业和政府数据库和索引。除了进行文献数据库检索外，还与研究人员、行业及其他方面进行了直接联系，以获得多溴二苯醚的相关资料。此外，</w:t>
      </w:r>
      <w:r w:rsidRPr="00764206">
        <w:rPr>
          <w:rFonts w:cs="Times New Roman"/>
          <w:sz w:val="24"/>
          <w:szCs w:val="24"/>
          <w:lang w:val="zh-CN"/>
        </w:rPr>
        <w:t>2000</w:t>
      </w:r>
      <w:r w:rsidRPr="00764206">
        <w:rPr>
          <w:rFonts w:cs="Times New Roman"/>
          <w:sz w:val="24"/>
          <w:szCs w:val="24"/>
          <w:lang w:val="zh-CN"/>
        </w:rPr>
        <w:t>年进行的多溴二苯醚行业调查收集了关于加拿大的多溴二苯醚制造、进口、使用和释放的数据。行业还根据《加拿大环境保护法》第</w:t>
      </w:r>
      <w:r w:rsidRPr="00764206">
        <w:rPr>
          <w:rFonts w:cs="Times New Roman"/>
          <w:sz w:val="24"/>
          <w:szCs w:val="24"/>
          <w:lang w:val="zh-CN"/>
        </w:rPr>
        <w:lastRenderedPageBreak/>
        <w:t>70</w:t>
      </w:r>
      <w:r w:rsidRPr="00764206">
        <w:rPr>
          <w:rFonts w:cs="Times New Roman"/>
          <w:sz w:val="24"/>
          <w:szCs w:val="24"/>
          <w:lang w:val="zh-CN"/>
        </w:rPr>
        <w:t>条提交了毒理学研究结果。各种数据和研究（涵盖危害和接触资料）主要来自欧洲和北美，包括加拿大。</w:t>
      </w:r>
    </w:p>
    <w:p w:rsidR="000D2C4B" w:rsidRPr="00764206" w:rsidRDefault="000D2C4B" w:rsidP="000D2C4B">
      <w:pPr>
        <w:widowControl/>
        <w:numPr>
          <w:ilvl w:val="0"/>
          <w:numId w:val="4"/>
        </w:numPr>
        <w:tabs>
          <w:tab w:val="left" w:pos="1814"/>
        </w:tabs>
        <w:suppressAutoHyphens w:val="0"/>
        <w:spacing w:line="240" w:lineRule="auto"/>
        <w:ind w:left="1247" w:firstLine="0"/>
        <w:rPr>
          <w:rFonts w:cs="Times New Roman"/>
          <w:sz w:val="24"/>
          <w:szCs w:val="24"/>
        </w:rPr>
      </w:pPr>
      <w:r w:rsidRPr="00764206">
        <w:rPr>
          <w:rFonts w:cs="Times New Roman"/>
          <w:sz w:val="24"/>
          <w:szCs w:val="24"/>
          <w:lang w:val="zh-CN"/>
        </w:rPr>
        <w:t>十溴二苯醚生态科学状况报告（加拿大环境部，</w:t>
      </w:r>
      <w:r w:rsidRPr="00764206">
        <w:rPr>
          <w:rFonts w:cs="Times New Roman"/>
          <w:sz w:val="24"/>
          <w:szCs w:val="24"/>
          <w:lang w:val="zh-CN"/>
        </w:rPr>
        <w:t>2010</w:t>
      </w:r>
      <w:r w:rsidRPr="00764206">
        <w:rPr>
          <w:rFonts w:cs="Times New Roman"/>
          <w:sz w:val="24"/>
          <w:szCs w:val="24"/>
          <w:lang w:val="zh-CN"/>
        </w:rPr>
        <w:t>年</w:t>
      </w:r>
      <w:r w:rsidRPr="00764206">
        <w:rPr>
          <w:rFonts w:cs="Times New Roman"/>
          <w:sz w:val="24"/>
          <w:szCs w:val="24"/>
          <w:lang w:val="zh-CN"/>
        </w:rPr>
        <w:t>8</w:t>
      </w:r>
      <w:r w:rsidRPr="00764206">
        <w:rPr>
          <w:rFonts w:cs="Times New Roman"/>
          <w:sz w:val="24"/>
          <w:szCs w:val="24"/>
          <w:lang w:val="zh-CN"/>
        </w:rPr>
        <w:t>月）通过总结筛选评估中审议的证据，</w:t>
      </w:r>
      <w:r>
        <w:rPr>
          <w:rFonts w:cs="Times New Roman" w:hint="eastAsia"/>
          <w:sz w:val="24"/>
          <w:szCs w:val="24"/>
          <w:lang w:val="zh-CN"/>
        </w:rPr>
        <w:t>以及</w:t>
      </w:r>
      <w:r w:rsidRPr="00764206">
        <w:rPr>
          <w:rFonts w:cs="Times New Roman"/>
          <w:sz w:val="24"/>
          <w:szCs w:val="24"/>
          <w:lang w:val="zh-CN"/>
        </w:rPr>
        <w:t>进一步审查截至</w:t>
      </w:r>
      <w:r w:rsidRPr="00764206">
        <w:rPr>
          <w:rFonts w:cs="Times New Roman"/>
          <w:sz w:val="24"/>
          <w:szCs w:val="24"/>
          <w:lang w:val="zh-CN"/>
        </w:rPr>
        <w:t>2009</w:t>
      </w:r>
      <w:r w:rsidRPr="00764206">
        <w:rPr>
          <w:rFonts w:cs="Times New Roman"/>
          <w:sz w:val="24"/>
          <w:szCs w:val="24"/>
          <w:lang w:val="zh-CN"/>
        </w:rPr>
        <w:t>年</w:t>
      </w:r>
      <w:r w:rsidRPr="00764206">
        <w:rPr>
          <w:rFonts w:cs="Times New Roman"/>
          <w:sz w:val="24"/>
          <w:szCs w:val="24"/>
          <w:lang w:val="zh-CN"/>
        </w:rPr>
        <w:t>8</w:t>
      </w:r>
      <w:r w:rsidRPr="00764206">
        <w:rPr>
          <w:rFonts w:cs="Times New Roman"/>
          <w:sz w:val="24"/>
          <w:szCs w:val="24"/>
          <w:lang w:val="zh-CN"/>
        </w:rPr>
        <w:t>月</w:t>
      </w:r>
      <w:r w:rsidRPr="00764206">
        <w:rPr>
          <w:rFonts w:cs="Times New Roman"/>
          <w:sz w:val="24"/>
          <w:szCs w:val="24"/>
          <w:lang w:val="zh-CN"/>
        </w:rPr>
        <w:t>25</w:t>
      </w:r>
      <w:r w:rsidRPr="00764206">
        <w:rPr>
          <w:rFonts w:cs="Times New Roman"/>
          <w:sz w:val="24"/>
          <w:szCs w:val="24"/>
          <w:lang w:val="zh-CN"/>
        </w:rPr>
        <w:t>日发表的相关的新科学资料，从而提供对于十溴二苯醚生物积累和转化的最新分析。该分析确认，十溴二苯醚不符合《加拿大环境保护法》下的《持久性和生物积累性法规》中定义的生物积累标准。不过，一些研究表明，在某些生物群中，十溴二苯醚的</w:t>
      </w:r>
      <w:r>
        <w:rPr>
          <w:rFonts w:cs="Times New Roman" w:hint="eastAsia"/>
          <w:sz w:val="24"/>
          <w:szCs w:val="24"/>
          <w:lang w:val="zh-CN"/>
        </w:rPr>
        <w:t>水平</w:t>
      </w:r>
      <w:r w:rsidRPr="00764206">
        <w:rPr>
          <w:rFonts w:cs="Times New Roman"/>
          <w:sz w:val="24"/>
          <w:szCs w:val="24"/>
          <w:lang w:val="zh-CN"/>
        </w:rPr>
        <w:t>在稳步上升，在某些情况下测得的浓度相当高。虽然仍有不确定性，但该报告认为，有理由得出结论，十溴二苯醚还可能有助于在生物体和环境中形成具有生物积累性和（或）潜在生物积累性的转化产物，例如溴化程度较低的溴化二苯醚。</w:t>
      </w:r>
    </w:p>
    <w:p w:rsidR="000D2C4B" w:rsidRPr="00764206" w:rsidRDefault="000D2C4B" w:rsidP="000D2C4B">
      <w:pPr>
        <w:widowControl/>
        <w:numPr>
          <w:ilvl w:val="0"/>
          <w:numId w:val="4"/>
        </w:numPr>
        <w:tabs>
          <w:tab w:val="left" w:pos="1814"/>
        </w:tabs>
        <w:suppressAutoHyphens w:val="0"/>
        <w:spacing w:line="240" w:lineRule="auto"/>
        <w:ind w:left="1247" w:firstLine="0"/>
        <w:rPr>
          <w:rFonts w:cs="Times New Roman"/>
          <w:sz w:val="24"/>
          <w:szCs w:val="24"/>
        </w:rPr>
      </w:pPr>
      <w:r w:rsidRPr="00764206">
        <w:rPr>
          <w:rFonts w:cs="Times New Roman"/>
          <w:sz w:val="24"/>
          <w:szCs w:val="24"/>
          <w:lang w:val="zh-CN"/>
        </w:rPr>
        <w:t>多溴二苯醚的筛选评估报告和十溴二苯醚的生态科学状况报告经过了以书面形式进行的外部科学同行</w:t>
      </w:r>
      <w:r>
        <w:rPr>
          <w:rFonts w:cs="Times New Roman" w:hint="eastAsia"/>
          <w:sz w:val="24"/>
          <w:szCs w:val="24"/>
          <w:lang w:val="zh-CN"/>
        </w:rPr>
        <w:t>审议</w:t>
      </w:r>
      <w:r w:rsidRPr="00764206">
        <w:rPr>
          <w:rFonts w:cs="Times New Roman"/>
          <w:sz w:val="24"/>
          <w:szCs w:val="24"/>
          <w:lang w:val="zh-CN"/>
        </w:rPr>
        <w:t>/</w:t>
      </w:r>
      <w:r w:rsidRPr="00764206">
        <w:rPr>
          <w:rFonts w:cs="Times New Roman"/>
          <w:sz w:val="24"/>
          <w:szCs w:val="24"/>
          <w:lang w:val="zh-CN"/>
        </w:rPr>
        <w:t>咨询，在编制最后报告时考虑了收到的评论意见。此外，就生态科学状况报告草案征求了公众意见，为期</w:t>
      </w:r>
      <w:r w:rsidRPr="00764206">
        <w:rPr>
          <w:rFonts w:cs="Times New Roman"/>
          <w:sz w:val="24"/>
          <w:szCs w:val="24"/>
          <w:lang w:val="zh-CN"/>
        </w:rPr>
        <w:t>60</w:t>
      </w:r>
      <w:r w:rsidRPr="00764206">
        <w:rPr>
          <w:rFonts w:cs="Times New Roman"/>
          <w:sz w:val="24"/>
          <w:szCs w:val="24"/>
          <w:lang w:val="zh-CN"/>
        </w:rPr>
        <w:t>天。</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由于所有上述数据、研究和报告都是按照公认的科学方法得出的，而且数据的审查和记录是根据公认的科学原则和程序进行的，因此委员会确认附件二</w:t>
      </w:r>
      <w:r w:rsidRPr="00764206">
        <w:rPr>
          <w:rFonts w:cs="Times New Roman"/>
          <w:sz w:val="24"/>
          <w:szCs w:val="24"/>
          <w:lang w:val="zh-CN"/>
        </w:rPr>
        <w:t>(b)(</w:t>
      </w:r>
      <w:proofErr w:type="gramStart"/>
      <w:r w:rsidRPr="00764206">
        <w:rPr>
          <w:rFonts w:cs="Times New Roman"/>
          <w:sz w:val="24"/>
          <w:szCs w:val="24"/>
          <w:lang w:val="zh-CN"/>
        </w:rPr>
        <w:t>一</w:t>
      </w:r>
      <w:proofErr w:type="gramEnd"/>
      <w:r w:rsidRPr="00764206">
        <w:rPr>
          <w:rFonts w:cs="Times New Roman"/>
          <w:sz w:val="24"/>
          <w:szCs w:val="24"/>
          <w:lang w:val="zh-CN"/>
        </w:rPr>
        <w:t>)</w:t>
      </w:r>
      <w:r w:rsidRPr="00764206">
        <w:rPr>
          <w:rFonts w:cs="Times New Roman"/>
          <w:sz w:val="24"/>
          <w:szCs w:val="24"/>
          <w:lang w:val="zh-CN"/>
        </w:rPr>
        <w:t>和</w:t>
      </w:r>
      <w:r w:rsidRPr="00764206">
        <w:rPr>
          <w:rFonts w:cs="Times New Roman"/>
          <w:sz w:val="24"/>
          <w:szCs w:val="24"/>
          <w:lang w:val="zh-CN"/>
        </w:rPr>
        <w:t>(b)(</w:t>
      </w:r>
      <w:r w:rsidRPr="00764206">
        <w:rPr>
          <w:rFonts w:cs="Times New Roman"/>
          <w:sz w:val="24"/>
          <w:szCs w:val="24"/>
          <w:lang w:val="zh-CN"/>
        </w:rPr>
        <w:t>二</w:t>
      </w:r>
      <w:r w:rsidRPr="00764206">
        <w:rPr>
          <w:rFonts w:cs="Times New Roman"/>
          <w:sz w:val="24"/>
          <w:szCs w:val="24"/>
          <w:lang w:val="zh-CN"/>
        </w:rPr>
        <w:t>)</w:t>
      </w:r>
      <w:r w:rsidRPr="00764206">
        <w:rPr>
          <w:rFonts w:cs="Times New Roman"/>
          <w:sz w:val="24"/>
          <w:szCs w:val="24"/>
          <w:lang w:val="zh-CN"/>
        </w:rPr>
        <w:t>段中的标准</w:t>
      </w:r>
      <w:r>
        <w:rPr>
          <w:rFonts w:cs="Times New Roman" w:hint="eastAsia"/>
          <w:sz w:val="24"/>
          <w:szCs w:val="24"/>
          <w:lang w:val="zh-CN"/>
        </w:rPr>
        <w:t>已得到满足</w:t>
      </w:r>
      <w:r w:rsidRPr="00764206">
        <w:rPr>
          <w:rFonts w:cs="Times New Roman"/>
          <w:sz w:val="24"/>
          <w:szCs w:val="24"/>
          <w:lang w:val="zh-CN"/>
        </w:rPr>
        <w:t>。</w:t>
      </w:r>
    </w:p>
    <w:p w:rsidR="000D2C4B" w:rsidRPr="00572C9D" w:rsidRDefault="000D2C4B" w:rsidP="000D2C4B">
      <w:pPr>
        <w:pStyle w:val="Normal-pool"/>
        <w:keepNext/>
        <w:keepLines/>
        <w:spacing w:after="120"/>
        <w:ind w:left="2495" w:hanging="624"/>
        <w:jc w:val="both"/>
        <w:rPr>
          <w:rFonts w:eastAsia="KaiTi"/>
          <w:sz w:val="24"/>
          <w:szCs w:val="24"/>
          <w:lang w:val="zh-CN" w:eastAsia="zh-CN"/>
        </w:rPr>
      </w:pPr>
      <w:r w:rsidRPr="00572C9D">
        <w:rPr>
          <w:rFonts w:eastAsia="KaiTi"/>
          <w:sz w:val="24"/>
          <w:szCs w:val="24"/>
          <w:lang w:val="zh-CN" w:eastAsia="zh-CN"/>
        </w:rPr>
        <w:t>(</w:t>
      </w:r>
      <w:r w:rsidRPr="00572C9D">
        <w:rPr>
          <w:rFonts w:eastAsia="KaiTi"/>
          <w:sz w:val="24"/>
          <w:szCs w:val="24"/>
          <w:lang w:val="zh-CN" w:eastAsia="zh-CN"/>
        </w:rPr>
        <w:t>三</w:t>
      </w:r>
      <w:r w:rsidRPr="00572C9D">
        <w:rPr>
          <w:rFonts w:eastAsia="KaiTi"/>
          <w:sz w:val="24"/>
          <w:szCs w:val="24"/>
          <w:lang w:val="zh-CN" w:eastAsia="zh-CN"/>
        </w:rPr>
        <w:t>)</w:t>
      </w:r>
      <w:r w:rsidRPr="00572C9D">
        <w:rPr>
          <w:rFonts w:eastAsia="KaiTi"/>
          <w:sz w:val="24"/>
          <w:szCs w:val="24"/>
          <w:lang w:val="zh-CN" w:eastAsia="zh-CN"/>
        </w:rPr>
        <w:tab/>
      </w:r>
      <w:r w:rsidRPr="00572C9D">
        <w:rPr>
          <w:rFonts w:eastAsia="KaiTi"/>
          <w:sz w:val="24"/>
          <w:szCs w:val="24"/>
          <w:lang w:val="zh-CN" w:eastAsia="zh-CN"/>
        </w:rPr>
        <w:t>最后管制行动是根据采取此种行动的缔约方的现有条件的风险评估确定的；</w:t>
      </w:r>
    </w:p>
    <w:p w:rsidR="000D2C4B" w:rsidRPr="00764206" w:rsidRDefault="000D2C4B" w:rsidP="000D2C4B">
      <w:pPr>
        <w:widowControl/>
        <w:numPr>
          <w:ilvl w:val="0"/>
          <w:numId w:val="4"/>
        </w:numPr>
        <w:tabs>
          <w:tab w:val="left" w:pos="1814"/>
        </w:tabs>
        <w:suppressAutoHyphens w:val="0"/>
        <w:spacing w:line="240" w:lineRule="auto"/>
        <w:ind w:left="1247" w:firstLine="0"/>
        <w:rPr>
          <w:rFonts w:cs="Times New Roman"/>
          <w:sz w:val="24"/>
          <w:szCs w:val="24"/>
        </w:rPr>
      </w:pPr>
      <w:r w:rsidRPr="00764206">
        <w:rPr>
          <w:rFonts w:cs="Times New Roman"/>
          <w:sz w:val="24"/>
          <w:szCs w:val="24"/>
          <w:lang w:val="zh-CN"/>
        </w:rPr>
        <w:t>基于多溴二苯醚在环境中的潜在持久性和（或）生物积累性以及对生物的固有毒性，其成为《加拿大环境保护法》下的一个筛选评估试点项目的入选物质之一。加拿大环境部编写的筛选评估报告针对加拿大境内的现行条件，并根据加拿大立法标准对调查结果进行了评估，得出的结论是，多溴二苯醚（包括十溴二苯醚）进入环境的数量或浓度或其进入环境的条件已经或可能对环境或其生物多样性造成即时或长期的有害影响，因而符合《加拿大环境保护法》第</w:t>
      </w:r>
      <w:r w:rsidRPr="00764206">
        <w:rPr>
          <w:rFonts w:cs="Times New Roman"/>
          <w:sz w:val="24"/>
          <w:szCs w:val="24"/>
          <w:lang w:val="zh-CN"/>
        </w:rPr>
        <w:t>64(a)</w:t>
      </w:r>
      <w:r w:rsidRPr="00764206">
        <w:rPr>
          <w:rFonts w:cs="Times New Roman"/>
          <w:sz w:val="24"/>
          <w:szCs w:val="24"/>
          <w:lang w:val="zh-CN"/>
        </w:rPr>
        <w:t>款规定的标准。报告的结论是，虽然所有多溴二苯醚（包括十溴二苯醚）都符合持久性标准，但只有四至六</w:t>
      </w:r>
      <w:proofErr w:type="gramStart"/>
      <w:r w:rsidRPr="00764206">
        <w:rPr>
          <w:rFonts w:cs="Times New Roman"/>
          <w:sz w:val="24"/>
          <w:szCs w:val="24"/>
          <w:lang w:val="zh-CN"/>
        </w:rPr>
        <w:t>溴</w:t>
      </w:r>
      <w:proofErr w:type="gramEnd"/>
      <w:r w:rsidRPr="00764206">
        <w:rPr>
          <w:rFonts w:cs="Times New Roman"/>
          <w:sz w:val="24"/>
          <w:szCs w:val="24"/>
          <w:lang w:val="zh-CN"/>
        </w:rPr>
        <w:t>二苯醚符合生物积累性的立法标准。不过，分析也指出，十溴二苯醚可以在生物群中积累到一定程度，并脱</w:t>
      </w:r>
      <w:proofErr w:type="gramStart"/>
      <w:r w:rsidRPr="00764206">
        <w:rPr>
          <w:rFonts w:cs="Times New Roman"/>
          <w:sz w:val="24"/>
          <w:szCs w:val="24"/>
          <w:lang w:val="zh-CN"/>
        </w:rPr>
        <w:t>溴成为</w:t>
      </w:r>
      <w:proofErr w:type="gramEnd"/>
      <w:r w:rsidRPr="00764206">
        <w:rPr>
          <w:rFonts w:cs="Times New Roman"/>
          <w:sz w:val="24"/>
          <w:szCs w:val="24"/>
          <w:lang w:val="zh-CN"/>
        </w:rPr>
        <w:t>具有生物积累性和持久性的转化产物，即溴化程度较低的二苯醚同系物。</w:t>
      </w:r>
    </w:p>
    <w:p w:rsidR="000D2C4B" w:rsidRPr="00764206" w:rsidRDefault="000D2C4B" w:rsidP="000D2C4B">
      <w:pPr>
        <w:widowControl/>
        <w:numPr>
          <w:ilvl w:val="0"/>
          <w:numId w:val="4"/>
        </w:numPr>
        <w:tabs>
          <w:tab w:val="left" w:pos="1814"/>
        </w:tabs>
        <w:suppressAutoHyphens w:val="0"/>
        <w:spacing w:line="240" w:lineRule="auto"/>
        <w:ind w:left="1247" w:firstLine="0"/>
        <w:rPr>
          <w:rFonts w:cs="Times New Roman"/>
          <w:sz w:val="24"/>
          <w:szCs w:val="24"/>
        </w:rPr>
      </w:pPr>
      <w:r w:rsidRPr="00764206">
        <w:rPr>
          <w:rFonts w:cs="Times New Roman"/>
          <w:sz w:val="24"/>
          <w:szCs w:val="24"/>
          <w:lang w:val="zh-CN"/>
        </w:rPr>
        <w:t>多溴二苯醚的生态筛选评估报告和关于十溴二苯醚的生物积累和转化的生态科学状况报告（加拿大环境部，</w:t>
      </w:r>
      <w:r w:rsidRPr="00764206">
        <w:rPr>
          <w:rFonts w:cs="Times New Roman"/>
          <w:sz w:val="24"/>
          <w:szCs w:val="24"/>
          <w:lang w:val="zh-CN"/>
        </w:rPr>
        <w:t>2010</w:t>
      </w:r>
      <w:r w:rsidRPr="00764206">
        <w:rPr>
          <w:rFonts w:cs="Times New Roman"/>
          <w:sz w:val="24"/>
          <w:szCs w:val="24"/>
          <w:lang w:val="zh-CN"/>
        </w:rPr>
        <w:t>年</w:t>
      </w:r>
      <w:r w:rsidRPr="00764206">
        <w:rPr>
          <w:rFonts w:cs="Times New Roman"/>
          <w:sz w:val="24"/>
          <w:szCs w:val="24"/>
          <w:lang w:val="zh-CN"/>
        </w:rPr>
        <w:t>8</w:t>
      </w:r>
      <w:r w:rsidRPr="00764206">
        <w:rPr>
          <w:rFonts w:cs="Times New Roman"/>
          <w:sz w:val="24"/>
          <w:szCs w:val="24"/>
          <w:lang w:val="zh-CN"/>
        </w:rPr>
        <w:t>月）介绍了加拿大各项研究得到的大量科学监测数据（</w:t>
      </w:r>
      <w:r w:rsidRPr="00764206">
        <w:rPr>
          <w:rFonts w:cs="Times New Roman"/>
          <w:sz w:val="24"/>
          <w:szCs w:val="24"/>
          <w:lang w:val="zh-CN"/>
        </w:rPr>
        <w:t>UNEP/FAO/RC/CRC.15/INF/11</w:t>
      </w:r>
      <w:r w:rsidRPr="00764206">
        <w:rPr>
          <w:rFonts w:cs="Times New Roman"/>
          <w:sz w:val="24"/>
          <w:szCs w:val="24"/>
          <w:lang w:val="zh-CN"/>
        </w:rPr>
        <w:t>，第</w:t>
      </w:r>
      <w:r w:rsidRPr="00764206">
        <w:rPr>
          <w:rFonts w:cs="Times New Roman"/>
          <w:sz w:val="24"/>
          <w:szCs w:val="24"/>
          <w:lang w:val="zh-CN"/>
        </w:rPr>
        <w:t>2.1.2</w:t>
      </w:r>
      <w:r w:rsidRPr="00764206">
        <w:rPr>
          <w:rFonts w:cs="Times New Roman"/>
          <w:sz w:val="24"/>
          <w:szCs w:val="24"/>
          <w:lang w:val="zh-CN"/>
        </w:rPr>
        <w:t>和</w:t>
      </w:r>
      <w:r w:rsidRPr="00764206">
        <w:rPr>
          <w:rFonts w:cs="Times New Roman"/>
          <w:sz w:val="24"/>
          <w:szCs w:val="24"/>
          <w:lang w:val="zh-CN"/>
        </w:rPr>
        <w:t>2.2.2</w:t>
      </w:r>
      <w:r w:rsidRPr="00764206">
        <w:rPr>
          <w:rFonts w:cs="Times New Roman"/>
          <w:sz w:val="24"/>
          <w:szCs w:val="24"/>
          <w:lang w:val="zh-CN"/>
        </w:rPr>
        <w:t>节，及附录</w:t>
      </w:r>
      <w:r w:rsidRPr="00764206">
        <w:rPr>
          <w:rFonts w:cs="Times New Roman"/>
          <w:sz w:val="24"/>
          <w:szCs w:val="24"/>
          <w:lang w:val="zh-CN"/>
        </w:rPr>
        <w:t>A</w:t>
      </w:r>
      <w:r w:rsidRPr="00764206">
        <w:rPr>
          <w:rFonts w:cs="Times New Roman"/>
          <w:sz w:val="24"/>
          <w:szCs w:val="24"/>
          <w:lang w:val="zh-CN"/>
        </w:rPr>
        <w:t>和</w:t>
      </w:r>
      <w:r w:rsidRPr="00764206">
        <w:rPr>
          <w:rFonts w:cs="Times New Roman"/>
          <w:sz w:val="24"/>
          <w:szCs w:val="24"/>
          <w:lang w:val="zh-CN"/>
        </w:rPr>
        <w:t>B</w:t>
      </w:r>
      <w:r w:rsidRPr="00764206">
        <w:rPr>
          <w:rFonts w:cs="Times New Roman"/>
          <w:sz w:val="24"/>
          <w:szCs w:val="24"/>
          <w:lang w:val="zh-CN"/>
        </w:rPr>
        <w:t>）。</w:t>
      </w:r>
    </w:p>
    <w:p w:rsidR="000D2C4B" w:rsidRPr="00764206" w:rsidRDefault="000D2C4B" w:rsidP="000D2C4B">
      <w:pPr>
        <w:widowControl/>
        <w:numPr>
          <w:ilvl w:val="0"/>
          <w:numId w:val="4"/>
        </w:numPr>
        <w:tabs>
          <w:tab w:val="left" w:pos="1814"/>
        </w:tabs>
        <w:suppressAutoHyphens w:val="0"/>
        <w:spacing w:line="240" w:lineRule="auto"/>
        <w:ind w:left="1247" w:firstLine="0"/>
        <w:rPr>
          <w:rFonts w:cs="Times New Roman"/>
          <w:sz w:val="24"/>
          <w:szCs w:val="24"/>
        </w:rPr>
      </w:pPr>
      <w:r w:rsidRPr="00764206">
        <w:rPr>
          <w:rFonts w:cs="Times New Roman"/>
          <w:sz w:val="24"/>
          <w:szCs w:val="24"/>
          <w:lang w:val="zh-CN"/>
        </w:rPr>
        <w:t>加拿大通知书第</w:t>
      </w:r>
      <w:r w:rsidRPr="00764206">
        <w:rPr>
          <w:rFonts w:cs="Times New Roman"/>
          <w:sz w:val="24"/>
          <w:szCs w:val="24"/>
          <w:lang w:val="zh-CN"/>
        </w:rPr>
        <w:t>3.2.3</w:t>
      </w:r>
      <w:r w:rsidRPr="00764206">
        <w:rPr>
          <w:rFonts w:cs="Times New Roman"/>
          <w:sz w:val="24"/>
          <w:szCs w:val="24"/>
          <w:lang w:val="zh-CN"/>
        </w:rPr>
        <w:t>节总结了在所有环境媒介以及污水污泥中检测到多溴二苯醚的证据，证据表明北美环境中的多溴二苯醚水平正在上升。通知书报告了加拿大北极地区生物群的检测结果，并指出了</w:t>
      </w:r>
      <w:r>
        <w:rPr>
          <w:rFonts w:cs="Times New Roman" w:hint="eastAsia"/>
          <w:sz w:val="24"/>
          <w:szCs w:val="24"/>
          <w:lang w:val="zh-CN"/>
        </w:rPr>
        <w:t>某些</w:t>
      </w:r>
      <w:r w:rsidRPr="00764206">
        <w:rPr>
          <w:rFonts w:cs="Times New Roman"/>
          <w:sz w:val="24"/>
          <w:szCs w:val="24"/>
          <w:lang w:val="zh-CN"/>
        </w:rPr>
        <w:t>时间趋势，例如海洋哺乳动物（如环斑海豹和白鲸）中的多溴二苯醚含量上升。</w:t>
      </w:r>
    </w:p>
    <w:p w:rsidR="000D2C4B" w:rsidRPr="00764206" w:rsidRDefault="000D2C4B" w:rsidP="000D2C4B">
      <w:pPr>
        <w:widowControl/>
        <w:numPr>
          <w:ilvl w:val="0"/>
          <w:numId w:val="4"/>
        </w:numPr>
        <w:tabs>
          <w:tab w:val="left" w:pos="1814"/>
        </w:tabs>
        <w:suppressAutoHyphens w:val="0"/>
        <w:spacing w:line="240" w:lineRule="auto"/>
        <w:ind w:left="1247" w:firstLine="0"/>
        <w:rPr>
          <w:rFonts w:cs="Times New Roman"/>
          <w:sz w:val="24"/>
          <w:szCs w:val="24"/>
        </w:rPr>
      </w:pPr>
      <w:r w:rsidRPr="00764206">
        <w:rPr>
          <w:rFonts w:cs="Times New Roman"/>
          <w:sz w:val="24"/>
          <w:szCs w:val="24"/>
          <w:lang w:val="zh-CN"/>
        </w:rPr>
        <w:lastRenderedPageBreak/>
        <w:t>此外，通知书指出，风险商数分析表明，多溴二苯醚在加拿大环境中的最大潜在风险是，野生动物因食用含有高浓度五溴二苯醚和八溴二苯醚同类物的猎物而发生二次中毒。此外，分析表明，沉积物中的五溴二苯醚成分浓度上升可能对底栖生物带来威胁。与这些同系物相关的风险可能是由于高度溴化的多溴</w:t>
      </w:r>
      <w:r>
        <w:rPr>
          <w:rFonts w:cs="Times New Roman" w:hint="eastAsia"/>
          <w:sz w:val="24"/>
          <w:szCs w:val="24"/>
          <w:lang w:val="zh-CN"/>
        </w:rPr>
        <w:t>二</w:t>
      </w:r>
      <w:r w:rsidRPr="00764206">
        <w:rPr>
          <w:rFonts w:cs="Times New Roman"/>
          <w:sz w:val="24"/>
          <w:szCs w:val="24"/>
          <w:lang w:val="zh-CN"/>
        </w:rPr>
        <w:t>苯醚（如十溴二苯醚）</w:t>
      </w:r>
      <w:proofErr w:type="gramStart"/>
      <w:r w:rsidRPr="00764206">
        <w:rPr>
          <w:rFonts w:cs="Times New Roman"/>
          <w:sz w:val="24"/>
          <w:szCs w:val="24"/>
          <w:lang w:val="zh-CN"/>
        </w:rPr>
        <w:t>脱溴所导致</w:t>
      </w:r>
      <w:proofErr w:type="gramEnd"/>
      <w:r w:rsidRPr="00764206">
        <w:rPr>
          <w:rFonts w:cs="Times New Roman"/>
          <w:sz w:val="24"/>
          <w:szCs w:val="24"/>
          <w:lang w:val="zh-CN"/>
        </w:rPr>
        <w:t>的。</w:t>
      </w:r>
    </w:p>
    <w:p w:rsidR="000D2C4B" w:rsidRPr="00764206" w:rsidRDefault="000D2C4B" w:rsidP="000D2C4B">
      <w:pPr>
        <w:widowControl/>
        <w:numPr>
          <w:ilvl w:val="0"/>
          <w:numId w:val="4"/>
        </w:numPr>
        <w:tabs>
          <w:tab w:val="left" w:pos="1814"/>
        </w:tabs>
        <w:suppressAutoHyphens w:val="0"/>
        <w:spacing w:line="240" w:lineRule="auto"/>
        <w:ind w:left="1247" w:firstLine="0"/>
        <w:rPr>
          <w:rFonts w:cs="Times New Roman"/>
          <w:sz w:val="24"/>
          <w:szCs w:val="24"/>
        </w:rPr>
      </w:pPr>
      <w:r w:rsidRPr="00764206">
        <w:rPr>
          <w:rFonts w:cs="Times New Roman"/>
          <w:sz w:val="24"/>
          <w:szCs w:val="24"/>
          <w:lang w:val="zh-CN"/>
        </w:rPr>
        <w:t>尽管总体而言，现有数据并未</w:t>
      </w:r>
      <w:proofErr w:type="gramStart"/>
      <w:r w:rsidRPr="00764206">
        <w:rPr>
          <w:rFonts w:cs="Times New Roman"/>
          <w:sz w:val="24"/>
          <w:szCs w:val="24"/>
          <w:lang w:val="zh-CN"/>
        </w:rPr>
        <w:t>显示十溴</w:t>
      </w:r>
      <w:proofErr w:type="gramEnd"/>
      <w:r w:rsidRPr="00764206">
        <w:rPr>
          <w:rFonts w:cs="Times New Roman"/>
          <w:sz w:val="24"/>
          <w:szCs w:val="24"/>
          <w:lang w:val="zh-CN"/>
        </w:rPr>
        <w:t>二苯醚本身符合《加拿大环境保护法》下的《持久性和生物积累性法规》中所定义的生物积累性的数值标准，但有些研究表明，一些野生动物物种中的十溴二苯醚浓度正在稳步上升。在某些情况下，从红</w:t>
      </w:r>
      <w:proofErr w:type="gramStart"/>
      <w:r w:rsidRPr="00764206">
        <w:rPr>
          <w:rFonts w:cs="Times New Roman"/>
          <w:sz w:val="24"/>
          <w:szCs w:val="24"/>
          <w:lang w:val="zh-CN"/>
        </w:rPr>
        <w:t>隼</w:t>
      </w:r>
      <w:proofErr w:type="gramEnd"/>
      <w:r w:rsidRPr="00764206">
        <w:rPr>
          <w:rFonts w:cs="Times New Roman"/>
          <w:sz w:val="24"/>
          <w:szCs w:val="24"/>
          <w:lang w:val="zh-CN"/>
        </w:rPr>
        <w:t>、雀鹰、游</w:t>
      </w:r>
      <w:proofErr w:type="gramStart"/>
      <w:r w:rsidRPr="00764206">
        <w:rPr>
          <w:rFonts w:cs="Times New Roman"/>
          <w:sz w:val="24"/>
          <w:szCs w:val="24"/>
          <w:lang w:val="zh-CN"/>
        </w:rPr>
        <w:t>隼</w:t>
      </w:r>
      <w:proofErr w:type="gramEnd"/>
      <w:r w:rsidRPr="00764206">
        <w:rPr>
          <w:rFonts w:cs="Times New Roman"/>
          <w:sz w:val="24"/>
          <w:szCs w:val="24"/>
          <w:lang w:val="zh-CN"/>
        </w:rPr>
        <w:t>、苍鸥、红狐、鲨鱼、港湾鼠海豚和白嘴海豚等动物的组织中测出的十溴二苯醚浓度相当高。</w:t>
      </w:r>
    </w:p>
    <w:p w:rsidR="000D2C4B" w:rsidRPr="00764206" w:rsidRDefault="000D2C4B" w:rsidP="000D2C4B">
      <w:pPr>
        <w:widowControl/>
        <w:numPr>
          <w:ilvl w:val="0"/>
          <w:numId w:val="4"/>
        </w:numPr>
        <w:tabs>
          <w:tab w:val="left" w:pos="1814"/>
        </w:tabs>
        <w:suppressAutoHyphens w:val="0"/>
        <w:spacing w:line="240" w:lineRule="auto"/>
        <w:ind w:left="1247" w:firstLine="0"/>
        <w:rPr>
          <w:rFonts w:cs="Times New Roman"/>
          <w:sz w:val="24"/>
          <w:szCs w:val="24"/>
        </w:rPr>
      </w:pPr>
      <w:r w:rsidRPr="00764206">
        <w:rPr>
          <w:rFonts w:cs="Times New Roman"/>
          <w:sz w:val="24"/>
          <w:szCs w:val="24"/>
          <w:lang w:val="zh-CN"/>
        </w:rPr>
        <w:t>筛选评估还得出结论，存在于环境中的多溴二苯醚主要来自人类活动。</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Pr>
          <w:rFonts w:cs="Times New Roman" w:hint="eastAsia"/>
          <w:sz w:val="24"/>
          <w:szCs w:val="24"/>
          <w:lang w:val="zh-CN"/>
        </w:rPr>
        <w:t>根据</w:t>
      </w:r>
      <w:r w:rsidRPr="00764206">
        <w:rPr>
          <w:rFonts w:cs="Times New Roman"/>
          <w:sz w:val="24"/>
          <w:szCs w:val="24"/>
          <w:lang w:val="zh-CN"/>
        </w:rPr>
        <w:t>关于危害特性、加拿大环境监测中的多溴二苯醚（包括十溴二苯醚）检测，以及生态生物监测研究的资料，可以得出结论，多溴二苯醚（包括十溴二苯醚）进入环境的数量或浓度或其进入环境的条件已经或可能对环境或其生物多样性造成即时或长期的有害影响，因而符合《加拿大环境保护法》第</w:t>
      </w:r>
      <w:r w:rsidRPr="00764206">
        <w:rPr>
          <w:rFonts w:cs="Times New Roman"/>
          <w:sz w:val="24"/>
          <w:szCs w:val="24"/>
          <w:lang w:val="zh-CN"/>
        </w:rPr>
        <w:t>64(a)</w:t>
      </w:r>
      <w:r w:rsidRPr="00764206">
        <w:rPr>
          <w:rFonts w:cs="Times New Roman"/>
          <w:sz w:val="24"/>
          <w:szCs w:val="24"/>
          <w:lang w:val="zh-CN"/>
        </w:rPr>
        <w:t>款规定的标准。因此，委员会的结论是，加拿大的通知书和辅助资料表明对环境风险进行了评估。</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因此，委员会确认</w:t>
      </w:r>
      <w:r>
        <w:rPr>
          <w:rFonts w:cs="Times New Roman"/>
          <w:sz w:val="24"/>
          <w:szCs w:val="24"/>
          <w:lang w:val="zh-CN"/>
        </w:rPr>
        <w:t>附件二</w:t>
      </w:r>
      <w:r>
        <w:rPr>
          <w:rFonts w:cs="Times New Roman"/>
          <w:sz w:val="24"/>
          <w:szCs w:val="24"/>
          <w:lang w:val="zh-CN"/>
        </w:rPr>
        <w:t>(b)(</w:t>
      </w:r>
      <w:r>
        <w:rPr>
          <w:rFonts w:cs="Times New Roman"/>
          <w:sz w:val="24"/>
          <w:szCs w:val="24"/>
          <w:lang w:val="zh-CN"/>
        </w:rPr>
        <w:t>三</w:t>
      </w:r>
      <w:r>
        <w:rPr>
          <w:rFonts w:cs="Times New Roman"/>
          <w:sz w:val="24"/>
          <w:szCs w:val="24"/>
          <w:lang w:val="zh-CN"/>
        </w:rPr>
        <w:t>)</w:t>
      </w:r>
      <w:r>
        <w:rPr>
          <w:rFonts w:cs="Times New Roman"/>
          <w:sz w:val="24"/>
          <w:szCs w:val="24"/>
          <w:lang w:val="zh-CN"/>
        </w:rPr>
        <w:t>段中的标准已得到满足</w:t>
      </w:r>
      <w:r w:rsidRPr="00764206">
        <w:rPr>
          <w:rFonts w:cs="Times New Roman"/>
          <w:sz w:val="24"/>
          <w:szCs w:val="24"/>
          <w:lang w:val="zh-CN"/>
        </w:rPr>
        <w:t>。</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委员会确认</w:t>
      </w:r>
      <w:r>
        <w:rPr>
          <w:rFonts w:cs="Times New Roman"/>
          <w:sz w:val="24"/>
          <w:szCs w:val="24"/>
          <w:lang w:val="zh-CN"/>
        </w:rPr>
        <w:t>附件二</w:t>
      </w:r>
      <w:r>
        <w:rPr>
          <w:rFonts w:cs="Times New Roman"/>
          <w:sz w:val="24"/>
          <w:szCs w:val="24"/>
          <w:lang w:val="zh-CN"/>
        </w:rPr>
        <w:t>(b)</w:t>
      </w:r>
      <w:r>
        <w:rPr>
          <w:rFonts w:cs="Times New Roman"/>
          <w:sz w:val="24"/>
          <w:szCs w:val="24"/>
          <w:lang w:val="zh-CN"/>
        </w:rPr>
        <w:t>段中的标准已得到满足</w:t>
      </w:r>
      <w:r w:rsidRPr="00764206">
        <w:rPr>
          <w:rFonts w:cs="Times New Roman"/>
          <w:sz w:val="24"/>
          <w:szCs w:val="24"/>
          <w:lang w:val="zh-CN"/>
        </w:rPr>
        <w:t>。</w:t>
      </w:r>
    </w:p>
    <w:p w:rsidR="000D2C4B" w:rsidRPr="00572C9D" w:rsidRDefault="000D2C4B" w:rsidP="000D2C4B">
      <w:pPr>
        <w:pStyle w:val="CH3"/>
        <w:spacing w:before="0"/>
        <w:ind w:left="1253" w:right="288" w:hanging="1253"/>
        <w:rPr>
          <w:rFonts w:eastAsia="SimHei"/>
          <w:sz w:val="24"/>
          <w:szCs w:val="24"/>
          <w:lang w:val="zh-CN" w:eastAsia="zh-CN"/>
        </w:rPr>
      </w:pPr>
      <w:r>
        <w:rPr>
          <w:sz w:val="24"/>
          <w:szCs w:val="24"/>
          <w:lang w:val="en-US" w:eastAsia="zh-CN"/>
        </w:rPr>
        <w:tab/>
      </w:r>
      <w:r w:rsidRPr="00572C9D">
        <w:rPr>
          <w:rFonts w:eastAsia="SimHei"/>
          <w:sz w:val="24"/>
          <w:szCs w:val="24"/>
          <w:lang w:val="zh-CN" w:eastAsia="zh-CN"/>
        </w:rPr>
        <w:t>(d)</w:t>
      </w:r>
      <w:r w:rsidRPr="00572C9D">
        <w:rPr>
          <w:rFonts w:eastAsia="SimHei"/>
          <w:sz w:val="24"/>
          <w:szCs w:val="24"/>
          <w:lang w:val="zh-CN" w:eastAsia="zh-CN"/>
        </w:rPr>
        <w:tab/>
      </w:r>
      <w:r w:rsidRPr="00572C9D">
        <w:rPr>
          <w:rFonts w:eastAsia="SimHei"/>
          <w:sz w:val="24"/>
          <w:szCs w:val="24"/>
          <w:lang w:val="zh-CN" w:eastAsia="zh-CN"/>
        </w:rPr>
        <w:t>附件二</w:t>
      </w:r>
      <w:r w:rsidRPr="00572C9D">
        <w:rPr>
          <w:rFonts w:eastAsia="SimHei"/>
          <w:sz w:val="24"/>
          <w:szCs w:val="24"/>
          <w:lang w:val="zh-CN" w:eastAsia="zh-CN"/>
        </w:rPr>
        <w:t>(c)</w:t>
      </w:r>
      <w:r w:rsidRPr="00572C9D">
        <w:rPr>
          <w:rFonts w:eastAsia="SimHei"/>
          <w:sz w:val="24"/>
          <w:szCs w:val="24"/>
          <w:lang w:val="zh-CN" w:eastAsia="zh-CN"/>
        </w:rPr>
        <w:t>段标准</w:t>
      </w:r>
    </w:p>
    <w:p w:rsidR="000D2C4B" w:rsidRPr="00572C9D" w:rsidRDefault="000D2C4B" w:rsidP="000D2C4B">
      <w:pPr>
        <w:pStyle w:val="Normal-pool"/>
        <w:spacing w:after="120"/>
        <w:ind w:left="1247" w:firstLine="624"/>
        <w:jc w:val="both"/>
        <w:rPr>
          <w:rFonts w:eastAsia="KaiTi"/>
          <w:sz w:val="24"/>
          <w:szCs w:val="24"/>
          <w:lang w:val="zh-CN" w:eastAsia="zh-CN"/>
        </w:rPr>
      </w:pPr>
      <w:r w:rsidRPr="00572C9D">
        <w:rPr>
          <w:rFonts w:eastAsia="KaiTi"/>
          <w:sz w:val="24"/>
          <w:szCs w:val="24"/>
          <w:lang w:val="zh-CN" w:eastAsia="zh-CN"/>
        </w:rPr>
        <w:t>(c)</w:t>
      </w:r>
      <w:r w:rsidRPr="00572C9D">
        <w:rPr>
          <w:rFonts w:eastAsia="KaiTi"/>
          <w:sz w:val="24"/>
          <w:szCs w:val="24"/>
          <w:lang w:val="zh-CN" w:eastAsia="zh-CN"/>
        </w:rPr>
        <w:tab/>
      </w:r>
      <w:r>
        <w:rPr>
          <w:rFonts w:eastAsia="KaiTi"/>
          <w:sz w:val="24"/>
          <w:szCs w:val="24"/>
          <w:lang w:val="zh-CN" w:eastAsia="zh-CN"/>
        </w:rPr>
        <w:t xml:space="preserve"> </w:t>
      </w:r>
      <w:r w:rsidRPr="00572C9D">
        <w:rPr>
          <w:rFonts w:eastAsia="KaiTi"/>
          <w:sz w:val="24"/>
          <w:szCs w:val="24"/>
          <w:lang w:val="zh-CN" w:eastAsia="zh-CN"/>
        </w:rPr>
        <w:t>通过考虑下列因素审议有关的最后管制行动是否提供了充分的依据、因而值得将有关化学品列入附件三：</w:t>
      </w:r>
    </w:p>
    <w:p w:rsidR="000D2C4B" w:rsidRPr="00572C9D" w:rsidRDefault="000D2C4B" w:rsidP="000D2C4B">
      <w:pPr>
        <w:pStyle w:val="Normal-pool"/>
        <w:keepNext/>
        <w:keepLines/>
        <w:spacing w:after="120"/>
        <w:ind w:left="2495" w:hanging="624"/>
        <w:jc w:val="both"/>
        <w:rPr>
          <w:rFonts w:eastAsia="KaiTi"/>
          <w:sz w:val="24"/>
          <w:szCs w:val="24"/>
          <w:lang w:val="zh-CN" w:eastAsia="zh-CN"/>
        </w:rPr>
      </w:pPr>
      <w:r w:rsidRPr="00572C9D">
        <w:rPr>
          <w:rFonts w:eastAsia="KaiTi"/>
          <w:sz w:val="24"/>
          <w:szCs w:val="24"/>
          <w:lang w:val="zh-CN" w:eastAsia="zh-CN"/>
        </w:rPr>
        <w:t>(</w:t>
      </w:r>
      <w:proofErr w:type="gramStart"/>
      <w:r w:rsidRPr="00572C9D">
        <w:rPr>
          <w:rFonts w:eastAsia="KaiTi"/>
          <w:sz w:val="24"/>
          <w:szCs w:val="24"/>
          <w:lang w:val="zh-CN" w:eastAsia="zh-CN"/>
        </w:rPr>
        <w:t>一</w:t>
      </w:r>
      <w:proofErr w:type="gramEnd"/>
      <w:r w:rsidRPr="00572C9D">
        <w:rPr>
          <w:rFonts w:eastAsia="KaiTi"/>
          <w:sz w:val="24"/>
          <w:szCs w:val="24"/>
          <w:lang w:val="zh-CN" w:eastAsia="zh-CN"/>
        </w:rPr>
        <w:t>)</w:t>
      </w:r>
      <w:r w:rsidRPr="00572C9D">
        <w:rPr>
          <w:rFonts w:eastAsia="KaiTi"/>
          <w:sz w:val="24"/>
          <w:szCs w:val="24"/>
          <w:lang w:val="zh-CN" w:eastAsia="zh-CN"/>
        </w:rPr>
        <w:tab/>
      </w:r>
      <w:r w:rsidRPr="00572C9D">
        <w:rPr>
          <w:rFonts w:eastAsia="KaiTi"/>
          <w:sz w:val="24"/>
          <w:szCs w:val="24"/>
          <w:lang w:val="zh-CN" w:eastAsia="zh-CN"/>
        </w:rPr>
        <w:t>有关的最后管制行动是否导致了或预期将导致所用化学品数量或使用次数大幅度下降；</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加拿大最后管制行动禁止制造、使用、销售、</w:t>
      </w:r>
      <w:r w:rsidRPr="00B82BE5">
        <w:rPr>
          <w:rFonts w:cs="Times New Roman" w:hint="eastAsia"/>
          <w:sz w:val="24"/>
          <w:szCs w:val="24"/>
          <w:lang w:val="zh-CN"/>
        </w:rPr>
        <w:t>要约出售</w:t>
      </w:r>
      <w:r w:rsidRPr="00B82BE5">
        <w:rPr>
          <w:rFonts w:cs="Times New Roman"/>
          <w:sz w:val="24"/>
          <w:szCs w:val="24"/>
          <w:lang w:val="zh-CN"/>
        </w:rPr>
        <w:t>或</w:t>
      </w:r>
      <w:r w:rsidRPr="00764206">
        <w:rPr>
          <w:rFonts w:cs="Times New Roman"/>
          <w:sz w:val="24"/>
          <w:szCs w:val="24"/>
          <w:lang w:val="zh-CN"/>
        </w:rPr>
        <w:t>进口多溴二苯醚（包括十溴二苯醚），以及所有含多溴二苯醚的产品（制成品除外）。最后管制行动规定了数量有限的豁免。</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加拿大通知书表明这是一项禁令，不允许保留任何用途。通知书还指出，多溴二苯醚以前根据《</w:t>
      </w:r>
      <w:r w:rsidRPr="00764206">
        <w:rPr>
          <w:rFonts w:cs="Times New Roman"/>
          <w:sz w:val="24"/>
          <w:szCs w:val="24"/>
          <w:lang w:val="zh-CN"/>
        </w:rPr>
        <w:t xml:space="preserve"> 2008</w:t>
      </w:r>
      <w:r w:rsidRPr="00764206">
        <w:rPr>
          <w:rFonts w:cs="Times New Roman"/>
          <w:sz w:val="24"/>
          <w:szCs w:val="24"/>
          <w:lang w:val="zh-CN"/>
        </w:rPr>
        <w:t>年多溴二苯醚法规》受到管制</w:t>
      </w:r>
      <w:r>
        <w:rPr>
          <w:rFonts w:cs="Times New Roman" w:hint="eastAsia"/>
          <w:sz w:val="24"/>
          <w:szCs w:val="24"/>
          <w:lang w:val="zh-CN"/>
        </w:rPr>
        <w:t>（</w:t>
      </w:r>
      <w:r w:rsidRPr="00764206">
        <w:rPr>
          <w:rFonts w:cs="Times New Roman"/>
          <w:sz w:val="24"/>
          <w:szCs w:val="24"/>
          <w:lang w:val="zh-CN"/>
        </w:rPr>
        <w:t>此前于</w:t>
      </w:r>
      <w:r w:rsidRPr="00764206">
        <w:rPr>
          <w:rFonts w:cs="Times New Roman"/>
          <w:sz w:val="24"/>
          <w:szCs w:val="24"/>
          <w:lang w:val="zh-CN"/>
        </w:rPr>
        <w:t>2010</w:t>
      </w:r>
      <w:r w:rsidRPr="00764206">
        <w:rPr>
          <w:rFonts w:cs="Times New Roman"/>
          <w:sz w:val="24"/>
          <w:szCs w:val="24"/>
          <w:lang w:val="zh-CN"/>
        </w:rPr>
        <w:t>年提交的两份</w:t>
      </w:r>
      <w:r>
        <w:rPr>
          <w:rFonts w:cs="Times New Roman"/>
          <w:sz w:val="24"/>
          <w:szCs w:val="24"/>
          <w:lang w:val="zh-CN"/>
        </w:rPr>
        <w:t>最后管制行动</w:t>
      </w:r>
      <w:r w:rsidRPr="00764206">
        <w:rPr>
          <w:rFonts w:cs="Times New Roman"/>
          <w:sz w:val="24"/>
          <w:szCs w:val="24"/>
          <w:lang w:val="zh-CN"/>
        </w:rPr>
        <w:t>通知书以此</w:t>
      </w:r>
      <w:r>
        <w:rPr>
          <w:rFonts w:cs="Times New Roman" w:hint="eastAsia"/>
          <w:sz w:val="24"/>
          <w:szCs w:val="24"/>
          <w:lang w:val="zh-CN"/>
        </w:rPr>
        <w:t>加以了说明）</w:t>
      </w:r>
      <w:r w:rsidRPr="00764206">
        <w:rPr>
          <w:rFonts w:cs="Times New Roman"/>
          <w:sz w:val="24"/>
          <w:szCs w:val="24"/>
          <w:lang w:val="zh-CN"/>
        </w:rPr>
        <w:t>。此项法规已被废除，被《</w:t>
      </w:r>
      <w:r w:rsidRPr="00764206">
        <w:rPr>
          <w:rFonts w:cs="Times New Roman"/>
          <w:sz w:val="24"/>
          <w:szCs w:val="24"/>
          <w:lang w:val="zh-CN"/>
        </w:rPr>
        <w:t>2012</w:t>
      </w:r>
      <w:r w:rsidRPr="00764206">
        <w:rPr>
          <w:rFonts w:cs="Times New Roman"/>
          <w:sz w:val="24"/>
          <w:szCs w:val="24"/>
          <w:lang w:val="zh-CN"/>
        </w:rPr>
        <w:t>年禁用特定有毒物质法规》（经</w:t>
      </w:r>
      <w:r w:rsidRPr="00764206">
        <w:rPr>
          <w:rFonts w:cs="Times New Roman"/>
          <w:sz w:val="24"/>
          <w:szCs w:val="24"/>
          <w:lang w:val="zh-CN"/>
        </w:rPr>
        <w:t>2016</w:t>
      </w:r>
      <w:r w:rsidRPr="00764206">
        <w:rPr>
          <w:rFonts w:cs="Times New Roman"/>
          <w:sz w:val="24"/>
          <w:szCs w:val="24"/>
          <w:lang w:val="zh-CN"/>
        </w:rPr>
        <w:t>年修正）所取代。原有的对多溴二苯醚的管制得到保留，并通过修正法规扩大了范围，使其涵盖所有多溴二苯醚（包括十溴二苯醚）</w:t>
      </w:r>
      <w:r>
        <w:rPr>
          <w:rFonts w:cs="Times New Roman" w:hint="eastAsia"/>
          <w:sz w:val="24"/>
          <w:szCs w:val="24"/>
          <w:lang w:val="zh-CN"/>
        </w:rPr>
        <w:t>以及</w:t>
      </w:r>
      <w:r w:rsidRPr="00764206">
        <w:rPr>
          <w:rFonts w:cs="Times New Roman"/>
          <w:sz w:val="24"/>
          <w:szCs w:val="24"/>
          <w:lang w:val="zh-CN"/>
        </w:rPr>
        <w:t>含此类物质的产品（制成品除外）。</w:t>
      </w:r>
    </w:p>
    <w:p w:rsidR="000D2C4B" w:rsidRPr="00764206" w:rsidRDefault="000D2C4B" w:rsidP="000D2C4B">
      <w:pPr>
        <w:widowControl/>
        <w:numPr>
          <w:ilvl w:val="0"/>
          <w:numId w:val="4"/>
        </w:numPr>
        <w:tabs>
          <w:tab w:val="left" w:pos="1814"/>
        </w:tabs>
        <w:suppressAutoHyphens w:val="0"/>
        <w:spacing w:line="240" w:lineRule="auto"/>
        <w:ind w:left="1247" w:firstLine="0"/>
        <w:rPr>
          <w:rFonts w:cs="Times New Roman"/>
          <w:sz w:val="24"/>
          <w:szCs w:val="24"/>
        </w:rPr>
      </w:pPr>
      <w:r w:rsidRPr="00764206">
        <w:rPr>
          <w:rFonts w:cs="Times New Roman"/>
          <w:sz w:val="24"/>
          <w:szCs w:val="24"/>
          <w:lang w:val="zh-CN"/>
        </w:rPr>
        <w:t>最后管制行动旨在保护加拿大的环境，使其免受制造、使用、销售、兜售或进口多溴二苯醚（包括十溴二苯醚）和某些含多溴二苯醚的产品带来的风险。</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lastRenderedPageBreak/>
        <w:t>根据《</w:t>
      </w:r>
      <w:r w:rsidRPr="00764206">
        <w:rPr>
          <w:rFonts w:cs="Times New Roman"/>
          <w:sz w:val="24"/>
          <w:szCs w:val="24"/>
          <w:lang w:val="zh-CN"/>
        </w:rPr>
        <w:t>2012</w:t>
      </w:r>
      <w:r w:rsidRPr="00764206">
        <w:rPr>
          <w:rFonts w:cs="Times New Roman"/>
          <w:sz w:val="24"/>
          <w:szCs w:val="24"/>
          <w:lang w:val="zh-CN"/>
        </w:rPr>
        <w:t>年禁用特定有毒物质法规》（经</w:t>
      </w:r>
      <w:r w:rsidRPr="00764206">
        <w:rPr>
          <w:rFonts w:cs="Times New Roman"/>
          <w:sz w:val="24"/>
          <w:szCs w:val="24"/>
          <w:lang w:val="zh-CN"/>
        </w:rPr>
        <w:t>2016</w:t>
      </w:r>
      <w:r w:rsidRPr="00764206">
        <w:rPr>
          <w:rFonts w:cs="Times New Roman"/>
          <w:sz w:val="24"/>
          <w:szCs w:val="24"/>
          <w:lang w:val="zh-CN"/>
        </w:rPr>
        <w:t>年修正）以及较早的《</w:t>
      </w:r>
      <w:r w:rsidRPr="00764206">
        <w:rPr>
          <w:rFonts w:cs="Times New Roman"/>
          <w:sz w:val="24"/>
          <w:szCs w:val="24"/>
          <w:lang w:val="zh-CN"/>
        </w:rPr>
        <w:t xml:space="preserve"> 2008</w:t>
      </w:r>
      <w:r w:rsidRPr="00764206">
        <w:rPr>
          <w:rFonts w:cs="Times New Roman"/>
          <w:sz w:val="24"/>
          <w:szCs w:val="24"/>
          <w:lang w:val="zh-CN"/>
        </w:rPr>
        <w:t>年多溴二苯醚法规》采取的最后管制行动导致加拿大的用途数量大幅减少。</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因此，委员会确认</w:t>
      </w:r>
      <w:r>
        <w:rPr>
          <w:rFonts w:cs="Times New Roman"/>
          <w:sz w:val="24"/>
          <w:szCs w:val="24"/>
          <w:lang w:val="zh-CN"/>
        </w:rPr>
        <w:t>(c)(</w:t>
      </w:r>
      <w:proofErr w:type="gramStart"/>
      <w:r>
        <w:rPr>
          <w:rFonts w:cs="Times New Roman"/>
          <w:sz w:val="24"/>
          <w:szCs w:val="24"/>
          <w:lang w:val="zh-CN"/>
        </w:rPr>
        <w:t>一</w:t>
      </w:r>
      <w:proofErr w:type="gramEnd"/>
      <w:r>
        <w:rPr>
          <w:rFonts w:cs="Times New Roman"/>
          <w:sz w:val="24"/>
          <w:szCs w:val="24"/>
          <w:lang w:val="zh-CN"/>
        </w:rPr>
        <w:t>)</w:t>
      </w:r>
      <w:r>
        <w:rPr>
          <w:rFonts w:cs="Times New Roman"/>
          <w:sz w:val="24"/>
          <w:szCs w:val="24"/>
          <w:lang w:val="zh-CN"/>
        </w:rPr>
        <w:t>段中的标准已得到满足</w:t>
      </w:r>
      <w:r w:rsidRPr="00764206">
        <w:rPr>
          <w:rFonts w:cs="Times New Roman"/>
          <w:sz w:val="24"/>
          <w:szCs w:val="24"/>
          <w:lang w:val="zh-CN"/>
        </w:rPr>
        <w:t>。</w:t>
      </w:r>
    </w:p>
    <w:p w:rsidR="000D2C4B" w:rsidRPr="00572C9D" w:rsidRDefault="000D2C4B" w:rsidP="000D2C4B">
      <w:pPr>
        <w:pStyle w:val="Normal-pool"/>
        <w:keepNext/>
        <w:keepLines/>
        <w:spacing w:after="120"/>
        <w:ind w:left="2495" w:hanging="624"/>
        <w:jc w:val="both"/>
        <w:rPr>
          <w:rFonts w:eastAsia="KaiTi"/>
          <w:sz w:val="24"/>
          <w:szCs w:val="24"/>
          <w:lang w:val="zh-CN" w:eastAsia="zh-CN"/>
        </w:rPr>
      </w:pPr>
      <w:r w:rsidRPr="00572C9D">
        <w:rPr>
          <w:rFonts w:eastAsia="KaiTi"/>
          <w:sz w:val="24"/>
          <w:szCs w:val="24"/>
          <w:lang w:val="zh-CN" w:eastAsia="zh-CN"/>
        </w:rPr>
        <w:t>(</w:t>
      </w:r>
      <w:r w:rsidRPr="00572C9D">
        <w:rPr>
          <w:rFonts w:eastAsia="KaiTi"/>
          <w:sz w:val="24"/>
          <w:szCs w:val="24"/>
          <w:lang w:val="zh-CN" w:eastAsia="zh-CN"/>
        </w:rPr>
        <w:t>二</w:t>
      </w:r>
      <w:r w:rsidRPr="00572C9D">
        <w:rPr>
          <w:rFonts w:eastAsia="KaiTi"/>
          <w:sz w:val="24"/>
          <w:szCs w:val="24"/>
          <w:lang w:val="zh-CN" w:eastAsia="zh-CN"/>
        </w:rPr>
        <w:t>)</w:t>
      </w:r>
      <w:r w:rsidRPr="00572C9D">
        <w:rPr>
          <w:rFonts w:eastAsia="KaiTi"/>
          <w:sz w:val="24"/>
          <w:szCs w:val="24"/>
          <w:lang w:val="zh-CN" w:eastAsia="zh-CN"/>
        </w:rPr>
        <w:tab/>
      </w:r>
      <w:r w:rsidRPr="00572C9D">
        <w:rPr>
          <w:rFonts w:eastAsia="KaiTi"/>
          <w:sz w:val="24"/>
          <w:szCs w:val="24"/>
          <w:lang w:val="zh-CN" w:eastAsia="zh-CN"/>
        </w:rPr>
        <w:t>有关的最后管制行动是否</w:t>
      </w:r>
      <w:r>
        <w:rPr>
          <w:rFonts w:eastAsia="KaiTi" w:hint="eastAsia"/>
          <w:sz w:val="24"/>
          <w:szCs w:val="24"/>
          <w:lang w:val="zh-CN" w:eastAsia="zh-CN"/>
        </w:rPr>
        <w:t>导</w:t>
      </w:r>
      <w:r w:rsidRPr="00572C9D">
        <w:rPr>
          <w:rFonts w:eastAsia="KaiTi"/>
          <w:sz w:val="24"/>
          <w:szCs w:val="24"/>
          <w:lang w:val="zh-CN" w:eastAsia="zh-CN"/>
        </w:rPr>
        <w:t>致了对发出通知缔约方的人</w:t>
      </w:r>
      <w:r>
        <w:rPr>
          <w:rFonts w:eastAsia="KaiTi" w:hint="eastAsia"/>
          <w:sz w:val="24"/>
          <w:szCs w:val="24"/>
          <w:lang w:val="zh-CN" w:eastAsia="zh-CN"/>
        </w:rPr>
        <w:t>类</w:t>
      </w:r>
      <w:r w:rsidRPr="00572C9D">
        <w:rPr>
          <w:rFonts w:eastAsia="KaiTi"/>
          <w:sz w:val="24"/>
          <w:szCs w:val="24"/>
          <w:lang w:val="zh-CN" w:eastAsia="zh-CN"/>
        </w:rPr>
        <w:t>健康或环境的风险的实际减少或预期将使这类风险大幅度减少；</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B82BE5">
        <w:rPr>
          <w:rFonts w:cs="Times New Roman"/>
          <w:sz w:val="24"/>
          <w:szCs w:val="24"/>
          <w:lang w:val="zh-CN"/>
        </w:rPr>
        <w:t>由于最后管制行动旨在保护加拿大环境，通过禁止制造、使用、销售、</w:t>
      </w:r>
      <w:r w:rsidRPr="00B82BE5">
        <w:rPr>
          <w:rFonts w:cs="Times New Roman" w:hint="eastAsia"/>
          <w:sz w:val="24"/>
          <w:szCs w:val="24"/>
          <w:lang w:val="zh-CN"/>
        </w:rPr>
        <w:t>要约出售</w:t>
      </w:r>
      <w:r w:rsidRPr="00B82BE5">
        <w:rPr>
          <w:rFonts w:cs="Times New Roman"/>
          <w:sz w:val="24"/>
          <w:szCs w:val="24"/>
          <w:lang w:val="zh-CN"/>
        </w:rPr>
        <w:t>或进口，使其免受与多溴二苯醚（包括十溴二苯醚）相关的风险，因此</w:t>
      </w:r>
      <w:r w:rsidRPr="00764206">
        <w:rPr>
          <w:rFonts w:cs="Times New Roman"/>
          <w:sz w:val="24"/>
          <w:szCs w:val="24"/>
          <w:lang w:val="zh-CN"/>
        </w:rPr>
        <w:t>，最后管制行动可望大幅降低加拿大</w:t>
      </w:r>
      <w:r>
        <w:rPr>
          <w:rFonts w:cs="Times New Roman" w:hint="eastAsia"/>
          <w:sz w:val="24"/>
          <w:szCs w:val="24"/>
          <w:lang w:val="zh-CN"/>
        </w:rPr>
        <w:t>的</w:t>
      </w:r>
      <w:r w:rsidRPr="00764206">
        <w:rPr>
          <w:rFonts w:cs="Times New Roman"/>
          <w:sz w:val="24"/>
          <w:szCs w:val="24"/>
          <w:lang w:val="zh-CN"/>
        </w:rPr>
        <w:t>环境风险。加拿大在</w:t>
      </w:r>
      <w:r w:rsidRPr="00764206">
        <w:rPr>
          <w:rFonts w:cs="Times New Roman"/>
          <w:sz w:val="24"/>
          <w:szCs w:val="24"/>
          <w:lang w:val="zh-CN"/>
        </w:rPr>
        <w:t>2000</w:t>
      </w:r>
      <w:r w:rsidRPr="00764206">
        <w:rPr>
          <w:rFonts w:cs="Times New Roman"/>
          <w:sz w:val="24"/>
          <w:szCs w:val="24"/>
          <w:lang w:val="zh-CN"/>
        </w:rPr>
        <w:t>年之后没有生产多溴二苯醚，并且自</w:t>
      </w:r>
      <w:r w:rsidRPr="00764206">
        <w:rPr>
          <w:rFonts w:cs="Times New Roman"/>
          <w:sz w:val="24"/>
          <w:szCs w:val="24"/>
          <w:lang w:val="zh-CN"/>
        </w:rPr>
        <w:t>2006</w:t>
      </w:r>
      <w:r w:rsidRPr="00764206">
        <w:rPr>
          <w:rFonts w:cs="Times New Roman"/>
          <w:sz w:val="24"/>
          <w:szCs w:val="24"/>
          <w:lang w:val="zh-CN"/>
        </w:rPr>
        <w:t>年以来进口和使用的十溴二苯醚不到</w:t>
      </w:r>
      <w:r w:rsidRPr="00764206">
        <w:rPr>
          <w:rFonts w:cs="Times New Roman"/>
          <w:sz w:val="24"/>
          <w:szCs w:val="24"/>
          <w:lang w:val="zh-CN"/>
        </w:rPr>
        <w:t>0.1</w:t>
      </w:r>
      <w:r w:rsidRPr="00764206">
        <w:rPr>
          <w:rFonts w:cs="Times New Roman"/>
          <w:sz w:val="24"/>
          <w:szCs w:val="24"/>
          <w:lang w:val="zh-CN"/>
        </w:rPr>
        <w:t>吨，这一信息表明加拿大的监管行动取得了成效。</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因此，委员会确认</w:t>
      </w:r>
      <w:r>
        <w:rPr>
          <w:rFonts w:cs="Times New Roman"/>
          <w:sz w:val="24"/>
          <w:szCs w:val="24"/>
          <w:lang w:val="zh-CN"/>
        </w:rPr>
        <w:t>(c)(</w:t>
      </w:r>
      <w:r>
        <w:rPr>
          <w:rFonts w:cs="Times New Roman"/>
          <w:sz w:val="24"/>
          <w:szCs w:val="24"/>
          <w:lang w:val="zh-CN"/>
        </w:rPr>
        <w:t>二</w:t>
      </w:r>
      <w:r>
        <w:rPr>
          <w:rFonts w:cs="Times New Roman"/>
          <w:sz w:val="24"/>
          <w:szCs w:val="24"/>
          <w:lang w:val="zh-CN"/>
        </w:rPr>
        <w:t>)</w:t>
      </w:r>
      <w:r>
        <w:rPr>
          <w:rFonts w:cs="Times New Roman"/>
          <w:sz w:val="24"/>
          <w:szCs w:val="24"/>
          <w:lang w:val="zh-CN"/>
        </w:rPr>
        <w:t>段中的标准已得到满足</w:t>
      </w:r>
      <w:r w:rsidRPr="00764206">
        <w:rPr>
          <w:rFonts w:cs="Times New Roman"/>
          <w:sz w:val="24"/>
          <w:szCs w:val="24"/>
          <w:lang w:val="zh-CN"/>
        </w:rPr>
        <w:t>。</w:t>
      </w:r>
    </w:p>
    <w:p w:rsidR="000D2C4B" w:rsidRPr="00572C9D" w:rsidRDefault="000D2C4B" w:rsidP="000D2C4B">
      <w:pPr>
        <w:pStyle w:val="Normal-pool"/>
        <w:keepNext/>
        <w:keepLines/>
        <w:spacing w:after="120"/>
        <w:ind w:left="2495" w:hanging="624"/>
        <w:jc w:val="both"/>
        <w:rPr>
          <w:rFonts w:eastAsia="KaiTi"/>
          <w:sz w:val="24"/>
          <w:szCs w:val="24"/>
          <w:lang w:val="zh-CN" w:eastAsia="zh-CN"/>
        </w:rPr>
      </w:pPr>
      <w:r w:rsidRPr="00572C9D">
        <w:rPr>
          <w:rFonts w:eastAsia="KaiTi"/>
          <w:sz w:val="24"/>
          <w:szCs w:val="24"/>
          <w:lang w:val="zh-CN" w:eastAsia="zh-CN"/>
        </w:rPr>
        <w:t>(</w:t>
      </w:r>
      <w:r w:rsidRPr="00572C9D">
        <w:rPr>
          <w:rFonts w:eastAsia="KaiTi"/>
          <w:sz w:val="24"/>
          <w:szCs w:val="24"/>
          <w:lang w:val="zh-CN" w:eastAsia="zh-CN"/>
        </w:rPr>
        <w:t>三</w:t>
      </w:r>
      <w:r w:rsidRPr="00572C9D">
        <w:rPr>
          <w:rFonts w:eastAsia="KaiTi"/>
          <w:sz w:val="24"/>
          <w:szCs w:val="24"/>
          <w:lang w:val="zh-CN" w:eastAsia="zh-CN"/>
        </w:rPr>
        <w:t>)</w:t>
      </w:r>
      <w:r w:rsidRPr="00572C9D">
        <w:rPr>
          <w:rFonts w:eastAsia="KaiTi"/>
          <w:sz w:val="24"/>
          <w:szCs w:val="24"/>
          <w:lang w:val="zh-CN" w:eastAsia="zh-CN"/>
        </w:rPr>
        <w:tab/>
      </w:r>
      <w:r w:rsidRPr="00572C9D">
        <w:rPr>
          <w:rFonts w:eastAsia="KaiTi"/>
          <w:sz w:val="24"/>
          <w:szCs w:val="24"/>
          <w:lang w:val="zh-CN" w:eastAsia="zh-CN"/>
        </w:rPr>
        <w:t>导致采取最后管制行动的考虑因素是否仅适用于一个有限的地理区域或其他有限的情况；</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据指出，斯德哥尔摩公约缔约方商定将十溴二苯醚列入附件</w:t>
      </w:r>
      <w:r w:rsidRPr="00764206">
        <w:rPr>
          <w:rFonts w:cs="Times New Roman"/>
          <w:sz w:val="24"/>
          <w:szCs w:val="24"/>
          <w:lang w:val="zh-CN"/>
        </w:rPr>
        <w:t>A</w:t>
      </w:r>
      <w:r w:rsidRPr="00764206">
        <w:rPr>
          <w:rFonts w:cs="Times New Roman"/>
          <w:sz w:val="24"/>
          <w:szCs w:val="24"/>
          <w:lang w:val="zh-CN"/>
        </w:rPr>
        <w:t>，并设有生产和使用方面的特定豁免（</w:t>
      </w:r>
      <w:r w:rsidRPr="00764206">
        <w:rPr>
          <w:rFonts w:cs="Times New Roman"/>
          <w:sz w:val="24"/>
          <w:szCs w:val="24"/>
          <w:lang w:val="zh-CN"/>
        </w:rPr>
        <w:t>UNEP/FAO/RC/CRC.15/5</w:t>
      </w:r>
      <w:r w:rsidRPr="00764206">
        <w:rPr>
          <w:rFonts w:cs="Times New Roman"/>
          <w:sz w:val="24"/>
          <w:szCs w:val="24"/>
          <w:lang w:val="zh-CN"/>
        </w:rPr>
        <w:t>，加拿大通知书第</w:t>
      </w:r>
      <w:r w:rsidRPr="00764206">
        <w:rPr>
          <w:rFonts w:cs="Times New Roman"/>
          <w:sz w:val="24"/>
          <w:szCs w:val="24"/>
          <w:lang w:val="zh-CN"/>
        </w:rPr>
        <w:t xml:space="preserve"> 2.5.2</w:t>
      </w:r>
      <w:r w:rsidRPr="00764206">
        <w:rPr>
          <w:rFonts w:cs="Times New Roman"/>
          <w:sz w:val="24"/>
          <w:szCs w:val="24"/>
          <w:lang w:val="zh-CN"/>
        </w:rPr>
        <w:t>节）。将物质列入《斯德哥尔摩公约》附件</w:t>
      </w:r>
      <w:r w:rsidRPr="00764206">
        <w:rPr>
          <w:rFonts w:cs="Times New Roman"/>
          <w:sz w:val="24"/>
          <w:szCs w:val="24"/>
          <w:lang w:val="zh-CN"/>
        </w:rPr>
        <w:t>A</w:t>
      </w:r>
      <w:r w:rsidRPr="00764206">
        <w:rPr>
          <w:rFonts w:cs="Times New Roman"/>
          <w:sz w:val="24"/>
          <w:szCs w:val="24"/>
          <w:lang w:val="zh-CN"/>
        </w:rPr>
        <w:t>的目的是禁止制造、进口和使用，从而在全球消除这些物质。十溴二苯醚是一种持久性有机污染物，具有危险特性，而且会远距离迁移。管制行动对于可能发生接触或排放的国家或区域</w:t>
      </w:r>
      <w:r>
        <w:rPr>
          <w:rFonts w:cs="Times New Roman"/>
          <w:sz w:val="24"/>
          <w:szCs w:val="24"/>
          <w:lang w:val="zh-CN"/>
        </w:rPr>
        <w:t>具有意义</w:t>
      </w:r>
      <w:r w:rsidRPr="00764206">
        <w:rPr>
          <w:rFonts w:cs="Times New Roman"/>
          <w:sz w:val="24"/>
          <w:szCs w:val="24"/>
          <w:lang w:val="zh-CN"/>
        </w:rPr>
        <w:t>。</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因此，委员会确认</w:t>
      </w:r>
      <w:r>
        <w:rPr>
          <w:rFonts w:cs="Times New Roman"/>
          <w:sz w:val="24"/>
          <w:szCs w:val="24"/>
          <w:lang w:val="zh-CN"/>
        </w:rPr>
        <w:t>(c)(</w:t>
      </w:r>
      <w:r>
        <w:rPr>
          <w:rFonts w:cs="Times New Roman"/>
          <w:sz w:val="24"/>
          <w:szCs w:val="24"/>
          <w:lang w:val="zh-CN"/>
        </w:rPr>
        <w:t>三</w:t>
      </w:r>
      <w:r>
        <w:rPr>
          <w:rFonts w:cs="Times New Roman"/>
          <w:sz w:val="24"/>
          <w:szCs w:val="24"/>
          <w:lang w:val="zh-CN"/>
        </w:rPr>
        <w:t>)</w:t>
      </w:r>
      <w:r>
        <w:rPr>
          <w:rFonts w:cs="Times New Roman"/>
          <w:sz w:val="24"/>
          <w:szCs w:val="24"/>
          <w:lang w:val="zh-CN"/>
        </w:rPr>
        <w:t>段中的标准已得到满足</w:t>
      </w:r>
      <w:r w:rsidRPr="00764206">
        <w:rPr>
          <w:rFonts w:cs="Times New Roman"/>
          <w:sz w:val="24"/>
          <w:szCs w:val="24"/>
          <w:lang w:val="zh-CN"/>
        </w:rPr>
        <w:t>。</w:t>
      </w:r>
    </w:p>
    <w:p w:rsidR="000D2C4B" w:rsidRPr="00572C9D" w:rsidRDefault="000D2C4B" w:rsidP="000D2C4B">
      <w:pPr>
        <w:pStyle w:val="Normal-pool"/>
        <w:keepNext/>
        <w:keepLines/>
        <w:spacing w:after="120"/>
        <w:ind w:left="2495" w:hanging="624"/>
        <w:jc w:val="both"/>
        <w:rPr>
          <w:rFonts w:eastAsia="KaiTi"/>
          <w:sz w:val="24"/>
          <w:szCs w:val="24"/>
          <w:lang w:val="zh-CN" w:eastAsia="zh-CN"/>
        </w:rPr>
      </w:pPr>
      <w:r w:rsidRPr="00572C9D">
        <w:rPr>
          <w:rFonts w:eastAsia="KaiTi"/>
          <w:sz w:val="24"/>
          <w:szCs w:val="24"/>
          <w:lang w:val="zh-CN" w:eastAsia="zh-CN"/>
        </w:rPr>
        <w:t>(</w:t>
      </w:r>
      <w:r w:rsidRPr="00572C9D">
        <w:rPr>
          <w:rFonts w:eastAsia="KaiTi"/>
          <w:sz w:val="24"/>
          <w:szCs w:val="24"/>
          <w:lang w:val="zh-CN" w:eastAsia="zh-CN"/>
        </w:rPr>
        <w:t>四</w:t>
      </w:r>
      <w:r w:rsidRPr="00572C9D">
        <w:rPr>
          <w:rFonts w:eastAsia="KaiTi"/>
          <w:sz w:val="24"/>
          <w:szCs w:val="24"/>
          <w:lang w:val="zh-CN" w:eastAsia="zh-CN"/>
        </w:rPr>
        <w:t>)</w:t>
      </w:r>
      <w:r w:rsidRPr="00572C9D">
        <w:rPr>
          <w:rFonts w:eastAsia="KaiTi"/>
          <w:sz w:val="24"/>
          <w:szCs w:val="24"/>
          <w:lang w:val="zh-CN" w:eastAsia="zh-CN"/>
        </w:rPr>
        <w:tab/>
      </w:r>
      <w:r w:rsidRPr="00572C9D">
        <w:rPr>
          <w:rFonts w:eastAsia="KaiTi"/>
          <w:sz w:val="24"/>
          <w:szCs w:val="24"/>
          <w:lang w:val="zh-CN" w:eastAsia="zh-CN"/>
        </w:rPr>
        <w:t>是否有证据表明仍在进行该化学品的国际贸易；</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十溴二苯醚于</w:t>
      </w:r>
      <w:r w:rsidRPr="00764206">
        <w:rPr>
          <w:rFonts w:cs="Times New Roman"/>
          <w:sz w:val="24"/>
          <w:szCs w:val="24"/>
          <w:lang w:val="zh-CN"/>
        </w:rPr>
        <w:t>2017</w:t>
      </w:r>
      <w:r w:rsidRPr="00764206">
        <w:rPr>
          <w:rFonts w:cs="Times New Roman"/>
          <w:sz w:val="24"/>
          <w:szCs w:val="24"/>
          <w:lang w:val="zh-CN"/>
        </w:rPr>
        <w:t>年被列入《斯德哥尔摩公约》附件</w:t>
      </w:r>
      <w:r w:rsidRPr="00764206">
        <w:rPr>
          <w:rFonts w:cs="Times New Roman"/>
          <w:sz w:val="24"/>
          <w:szCs w:val="24"/>
          <w:lang w:val="zh-CN"/>
        </w:rPr>
        <w:t>A</w:t>
      </w:r>
      <w:r w:rsidRPr="00764206">
        <w:rPr>
          <w:rFonts w:cs="Times New Roman"/>
          <w:sz w:val="24"/>
          <w:szCs w:val="24"/>
          <w:lang w:val="zh-CN"/>
        </w:rPr>
        <w:t>，大多数公约缔约方已经接受这一列名。缔约方商定，列名包含使用和生产方面的特定豁免。只有为数不多的缔约方使用了这种豁免。这表明，十溴二苯醚的生产和使用仍在继续，并预计仍在进行贸易，但数量应该已经大幅减少。</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因此，委员会确认</w:t>
      </w:r>
      <w:r>
        <w:rPr>
          <w:rFonts w:cs="Times New Roman"/>
          <w:sz w:val="24"/>
          <w:szCs w:val="24"/>
          <w:lang w:val="zh-CN"/>
        </w:rPr>
        <w:t>(c)(</w:t>
      </w:r>
      <w:r>
        <w:rPr>
          <w:rFonts w:cs="Times New Roman"/>
          <w:sz w:val="24"/>
          <w:szCs w:val="24"/>
          <w:lang w:val="zh-CN"/>
        </w:rPr>
        <w:t>四</w:t>
      </w:r>
      <w:r>
        <w:rPr>
          <w:rFonts w:cs="Times New Roman"/>
          <w:sz w:val="24"/>
          <w:szCs w:val="24"/>
          <w:lang w:val="zh-CN"/>
        </w:rPr>
        <w:t>)</w:t>
      </w:r>
      <w:r>
        <w:rPr>
          <w:rFonts w:cs="Times New Roman"/>
          <w:sz w:val="24"/>
          <w:szCs w:val="24"/>
          <w:lang w:val="zh-CN"/>
        </w:rPr>
        <w:t>段中的标准已得到满足</w:t>
      </w:r>
      <w:r w:rsidRPr="00764206">
        <w:rPr>
          <w:rFonts w:cs="Times New Roman"/>
          <w:sz w:val="24"/>
          <w:szCs w:val="24"/>
          <w:lang w:val="zh-CN"/>
        </w:rPr>
        <w:t>。</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委员会确认</w:t>
      </w:r>
      <w:r>
        <w:rPr>
          <w:rFonts w:cs="Times New Roman"/>
          <w:sz w:val="24"/>
          <w:szCs w:val="24"/>
          <w:lang w:val="zh-CN"/>
        </w:rPr>
        <w:t>附件二</w:t>
      </w:r>
      <w:r>
        <w:rPr>
          <w:rFonts w:cs="Times New Roman"/>
          <w:sz w:val="24"/>
          <w:szCs w:val="24"/>
          <w:lang w:val="zh-CN"/>
        </w:rPr>
        <w:t>(c)</w:t>
      </w:r>
      <w:r>
        <w:rPr>
          <w:rFonts w:cs="Times New Roman"/>
          <w:sz w:val="24"/>
          <w:szCs w:val="24"/>
          <w:lang w:val="zh-CN"/>
        </w:rPr>
        <w:t>段中的标准已得到满足</w:t>
      </w:r>
      <w:r w:rsidRPr="00764206">
        <w:rPr>
          <w:rFonts w:cs="Times New Roman"/>
          <w:sz w:val="24"/>
          <w:szCs w:val="24"/>
          <w:lang w:val="zh-CN"/>
        </w:rPr>
        <w:t>。</w:t>
      </w:r>
    </w:p>
    <w:p w:rsidR="000D2C4B" w:rsidRPr="00572C9D" w:rsidRDefault="000D2C4B" w:rsidP="000D2C4B">
      <w:pPr>
        <w:pStyle w:val="CH3"/>
        <w:spacing w:before="0"/>
        <w:ind w:left="1253" w:right="288" w:hanging="1253"/>
        <w:rPr>
          <w:rFonts w:eastAsia="SimHei"/>
          <w:sz w:val="24"/>
          <w:szCs w:val="24"/>
          <w:lang w:val="zh-CN" w:eastAsia="zh-CN"/>
        </w:rPr>
      </w:pPr>
      <w:r w:rsidRPr="00572C9D">
        <w:rPr>
          <w:rFonts w:eastAsia="SimHei"/>
          <w:sz w:val="24"/>
          <w:szCs w:val="24"/>
          <w:lang w:val="zh-CN" w:eastAsia="zh-CN"/>
        </w:rPr>
        <w:tab/>
        <w:t>(e)</w:t>
      </w:r>
      <w:r w:rsidRPr="00572C9D">
        <w:rPr>
          <w:rFonts w:eastAsia="SimHei"/>
          <w:sz w:val="24"/>
          <w:szCs w:val="24"/>
          <w:lang w:val="zh-CN" w:eastAsia="zh-CN"/>
        </w:rPr>
        <w:tab/>
      </w:r>
      <w:r w:rsidRPr="00572C9D">
        <w:rPr>
          <w:rFonts w:eastAsia="SimHei"/>
          <w:sz w:val="24"/>
          <w:szCs w:val="24"/>
          <w:lang w:val="zh-CN" w:eastAsia="zh-CN"/>
        </w:rPr>
        <w:t>附件二</w:t>
      </w:r>
      <w:r w:rsidRPr="00572C9D">
        <w:rPr>
          <w:rFonts w:eastAsia="SimHei"/>
          <w:sz w:val="24"/>
          <w:szCs w:val="24"/>
          <w:lang w:val="zh-CN" w:eastAsia="zh-CN"/>
        </w:rPr>
        <w:t>(d)</w:t>
      </w:r>
      <w:r w:rsidRPr="00572C9D">
        <w:rPr>
          <w:rFonts w:eastAsia="SimHei"/>
          <w:sz w:val="24"/>
          <w:szCs w:val="24"/>
          <w:lang w:val="zh-CN" w:eastAsia="zh-CN"/>
        </w:rPr>
        <w:t>段标准</w:t>
      </w:r>
    </w:p>
    <w:p w:rsidR="000D2C4B" w:rsidRPr="00572C9D" w:rsidRDefault="000D2C4B" w:rsidP="000D2C4B">
      <w:pPr>
        <w:pStyle w:val="Normal-pool"/>
        <w:spacing w:after="120"/>
        <w:ind w:left="1247" w:firstLine="624"/>
        <w:jc w:val="both"/>
        <w:rPr>
          <w:rFonts w:eastAsia="KaiTi"/>
          <w:sz w:val="24"/>
          <w:szCs w:val="24"/>
          <w:lang w:val="zh-CN" w:eastAsia="zh-CN"/>
        </w:rPr>
      </w:pPr>
      <w:r w:rsidRPr="00572C9D">
        <w:rPr>
          <w:rFonts w:eastAsia="KaiTi"/>
          <w:sz w:val="24"/>
          <w:szCs w:val="24"/>
          <w:lang w:val="zh-CN" w:eastAsia="zh-CN"/>
        </w:rPr>
        <w:t>(d)</w:t>
      </w:r>
      <w:r w:rsidRPr="00572C9D">
        <w:rPr>
          <w:rFonts w:eastAsia="KaiTi"/>
          <w:sz w:val="24"/>
          <w:szCs w:val="24"/>
          <w:lang w:val="zh-CN" w:eastAsia="zh-CN"/>
        </w:rPr>
        <w:tab/>
      </w:r>
      <w:r w:rsidRPr="00572C9D">
        <w:rPr>
          <w:rFonts w:eastAsia="KaiTi"/>
          <w:sz w:val="24"/>
          <w:szCs w:val="24"/>
          <w:lang w:val="zh-CN" w:eastAsia="zh-CN"/>
        </w:rPr>
        <w:t>考虑到有意滥用行为本身并不构成将某一化学品列入附件三的充分理由。</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通知书或辅助文件中没有迹象表明采取管制行动是出于对有意滥用行为的关切。</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有鉴于此，委员会确认</w:t>
      </w:r>
      <w:r>
        <w:rPr>
          <w:rFonts w:cs="Times New Roman"/>
          <w:sz w:val="24"/>
          <w:szCs w:val="24"/>
          <w:lang w:val="zh-CN"/>
        </w:rPr>
        <w:t>附件二</w:t>
      </w:r>
      <w:r>
        <w:rPr>
          <w:rFonts w:cs="Times New Roman"/>
          <w:sz w:val="24"/>
          <w:szCs w:val="24"/>
          <w:lang w:val="zh-CN"/>
        </w:rPr>
        <w:t>(d)</w:t>
      </w:r>
      <w:r>
        <w:rPr>
          <w:rFonts w:cs="Times New Roman"/>
          <w:sz w:val="24"/>
          <w:szCs w:val="24"/>
          <w:lang w:val="zh-CN"/>
        </w:rPr>
        <w:t>段中的标准已得到满足</w:t>
      </w:r>
      <w:r w:rsidRPr="00764206">
        <w:rPr>
          <w:rFonts w:cs="Times New Roman"/>
          <w:sz w:val="24"/>
          <w:szCs w:val="24"/>
          <w:lang w:val="zh-CN"/>
        </w:rPr>
        <w:t>。</w:t>
      </w:r>
    </w:p>
    <w:p w:rsidR="000D2C4B" w:rsidRPr="00764206" w:rsidRDefault="000D2C4B" w:rsidP="000D2C4B">
      <w:pPr>
        <w:pStyle w:val="CH3"/>
        <w:spacing w:before="0"/>
        <w:ind w:left="1253" w:right="288" w:hanging="1253"/>
        <w:rPr>
          <w:snapToGrid w:val="0"/>
          <w:sz w:val="24"/>
          <w:szCs w:val="24"/>
        </w:rPr>
      </w:pPr>
      <w:r>
        <w:rPr>
          <w:sz w:val="24"/>
          <w:szCs w:val="24"/>
          <w:lang w:val="zh-CN" w:eastAsia="zh-CN"/>
        </w:rPr>
        <w:lastRenderedPageBreak/>
        <w:tab/>
      </w:r>
      <w:r w:rsidRPr="00572C9D">
        <w:rPr>
          <w:rFonts w:eastAsia="SimHei"/>
          <w:sz w:val="24"/>
          <w:szCs w:val="24"/>
          <w:lang w:val="zh-CN" w:eastAsia="zh-CN"/>
        </w:rPr>
        <w:t>(f)</w:t>
      </w:r>
      <w:r w:rsidRPr="00572C9D">
        <w:rPr>
          <w:rFonts w:eastAsia="SimHei"/>
          <w:sz w:val="24"/>
          <w:szCs w:val="24"/>
          <w:lang w:val="zh-CN" w:eastAsia="zh-CN"/>
        </w:rPr>
        <w:tab/>
      </w:r>
      <w:r w:rsidRPr="00572C9D">
        <w:rPr>
          <w:rFonts w:eastAsia="SimHei"/>
          <w:sz w:val="24"/>
          <w:szCs w:val="24"/>
          <w:lang w:val="zh-CN" w:eastAsia="zh-CN"/>
        </w:rPr>
        <w:t>结论</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委员会得出结论认为，加拿大提交的最后管制行动通知书符合《公约》附件二规定的各项标准。</w:t>
      </w:r>
    </w:p>
    <w:p w:rsidR="000D2C4B" w:rsidRPr="00043645" w:rsidRDefault="000D2C4B" w:rsidP="000D2C4B">
      <w:pPr>
        <w:pStyle w:val="CH1"/>
        <w:ind w:left="1253" w:right="288" w:hanging="893"/>
        <w:rPr>
          <w:rFonts w:eastAsia="SimHei"/>
          <w:bCs/>
          <w:sz w:val="32"/>
          <w:szCs w:val="32"/>
          <w:lang w:val="zh-CN" w:eastAsia="zh-CN"/>
        </w:rPr>
      </w:pPr>
      <w:r w:rsidRPr="00043645">
        <w:rPr>
          <w:rFonts w:eastAsia="SimHei"/>
          <w:bCs/>
          <w:sz w:val="32"/>
          <w:szCs w:val="32"/>
          <w:lang w:val="zh-CN" w:eastAsia="zh-CN"/>
        </w:rPr>
        <w:tab/>
      </w:r>
      <w:r w:rsidRPr="00043645">
        <w:rPr>
          <w:rFonts w:eastAsia="SimHei"/>
          <w:bCs/>
          <w:sz w:val="32"/>
          <w:szCs w:val="32"/>
          <w:lang w:val="zh-CN" w:eastAsia="zh-CN"/>
        </w:rPr>
        <w:t>四、</w:t>
      </w:r>
      <w:r w:rsidRPr="00043645">
        <w:rPr>
          <w:rFonts w:eastAsia="SimHei"/>
          <w:bCs/>
          <w:sz w:val="32"/>
          <w:szCs w:val="32"/>
          <w:lang w:val="zh-CN" w:eastAsia="zh-CN"/>
        </w:rPr>
        <w:tab/>
      </w:r>
      <w:r w:rsidRPr="00043645">
        <w:rPr>
          <w:rFonts w:eastAsia="SimHei"/>
          <w:bCs/>
          <w:sz w:val="32"/>
          <w:szCs w:val="32"/>
          <w:lang w:val="zh-CN" w:eastAsia="zh-CN"/>
        </w:rPr>
        <w:t>结论</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委员会得出结论认为，日本、挪威和加拿大提交的最后管制行动通知书符合《公约》附件二规定的所有标准。</w:t>
      </w:r>
    </w:p>
    <w:p w:rsidR="000D2C4B" w:rsidRPr="00764206" w:rsidRDefault="000D2C4B" w:rsidP="000D2C4B">
      <w:pPr>
        <w:widowControl/>
        <w:numPr>
          <w:ilvl w:val="0"/>
          <w:numId w:val="4"/>
        </w:numPr>
        <w:tabs>
          <w:tab w:val="left" w:pos="1800"/>
        </w:tabs>
        <w:suppressAutoHyphens w:val="0"/>
        <w:spacing w:line="240" w:lineRule="auto"/>
        <w:ind w:left="1247" w:firstLine="0"/>
        <w:rPr>
          <w:rFonts w:cs="Times New Roman"/>
          <w:sz w:val="24"/>
          <w:szCs w:val="24"/>
        </w:rPr>
      </w:pPr>
      <w:r w:rsidRPr="00764206">
        <w:rPr>
          <w:rFonts w:cs="Times New Roman"/>
          <w:sz w:val="24"/>
          <w:szCs w:val="24"/>
          <w:lang w:val="zh-CN"/>
        </w:rPr>
        <w:t>委员会还得出结论认为，日本、挪威和加拿大采取的最后管制行动，为将十溴二苯醚（化学文摘社编号</w:t>
      </w:r>
      <w:r w:rsidRPr="00764206">
        <w:rPr>
          <w:rFonts w:cs="Times New Roman"/>
          <w:sz w:val="24"/>
          <w:szCs w:val="24"/>
          <w:lang w:val="zh-CN"/>
        </w:rPr>
        <w:t>1163-19-5</w:t>
      </w:r>
      <w:r w:rsidRPr="00764206">
        <w:rPr>
          <w:rFonts w:cs="Times New Roman"/>
          <w:sz w:val="24"/>
          <w:szCs w:val="24"/>
          <w:lang w:val="zh-CN"/>
        </w:rPr>
        <w:t>）列入《公约》附件三的工业类别提供了充分依据，应在通知书的基础上起草一份决定指导文件。</w:t>
      </w:r>
    </w:p>
    <w:p w:rsidR="000D2C4B" w:rsidRDefault="000D2C4B" w:rsidP="000D2C4B">
      <w:pPr>
        <w:pStyle w:val="CH1"/>
        <w:ind w:left="1253" w:right="288" w:hanging="1253"/>
        <w:rPr>
          <w:sz w:val="24"/>
          <w:szCs w:val="24"/>
          <w:lang w:val="zh-CN" w:eastAsia="zh-CN"/>
        </w:rPr>
      </w:pPr>
      <w:r w:rsidRPr="00764206">
        <w:rPr>
          <w:sz w:val="24"/>
          <w:szCs w:val="24"/>
          <w:lang w:val="zh-CN" w:eastAsia="zh-CN"/>
        </w:rPr>
        <w:tab/>
      </w:r>
      <w:r w:rsidRPr="00764206">
        <w:rPr>
          <w:sz w:val="24"/>
          <w:szCs w:val="24"/>
          <w:lang w:val="zh-CN" w:eastAsia="zh-CN"/>
        </w:rPr>
        <w:tab/>
      </w:r>
    </w:p>
    <w:p w:rsidR="00F935A6" w:rsidRPr="000D2C4B" w:rsidRDefault="00F935A6" w:rsidP="000D2C4B">
      <w:pPr>
        <w:widowControl/>
        <w:suppressAutoHyphens w:val="0"/>
        <w:spacing w:after="0" w:line="240" w:lineRule="auto"/>
        <w:jc w:val="left"/>
        <w:rPr>
          <w:rFonts w:cs="Times New Roman"/>
          <w:b/>
          <w:sz w:val="24"/>
          <w:szCs w:val="24"/>
          <w:lang w:val="zh-CN"/>
        </w:rPr>
      </w:pPr>
    </w:p>
    <w:sectPr w:rsidR="00F935A6" w:rsidRPr="000D2C4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F2F85" w:rsidRDefault="001F2F85" w:rsidP="000D2C4B">
      <w:pPr>
        <w:spacing w:after="0" w:line="240" w:lineRule="auto"/>
      </w:pPr>
      <w:r>
        <w:separator/>
      </w:r>
    </w:p>
  </w:endnote>
  <w:endnote w:type="continuationSeparator" w:id="0">
    <w:p w:rsidR="001F2F85" w:rsidRDefault="001F2F85" w:rsidP="000D2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F2F85" w:rsidRDefault="001F2F85" w:rsidP="000D2C4B">
      <w:pPr>
        <w:spacing w:after="0" w:line="240" w:lineRule="auto"/>
      </w:pPr>
      <w:r>
        <w:separator/>
      </w:r>
    </w:p>
  </w:footnote>
  <w:footnote w:type="continuationSeparator" w:id="0">
    <w:p w:rsidR="001F2F85" w:rsidRDefault="001F2F85" w:rsidP="000D2C4B">
      <w:pPr>
        <w:spacing w:after="0" w:line="240" w:lineRule="auto"/>
      </w:pPr>
      <w:r>
        <w:continuationSeparator/>
      </w:r>
    </w:p>
  </w:footnote>
  <w:footnote w:id="1">
    <w:p w:rsidR="000D2C4B" w:rsidRPr="00043645" w:rsidRDefault="000D2C4B" w:rsidP="000D2C4B">
      <w:pPr>
        <w:pStyle w:val="NormalNonumber"/>
        <w:tabs>
          <w:tab w:val="clear" w:pos="1247"/>
          <w:tab w:val="clear" w:pos="1814"/>
          <w:tab w:val="clear" w:pos="2381"/>
          <w:tab w:val="clear" w:pos="2948"/>
          <w:tab w:val="clear" w:pos="3515"/>
          <w:tab w:val="clear" w:pos="4082"/>
          <w:tab w:val="left" w:pos="624"/>
        </w:tabs>
        <w:spacing w:before="20" w:after="40"/>
        <w:ind w:firstLine="29"/>
      </w:pPr>
      <w:r w:rsidRPr="00043645">
        <w:rPr>
          <w:vertAlign w:val="superscript"/>
        </w:rPr>
        <w:footnoteRef/>
      </w:r>
      <w:r w:rsidRPr="00043645">
        <w:rPr>
          <w:vertAlign w:val="superscript"/>
        </w:rPr>
        <w:t xml:space="preserve"> </w:t>
      </w:r>
      <w:r w:rsidRPr="00043645">
        <w:rPr>
          <w:lang w:val="zh-CN"/>
        </w:rPr>
        <w:t>见</w:t>
      </w:r>
      <w:r w:rsidRPr="00043645">
        <w:t>UNEP/FAO/RC/CRC.15/5</w:t>
      </w:r>
      <w:r w:rsidRPr="00043645">
        <w:rPr>
          <w:lang w:val="zh-CN"/>
        </w:rPr>
        <w:t>。</w:t>
      </w:r>
    </w:p>
  </w:footnote>
  <w:footnote w:id="2">
    <w:p w:rsidR="000D2C4B" w:rsidRPr="00043645" w:rsidRDefault="000D2C4B" w:rsidP="000D2C4B">
      <w:pPr>
        <w:pStyle w:val="FootnoteText"/>
        <w:spacing w:after="40" w:line="240" w:lineRule="auto"/>
        <w:ind w:firstLine="801"/>
        <w:rPr>
          <w:spacing w:val="0"/>
          <w:w w:val="100"/>
          <w:kern w:val="0"/>
        </w:rPr>
      </w:pPr>
      <w:r w:rsidRPr="00043645">
        <w:rPr>
          <w:noProof w:val="0"/>
          <w:spacing w:val="0"/>
          <w:w w:val="100"/>
          <w:kern w:val="0"/>
          <w:sz w:val="20"/>
          <w:vertAlign w:val="superscript"/>
          <w:lang w:eastAsia="en-US"/>
        </w:rPr>
        <w:footnoteRef/>
      </w:r>
      <w:r w:rsidRPr="00043645">
        <w:rPr>
          <w:noProof w:val="0"/>
          <w:spacing w:val="0"/>
          <w:w w:val="100"/>
          <w:kern w:val="0"/>
          <w:sz w:val="20"/>
          <w:vertAlign w:val="superscript"/>
          <w:lang w:eastAsia="en-US"/>
        </w:rPr>
        <w:t xml:space="preserve"> </w:t>
      </w:r>
      <w:r w:rsidRPr="00043645">
        <w:rPr>
          <w:spacing w:val="0"/>
          <w:w w:val="100"/>
          <w:kern w:val="0"/>
          <w:sz w:val="20"/>
          <w:lang w:val="en-GB"/>
        </w:rPr>
        <w:t>UNEP/FAO/RC/CRC.15/7</w:t>
      </w:r>
      <w:r w:rsidRPr="00043645">
        <w:rPr>
          <w:rFonts w:hint="eastAsia"/>
          <w:spacing w:val="0"/>
          <w:w w:val="100"/>
          <w:kern w:val="0"/>
          <w:sz w:val="20"/>
          <w:lang w:val="zh-C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71CAB"/>
    <w:multiLevelType w:val="hybridMultilevel"/>
    <w:tmpl w:val="9894F196"/>
    <w:lvl w:ilvl="0" w:tplc="0409000F">
      <w:start w:val="1"/>
      <w:numFmt w:val="decimal"/>
      <w:lvlText w:val="%1."/>
      <w:lvlJc w:val="left"/>
      <w:pPr>
        <w:ind w:left="1967" w:hanging="360"/>
      </w:p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 w15:restartNumberingAfterBreak="0">
    <w:nsid w:val="52A66A9D"/>
    <w:multiLevelType w:val="multilevel"/>
    <w:tmpl w:val="D07A6E4C"/>
    <w:styleLink w:val="Normallist"/>
    <w:lvl w:ilvl="0">
      <w:start w:val="1"/>
      <w:numFmt w:val="decimal"/>
      <w:pStyle w:val="Normalnumber"/>
      <w:lvlText w:val="%1."/>
      <w:lvlJc w:val="left"/>
      <w:pPr>
        <w:tabs>
          <w:tab w:val="num" w:pos="1135"/>
        </w:tabs>
        <w:ind w:left="1248" w:firstLine="0"/>
      </w:pPr>
      <w:rPr>
        <w:rFonts w:hint="default"/>
      </w:rPr>
    </w:lvl>
    <w:lvl w:ilvl="1">
      <w:start w:val="1"/>
      <w:numFmt w:val="lowerLetter"/>
      <w:lvlText w:val="(%2)"/>
      <w:lvlJc w:val="left"/>
      <w:pPr>
        <w:tabs>
          <w:tab w:val="num" w:pos="1135"/>
        </w:tabs>
        <w:ind w:left="1248" w:firstLine="567"/>
      </w:pPr>
      <w:rPr>
        <w:rFonts w:hint="default"/>
      </w:rPr>
    </w:lvl>
    <w:lvl w:ilvl="2">
      <w:start w:val="1"/>
      <w:numFmt w:val="lowerRoman"/>
      <w:lvlText w:val="(%3)"/>
      <w:lvlJc w:val="left"/>
      <w:pPr>
        <w:tabs>
          <w:tab w:val="num" w:pos="1135"/>
        </w:tabs>
        <w:ind w:left="2949" w:hanging="567"/>
      </w:pPr>
      <w:rPr>
        <w:rFonts w:hint="default"/>
      </w:rPr>
    </w:lvl>
    <w:lvl w:ilvl="3">
      <w:start w:val="1"/>
      <w:numFmt w:val="lowerLetter"/>
      <w:lvlText w:val="%4."/>
      <w:lvlJc w:val="left"/>
      <w:pPr>
        <w:tabs>
          <w:tab w:val="num" w:pos="1135"/>
        </w:tabs>
        <w:ind w:left="3516" w:hanging="567"/>
      </w:pPr>
      <w:rPr>
        <w:rFonts w:hint="default"/>
      </w:rPr>
    </w:lvl>
    <w:lvl w:ilvl="4">
      <w:start w:val="1"/>
      <w:numFmt w:val="lowerRoman"/>
      <w:lvlText w:val="%5."/>
      <w:lvlJc w:val="left"/>
      <w:pPr>
        <w:tabs>
          <w:tab w:val="num" w:pos="1135"/>
        </w:tabs>
        <w:ind w:left="4083" w:hanging="567"/>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num w:numId="1">
    <w:abstractNumId w:val="1"/>
  </w:num>
  <w:num w:numId="2">
    <w:abstractNumId w:val="1"/>
    <w:lvlOverride w:ilvl="0">
      <w:lvl w:ilvl="0">
        <w:start w:val="1"/>
        <w:numFmt w:val="decimal"/>
        <w:pStyle w:val="Normalnumber"/>
        <w:lvlText w:val="%1."/>
        <w:lvlJc w:val="left"/>
        <w:pPr>
          <w:tabs>
            <w:tab w:val="num" w:pos="1135"/>
          </w:tabs>
          <w:ind w:left="1248" w:firstLine="0"/>
        </w:pPr>
        <w:rPr>
          <w:rFonts w:hint="default"/>
        </w:rPr>
      </w:lvl>
    </w:lvlOverride>
  </w:num>
  <w:num w:numId="3">
    <w:abstractNumId w:val="1"/>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 w:numId="4">
    <w:abstractNumId w:val="0"/>
    <w:lvlOverride w:ilvl="0">
      <w:lvl w:ilvl="0" w:tplc="0409000F">
        <w:start w:val="1"/>
        <w:numFmt w:val="decimal"/>
        <w:lvlText w:val="%1."/>
        <w:lvlJc w:val="left"/>
        <w:pPr>
          <w:ind w:left="1967"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C4B"/>
    <w:rsid w:val="000D2C4B"/>
    <w:rsid w:val="001F2F85"/>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0A326"/>
  <w15:chartTrackingRefBased/>
  <w15:docId w15:val="{8DFF4EF2-B42E-4644-8844-49B512EF8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2C4B"/>
    <w:pPr>
      <w:widowControl w:val="0"/>
      <w:suppressAutoHyphens/>
      <w:spacing w:after="120" w:line="280" w:lineRule="exact"/>
      <w:jc w:val="both"/>
    </w:pPr>
    <w:rPr>
      <w:rFonts w:ascii="Times New Roman" w:eastAsia="SimSun" w:hAnsi="Times New Roman" w:cs="Calibri"/>
      <w:sz w:val="21"/>
      <w:szCs w:val="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0D2C4B"/>
    <w:pPr>
      <w:keepNext/>
      <w:keepLines/>
      <w:widowControl/>
      <w:tabs>
        <w:tab w:val="right" w:pos="851"/>
        <w:tab w:val="left" w:pos="1247"/>
        <w:tab w:val="left" w:pos="1814"/>
        <w:tab w:val="left" w:pos="2381"/>
        <w:tab w:val="left" w:pos="2948"/>
        <w:tab w:val="left" w:pos="3515"/>
        <w:tab w:val="left" w:pos="4082"/>
      </w:tabs>
      <w:spacing w:before="240" w:line="240" w:lineRule="auto"/>
      <w:ind w:left="1247" w:right="284" w:hanging="1247"/>
      <w:jc w:val="left"/>
    </w:pPr>
    <w:rPr>
      <w:rFonts w:cs="Times New Roman"/>
      <w:b/>
      <w:sz w:val="28"/>
      <w:szCs w:val="28"/>
      <w:lang w:val="en-GB" w:eastAsia="en-US"/>
    </w:rPr>
  </w:style>
  <w:style w:type="paragraph" w:customStyle="1" w:styleId="CH3">
    <w:name w:val="CH3"/>
    <w:basedOn w:val="Normal"/>
    <w:next w:val="Normalnumber"/>
    <w:rsid w:val="000D2C4B"/>
    <w:pPr>
      <w:keepNext/>
      <w:keepLines/>
      <w:widowControl/>
      <w:tabs>
        <w:tab w:val="right" w:pos="851"/>
        <w:tab w:val="left" w:pos="1247"/>
        <w:tab w:val="left" w:pos="1814"/>
        <w:tab w:val="left" w:pos="2381"/>
        <w:tab w:val="left" w:pos="2948"/>
        <w:tab w:val="left" w:pos="3515"/>
        <w:tab w:val="left" w:pos="4082"/>
      </w:tabs>
      <w:spacing w:before="240" w:line="240" w:lineRule="auto"/>
      <w:ind w:left="1247" w:right="284" w:hanging="1247"/>
      <w:jc w:val="left"/>
    </w:pPr>
    <w:rPr>
      <w:rFonts w:cs="Times New Roman"/>
      <w:b/>
      <w:sz w:val="20"/>
      <w:szCs w:val="20"/>
      <w:lang w:val="en-GB" w:eastAsia="en-US"/>
    </w:rPr>
  </w:style>
  <w:style w:type="paragraph" w:customStyle="1" w:styleId="Normal-pool">
    <w:name w:val="Normal-pool"/>
    <w:link w:val="Normal-poolChar"/>
    <w:rsid w:val="000D2C4B"/>
    <w:pPr>
      <w:tabs>
        <w:tab w:val="left" w:pos="624"/>
      </w:tabs>
      <w:spacing w:after="0" w:line="240" w:lineRule="auto"/>
    </w:pPr>
    <w:rPr>
      <w:rFonts w:ascii="Times New Roman" w:eastAsia="SimSun" w:hAnsi="Times New Roman" w:cs="Times New Roman"/>
      <w:sz w:val="20"/>
      <w:szCs w:val="20"/>
      <w:lang w:val="en-GB" w:eastAsia="en-US"/>
    </w:rPr>
  </w:style>
  <w:style w:type="paragraph" w:styleId="FootnoteText">
    <w:name w:val="footnote text"/>
    <w:basedOn w:val="Normal"/>
    <w:link w:val="FootnoteTextChar"/>
    <w:semiHidden/>
    <w:rsid w:val="000D2C4B"/>
    <w:pPr>
      <w:spacing w:before="20" w:after="0" w:line="210" w:lineRule="exact"/>
      <w:ind w:left="475" w:hanging="475"/>
      <w:jc w:val="left"/>
    </w:pPr>
    <w:rPr>
      <w:noProof/>
      <w:spacing w:val="5"/>
      <w:w w:val="104"/>
      <w:kern w:val="14"/>
      <w:sz w:val="18"/>
      <w:szCs w:val="20"/>
    </w:rPr>
  </w:style>
  <w:style w:type="character" w:customStyle="1" w:styleId="FootnoteTextChar">
    <w:name w:val="Footnote Text Char"/>
    <w:basedOn w:val="DefaultParagraphFont"/>
    <w:link w:val="FootnoteText"/>
    <w:semiHidden/>
    <w:rsid w:val="000D2C4B"/>
    <w:rPr>
      <w:rFonts w:ascii="Times New Roman" w:eastAsia="SimSun" w:hAnsi="Times New Roman" w:cs="Calibri"/>
      <w:noProof/>
      <w:spacing w:val="5"/>
      <w:w w:val="104"/>
      <w:kern w:val="14"/>
      <w:sz w:val="18"/>
      <w:szCs w:val="20"/>
    </w:rPr>
  </w:style>
  <w:style w:type="character" w:customStyle="1" w:styleId="Normal-poolChar">
    <w:name w:val="Normal-pool Char"/>
    <w:link w:val="Normal-pool"/>
    <w:rsid w:val="000D2C4B"/>
    <w:rPr>
      <w:rFonts w:ascii="Times New Roman" w:eastAsia="SimSun" w:hAnsi="Times New Roman" w:cs="Times New Roman"/>
      <w:sz w:val="20"/>
      <w:szCs w:val="20"/>
      <w:lang w:val="en-GB" w:eastAsia="en-US"/>
    </w:rPr>
  </w:style>
  <w:style w:type="numbering" w:customStyle="1" w:styleId="Normallist">
    <w:name w:val="Normal_list"/>
    <w:basedOn w:val="NoList"/>
    <w:rsid w:val="000D2C4B"/>
    <w:pPr>
      <w:numPr>
        <w:numId w:val="1"/>
      </w:numPr>
    </w:pPr>
  </w:style>
  <w:style w:type="paragraph" w:customStyle="1" w:styleId="NormalNonumber">
    <w:name w:val="Normal_No_number"/>
    <w:basedOn w:val="Normal"/>
    <w:rsid w:val="000D2C4B"/>
    <w:pPr>
      <w:widowControl/>
      <w:tabs>
        <w:tab w:val="left" w:pos="1247"/>
        <w:tab w:val="left" w:pos="1814"/>
        <w:tab w:val="left" w:pos="2381"/>
        <w:tab w:val="left" w:pos="2948"/>
        <w:tab w:val="left" w:pos="3515"/>
        <w:tab w:val="left" w:pos="4082"/>
      </w:tabs>
      <w:suppressAutoHyphens w:val="0"/>
      <w:spacing w:line="240" w:lineRule="auto"/>
      <w:ind w:left="1247"/>
      <w:jc w:val="left"/>
    </w:pPr>
    <w:rPr>
      <w:rFonts w:cs="Times New Roman"/>
      <w:sz w:val="20"/>
      <w:szCs w:val="20"/>
      <w:lang w:val="en-GB" w:eastAsia="en-US"/>
    </w:rPr>
  </w:style>
  <w:style w:type="paragraph" w:customStyle="1" w:styleId="Normalnumber">
    <w:name w:val="Normal_number"/>
    <w:basedOn w:val="Normal"/>
    <w:link w:val="NormalnumberChar"/>
    <w:rsid w:val="000D2C4B"/>
    <w:pPr>
      <w:widowControl/>
      <w:numPr>
        <w:numId w:val="1"/>
      </w:numPr>
      <w:tabs>
        <w:tab w:val="left" w:pos="624"/>
      </w:tabs>
      <w:suppressAutoHyphens w:val="0"/>
      <w:spacing w:line="240" w:lineRule="auto"/>
      <w:jc w:val="left"/>
    </w:pPr>
    <w:rPr>
      <w:rFonts w:cs="Times New Roman"/>
      <w:sz w:val="20"/>
      <w:szCs w:val="20"/>
      <w:lang w:val="en-GB" w:eastAsia="en-US"/>
    </w:rPr>
  </w:style>
  <w:style w:type="character" w:customStyle="1" w:styleId="NormalnumberChar">
    <w:name w:val="Normal_number Char"/>
    <w:link w:val="Normalnumber"/>
    <w:rsid w:val="000D2C4B"/>
    <w:rPr>
      <w:rFonts w:ascii="Times New Roman" w:eastAsia="SimSu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2373</Words>
  <Characters>13531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2020-01-06T10:23:00Z</dcterms:created>
  <dcterms:modified xsi:type="dcterms:W3CDTF">2020-01-06T10:23:00Z</dcterms:modified>
</cp:coreProperties>
</file>