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995" w:rsidRPr="003554A8" w:rsidRDefault="006D4995" w:rsidP="006D4995">
      <w:pPr>
        <w:pStyle w:val="Normal-pool"/>
        <w:tabs>
          <w:tab w:val="clear" w:pos="1247"/>
          <w:tab w:val="clear" w:pos="1814"/>
          <w:tab w:val="clear" w:pos="2381"/>
          <w:tab w:val="clear" w:pos="2948"/>
          <w:tab w:val="clear" w:pos="3515"/>
          <w:tab w:val="left" w:pos="624"/>
        </w:tabs>
        <w:spacing w:before="240" w:after="120"/>
        <w:ind w:left="1191"/>
        <w:jc w:val="both"/>
        <w:rPr>
          <w:rFonts w:eastAsia="SimHei"/>
          <w:b/>
          <w:sz w:val="28"/>
          <w:szCs w:val="28"/>
        </w:rPr>
      </w:pPr>
      <w:r w:rsidRPr="003554A8">
        <w:rPr>
          <w:rFonts w:eastAsia="SimHei"/>
          <w:b/>
          <w:sz w:val="28"/>
          <w:szCs w:val="28"/>
        </w:rPr>
        <w:t>RC-8/1</w:t>
      </w:r>
      <w:r w:rsidRPr="003554A8">
        <w:rPr>
          <w:rFonts w:eastAsia="SimHei"/>
          <w:b/>
          <w:sz w:val="28"/>
          <w:szCs w:val="28"/>
        </w:rPr>
        <w:t>：化学品审查委员会的运作情况</w:t>
      </w:r>
    </w:p>
    <w:p w:rsidR="006D4995" w:rsidRPr="003554A8" w:rsidRDefault="006D4995" w:rsidP="006D4995">
      <w:pPr>
        <w:tabs>
          <w:tab w:val="left" w:pos="624"/>
        </w:tabs>
        <w:autoSpaceDE w:val="0"/>
        <w:autoSpaceDN w:val="0"/>
        <w:adjustRightInd w:val="0"/>
        <w:spacing w:after="120"/>
        <w:ind w:left="1219" w:firstLine="624"/>
        <w:jc w:val="both"/>
        <w:rPr>
          <w:rFonts w:eastAsia="楷体"/>
          <w:sz w:val="24"/>
        </w:rPr>
      </w:pPr>
      <w:r w:rsidRPr="003554A8">
        <w:rPr>
          <w:rFonts w:eastAsia="楷体"/>
          <w:sz w:val="24"/>
        </w:rPr>
        <w:t>缔约方大会</w:t>
      </w:r>
    </w:p>
    <w:p w:rsidR="006D4995" w:rsidRPr="003554A8" w:rsidRDefault="006D4995" w:rsidP="006D4995">
      <w:pPr>
        <w:pStyle w:val="Normal-pool"/>
        <w:numPr>
          <w:ilvl w:val="0"/>
          <w:numId w:val="2"/>
        </w:numPr>
        <w:tabs>
          <w:tab w:val="clear" w:pos="1247"/>
          <w:tab w:val="clear" w:pos="1814"/>
          <w:tab w:val="clear" w:pos="2381"/>
          <w:tab w:val="clear" w:pos="2948"/>
          <w:tab w:val="clear" w:pos="3515"/>
          <w:tab w:val="clear" w:pos="4082"/>
          <w:tab w:val="left" w:pos="624"/>
        </w:tabs>
        <w:spacing w:after="120"/>
        <w:ind w:left="1219" w:firstLine="624"/>
        <w:jc w:val="both"/>
        <w:rPr>
          <w:sz w:val="24"/>
        </w:rPr>
      </w:pPr>
      <w:r w:rsidRPr="003554A8">
        <w:rPr>
          <w:rFonts w:eastAsia="楷体"/>
          <w:sz w:val="24"/>
        </w:rPr>
        <w:t>表示注意到</w:t>
      </w:r>
      <w:r w:rsidRPr="003554A8">
        <w:rPr>
          <w:sz w:val="24"/>
        </w:rPr>
        <w:t>化学品审查委员会第十一和十二次会议工作报告提供的信息；</w:t>
      </w:r>
      <w:r w:rsidRPr="003554A8">
        <w:rPr>
          <w:rStyle w:val="FootnoteReference"/>
          <w:sz w:val="24"/>
        </w:rPr>
        <w:footnoteReference w:id="1"/>
      </w:r>
    </w:p>
    <w:p w:rsidR="006D4995" w:rsidRPr="003554A8" w:rsidRDefault="006D4995" w:rsidP="006D4995">
      <w:pPr>
        <w:pStyle w:val="Normal-pool"/>
        <w:numPr>
          <w:ilvl w:val="0"/>
          <w:numId w:val="2"/>
        </w:numPr>
        <w:tabs>
          <w:tab w:val="clear" w:pos="1247"/>
          <w:tab w:val="clear" w:pos="1814"/>
          <w:tab w:val="clear" w:pos="2381"/>
          <w:tab w:val="clear" w:pos="2948"/>
          <w:tab w:val="clear" w:pos="3515"/>
          <w:tab w:val="clear" w:pos="4082"/>
          <w:tab w:val="left" w:pos="624"/>
        </w:tabs>
        <w:spacing w:after="120"/>
        <w:ind w:left="1219" w:firstLine="624"/>
        <w:jc w:val="both"/>
        <w:rPr>
          <w:sz w:val="24"/>
        </w:rPr>
      </w:pPr>
      <w:r w:rsidRPr="003554A8">
        <w:rPr>
          <w:rFonts w:eastAsia="楷体"/>
          <w:sz w:val="24"/>
        </w:rPr>
        <w:t>任命</w:t>
      </w:r>
      <w:r w:rsidRPr="003554A8">
        <w:rPr>
          <w:sz w:val="24"/>
        </w:rPr>
        <w:t>秘书处的说明</w:t>
      </w:r>
      <w:r w:rsidRPr="003554A8">
        <w:rPr>
          <w:rStyle w:val="FootnoteReference"/>
          <w:sz w:val="24"/>
        </w:rPr>
        <w:footnoteReference w:id="2"/>
      </w:r>
      <w:r w:rsidRPr="003554A8">
        <w:rPr>
          <w:sz w:val="24"/>
        </w:rPr>
        <w:t>中列出的</w:t>
      </w:r>
      <w:r w:rsidRPr="003554A8">
        <w:rPr>
          <w:sz w:val="24"/>
        </w:rPr>
        <w:t>14</w:t>
      </w:r>
      <w:r w:rsidRPr="003554A8">
        <w:rPr>
          <w:sz w:val="24"/>
        </w:rPr>
        <w:t>位指定专家担任委员会成员</w:t>
      </w:r>
      <w:r w:rsidRPr="003554A8">
        <w:rPr>
          <w:sz w:val="24"/>
        </w:rPr>
        <w:t>,</w:t>
      </w:r>
      <w:r w:rsidRPr="003554A8">
        <w:rPr>
          <w:sz w:val="24"/>
        </w:rPr>
        <w:t>任期自</w:t>
      </w:r>
      <w:r w:rsidRPr="003554A8">
        <w:rPr>
          <w:sz w:val="24"/>
        </w:rPr>
        <w:t>2016</w:t>
      </w:r>
      <w:r w:rsidRPr="003554A8">
        <w:rPr>
          <w:sz w:val="24"/>
        </w:rPr>
        <w:t>年</w:t>
      </w:r>
      <w:r w:rsidRPr="003554A8">
        <w:rPr>
          <w:sz w:val="24"/>
        </w:rPr>
        <w:t>5</w:t>
      </w:r>
      <w:r w:rsidRPr="003554A8">
        <w:rPr>
          <w:sz w:val="24"/>
        </w:rPr>
        <w:t>月</w:t>
      </w:r>
      <w:r w:rsidRPr="003554A8">
        <w:rPr>
          <w:sz w:val="24"/>
        </w:rPr>
        <w:t>1</w:t>
      </w:r>
      <w:r w:rsidRPr="003554A8">
        <w:rPr>
          <w:sz w:val="24"/>
        </w:rPr>
        <w:t>日至</w:t>
      </w:r>
      <w:r w:rsidRPr="003554A8">
        <w:rPr>
          <w:sz w:val="24"/>
        </w:rPr>
        <w:t>2020</w:t>
      </w:r>
      <w:r w:rsidRPr="003554A8">
        <w:rPr>
          <w:sz w:val="24"/>
        </w:rPr>
        <w:t>年</w:t>
      </w:r>
      <w:r w:rsidRPr="003554A8">
        <w:rPr>
          <w:sz w:val="24"/>
        </w:rPr>
        <w:t>4</w:t>
      </w:r>
      <w:r w:rsidRPr="003554A8">
        <w:rPr>
          <w:sz w:val="24"/>
        </w:rPr>
        <w:t>月</w:t>
      </w:r>
      <w:r w:rsidRPr="003554A8">
        <w:rPr>
          <w:sz w:val="24"/>
        </w:rPr>
        <w:t>30</w:t>
      </w:r>
      <w:r w:rsidRPr="003554A8">
        <w:rPr>
          <w:sz w:val="24"/>
        </w:rPr>
        <w:t>日，并确认任命</w:t>
      </w:r>
      <w:proofErr w:type="spellStart"/>
      <w:r w:rsidRPr="003554A8">
        <w:rPr>
          <w:sz w:val="24"/>
        </w:rPr>
        <w:t>Iftikhar</w:t>
      </w:r>
      <w:proofErr w:type="spellEnd"/>
      <w:r w:rsidRPr="003554A8">
        <w:rPr>
          <w:sz w:val="24"/>
        </w:rPr>
        <w:t>-</w:t>
      </w:r>
      <w:proofErr w:type="spellStart"/>
      <w:r w:rsidRPr="003554A8">
        <w:rPr>
          <w:sz w:val="24"/>
        </w:rPr>
        <w:t>ul</w:t>
      </w:r>
      <w:proofErr w:type="spellEnd"/>
      <w:r w:rsidRPr="003554A8">
        <w:rPr>
          <w:sz w:val="24"/>
        </w:rPr>
        <w:t xml:space="preserve">-Hassan Shah </w:t>
      </w:r>
      <w:proofErr w:type="spellStart"/>
      <w:r w:rsidRPr="003554A8">
        <w:rPr>
          <w:sz w:val="24"/>
        </w:rPr>
        <w:t>Gilani</w:t>
      </w:r>
      <w:proofErr w:type="spellEnd"/>
      <w:r w:rsidRPr="003554A8">
        <w:rPr>
          <w:sz w:val="24"/>
        </w:rPr>
        <w:t>先生（巴基斯坦）以代替</w:t>
      </w:r>
      <w:proofErr w:type="spellStart"/>
      <w:r w:rsidRPr="003554A8">
        <w:rPr>
          <w:sz w:val="24"/>
        </w:rPr>
        <w:t>Khalida</w:t>
      </w:r>
      <w:proofErr w:type="spellEnd"/>
      <w:r w:rsidRPr="003554A8">
        <w:rPr>
          <w:sz w:val="24"/>
        </w:rPr>
        <w:t xml:space="preserve"> </w:t>
      </w:r>
      <w:proofErr w:type="spellStart"/>
      <w:r w:rsidRPr="003554A8">
        <w:rPr>
          <w:sz w:val="24"/>
        </w:rPr>
        <w:t>Bashir</w:t>
      </w:r>
      <w:proofErr w:type="spellEnd"/>
      <w:r w:rsidRPr="003554A8">
        <w:rPr>
          <w:sz w:val="24"/>
        </w:rPr>
        <w:t>女士在其剩余任期内担任委员会成员，直到</w:t>
      </w:r>
      <w:r w:rsidRPr="003554A8">
        <w:rPr>
          <w:sz w:val="24"/>
        </w:rPr>
        <w:t>2018</w:t>
      </w:r>
      <w:r w:rsidRPr="003554A8">
        <w:rPr>
          <w:sz w:val="24"/>
        </w:rPr>
        <w:t>年</w:t>
      </w:r>
      <w:r w:rsidRPr="003554A8">
        <w:rPr>
          <w:sz w:val="24"/>
        </w:rPr>
        <w:t>4</w:t>
      </w:r>
      <w:r w:rsidRPr="003554A8">
        <w:rPr>
          <w:sz w:val="24"/>
        </w:rPr>
        <w:t>月</w:t>
      </w:r>
      <w:r w:rsidRPr="003554A8">
        <w:rPr>
          <w:sz w:val="24"/>
        </w:rPr>
        <w:t>30</w:t>
      </w:r>
      <w:r w:rsidRPr="003554A8">
        <w:rPr>
          <w:sz w:val="24"/>
        </w:rPr>
        <w:t>日；</w:t>
      </w:r>
    </w:p>
    <w:p w:rsidR="006D4995" w:rsidRPr="003554A8" w:rsidRDefault="006D4995" w:rsidP="006D4995">
      <w:pPr>
        <w:pStyle w:val="Normal-pool"/>
        <w:numPr>
          <w:ilvl w:val="0"/>
          <w:numId w:val="2"/>
        </w:numPr>
        <w:tabs>
          <w:tab w:val="clear" w:pos="1247"/>
          <w:tab w:val="clear" w:pos="1814"/>
          <w:tab w:val="clear" w:pos="2381"/>
          <w:tab w:val="clear" w:pos="2948"/>
          <w:tab w:val="clear" w:pos="3515"/>
          <w:tab w:val="clear" w:pos="4082"/>
          <w:tab w:val="left" w:pos="624"/>
        </w:tabs>
        <w:spacing w:after="120"/>
        <w:ind w:left="1219" w:firstLine="624"/>
        <w:jc w:val="both"/>
        <w:rPr>
          <w:sz w:val="24"/>
        </w:rPr>
      </w:pPr>
      <w:r w:rsidRPr="003554A8">
        <w:rPr>
          <w:rFonts w:eastAsia="楷体"/>
          <w:sz w:val="24"/>
        </w:rPr>
        <w:t>又任命</w:t>
      </w:r>
      <w:r w:rsidRPr="003554A8">
        <w:rPr>
          <w:sz w:val="24"/>
        </w:rPr>
        <w:t>本决定的附件所列</w:t>
      </w:r>
      <w:r w:rsidRPr="003554A8">
        <w:rPr>
          <w:sz w:val="24"/>
        </w:rPr>
        <w:t>17</w:t>
      </w:r>
      <w:r w:rsidRPr="003554A8">
        <w:rPr>
          <w:sz w:val="24"/>
        </w:rPr>
        <w:t>位指定专家担任委员会成员，任期为</w:t>
      </w:r>
      <w:r w:rsidRPr="003554A8">
        <w:rPr>
          <w:sz w:val="24"/>
        </w:rPr>
        <w:t>2018</w:t>
      </w:r>
      <w:r w:rsidRPr="003554A8">
        <w:rPr>
          <w:sz w:val="24"/>
        </w:rPr>
        <w:t>年</w:t>
      </w:r>
      <w:r w:rsidRPr="003554A8">
        <w:rPr>
          <w:sz w:val="24"/>
        </w:rPr>
        <w:t>5</w:t>
      </w:r>
      <w:r w:rsidRPr="003554A8">
        <w:rPr>
          <w:sz w:val="24"/>
        </w:rPr>
        <w:t>月</w:t>
      </w:r>
      <w:r w:rsidRPr="003554A8">
        <w:rPr>
          <w:sz w:val="24"/>
        </w:rPr>
        <w:t>1</w:t>
      </w:r>
      <w:r w:rsidRPr="003554A8">
        <w:rPr>
          <w:sz w:val="24"/>
        </w:rPr>
        <w:t>日至</w:t>
      </w:r>
      <w:r w:rsidRPr="003554A8">
        <w:rPr>
          <w:sz w:val="24"/>
        </w:rPr>
        <w:t>2022</w:t>
      </w:r>
      <w:r w:rsidRPr="003554A8">
        <w:rPr>
          <w:sz w:val="24"/>
        </w:rPr>
        <w:t>年</w:t>
      </w:r>
      <w:r w:rsidRPr="003554A8">
        <w:rPr>
          <w:sz w:val="24"/>
        </w:rPr>
        <w:t>4</w:t>
      </w:r>
      <w:r w:rsidRPr="003554A8">
        <w:rPr>
          <w:sz w:val="24"/>
        </w:rPr>
        <w:t>月</w:t>
      </w:r>
      <w:r w:rsidRPr="003554A8">
        <w:rPr>
          <w:sz w:val="24"/>
        </w:rPr>
        <w:t>30</w:t>
      </w:r>
      <w:r w:rsidRPr="003554A8">
        <w:rPr>
          <w:sz w:val="24"/>
        </w:rPr>
        <w:t>日；</w:t>
      </w:r>
      <w:r w:rsidRPr="003554A8">
        <w:rPr>
          <w:rStyle w:val="FootnoteReference"/>
          <w:sz w:val="24"/>
        </w:rPr>
        <w:footnoteReference w:id="3"/>
      </w:r>
      <w:r w:rsidRPr="003554A8">
        <w:rPr>
          <w:sz w:val="24"/>
        </w:rPr>
        <w:t xml:space="preserve"> </w:t>
      </w:r>
    </w:p>
    <w:p w:rsidR="006D4995" w:rsidRPr="003554A8" w:rsidRDefault="006D4995" w:rsidP="006D4995">
      <w:pPr>
        <w:pStyle w:val="Normal-pool"/>
        <w:numPr>
          <w:ilvl w:val="0"/>
          <w:numId w:val="2"/>
        </w:numPr>
        <w:tabs>
          <w:tab w:val="clear" w:pos="1247"/>
          <w:tab w:val="clear" w:pos="1814"/>
          <w:tab w:val="clear" w:pos="2381"/>
          <w:tab w:val="clear" w:pos="2948"/>
          <w:tab w:val="clear" w:pos="3515"/>
          <w:tab w:val="clear" w:pos="4082"/>
          <w:tab w:val="left" w:pos="624"/>
        </w:tabs>
        <w:spacing w:after="120"/>
        <w:ind w:left="1219" w:firstLine="624"/>
        <w:jc w:val="both"/>
        <w:rPr>
          <w:sz w:val="24"/>
        </w:rPr>
      </w:pPr>
      <w:r w:rsidRPr="003554A8">
        <w:rPr>
          <w:rFonts w:eastAsia="楷体"/>
          <w:sz w:val="24"/>
        </w:rPr>
        <w:t>请</w:t>
      </w:r>
      <w:r w:rsidRPr="003554A8">
        <w:rPr>
          <w:sz w:val="24"/>
        </w:rPr>
        <w:t>化学品审查委员会在其第十三次会议上为委员会第十四次会议确定一位临时主席，并决定在缔约方大会第九次会议上考虑选举委员会主席；</w:t>
      </w:r>
    </w:p>
    <w:p w:rsidR="006D4995" w:rsidRPr="003554A8" w:rsidRDefault="006D4995" w:rsidP="006D4995">
      <w:pPr>
        <w:pStyle w:val="Normal-pool"/>
        <w:numPr>
          <w:ilvl w:val="0"/>
          <w:numId w:val="2"/>
        </w:numPr>
        <w:tabs>
          <w:tab w:val="clear" w:pos="1247"/>
          <w:tab w:val="clear" w:pos="1814"/>
          <w:tab w:val="clear" w:pos="2381"/>
          <w:tab w:val="clear" w:pos="2948"/>
          <w:tab w:val="clear" w:pos="3515"/>
          <w:tab w:val="clear" w:pos="4082"/>
          <w:tab w:val="left" w:pos="624"/>
        </w:tabs>
        <w:spacing w:after="120"/>
        <w:ind w:left="1219" w:firstLine="624"/>
        <w:jc w:val="both"/>
        <w:rPr>
          <w:rFonts w:eastAsia="楷体"/>
          <w:sz w:val="24"/>
        </w:rPr>
      </w:pPr>
      <w:r w:rsidRPr="003554A8">
        <w:rPr>
          <w:rFonts w:eastAsia="楷体"/>
          <w:sz w:val="24"/>
        </w:rPr>
        <w:t>注意到</w:t>
      </w:r>
      <w:r w:rsidRPr="003554A8">
        <w:rPr>
          <w:sz w:val="24"/>
        </w:rPr>
        <w:t>秘书处为新成员举办了一次概况讲习班，并请秘书处在资源允许的情况下继续组织此类讲习班，并向缔约方大会第八次会议报告此项活动的结果。</w:t>
      </w:r>
    </w:p>
    <w:p w:rsidR="006D4995" w:rsidRPr="003554A8" w:rsidRDefault="006D4995" w:rsidP="006D4995">
      <w:pPr>
        <w:pStyle w:val="Normal-pool"/>
        <w:tabs>
          <w:tab w:val="clear" w:pos="1247"/>
          <w:tab w:val="clear" w:pos="1814"/>
          <w:tab w:val="clear" w:pos="2381"/>
          <w:tab w:val="clear" w:pos="2948"/>
          <w:tab w:val="clear" w:pos="3515"/>
          <w:tab w:val="left" w:pos="624"/>
        </w:tabs>
        <w:spacing w:before="240" w:after="120"/>
        <w:ind w:left="1191"/>
        <w:jc w:val="both"/>
        <w:rPr>
          <w:rFonts w:eastAsia="SimHei"/>
          <w:b/>
          <w:sz w:val="28"/>
          <w:szCs w:val="28"/>
        </w:rPr>
      </w:pPr>
      <w:r w:rsidRPr="003554A8">
        <w:rPr>
          <w:rFonts w:eastAsia="SimHei"/>
          <w:b/>
          <w:sz w:val="28"/>
          <w:szCs w:val="28"/>
        </w:rPr>
        <w:t>RC-8/1</w:t>
      </w:r>
      <w:r w:rsidRPr="003554A8">
        <w:rPr>
          <w:rFonts w:eastAsia="SimHei"/>
          <w:b/>
          <w:sz w:val="28"/>
          <w:szCs w:val="28"/>
        </w:rPr>
        <w:t>号决定的附件</w:t>
      </w:r>
    </w:p>
    <w:p w:rsidR="006D4995" w:rsidRPr="003554A8" w:rsidRDefault="006D4995" w:rsidP="006D4995">
      <w:pPr>
        <w:pStyle w:val="Normal-pool"/>
        <w:tabs>
          <w:tab w:val="clear" w:pos="1247"/>
          <w:tab w:val="clear" w:pos="1814"/>
          <w:tab w:val="clear" w:pos="2381"/>
          <w:tab w:val="clear" w:pos="2948"/>
          <w:tab w:val="clear" w:pos="3515"/>
          <w:tab w:val="left" w:pos="624"/>
        </w:tabs>
        <w:spacing w:before="240" w:after="120"/>
        <w:ind w:left="1191"/>
        <w:rPr>
          <w:b/>
          <w:bCs/>
          <w:iCs/>
          <w:sz w:val="28"/>
          <w:szCs w:val="28"/>
        </w:rPr>
      </w:pPr>
      <w:r w:rsidRPr="003554A8">
        <w:rPr>
          <w:rFonts w:eastAsia="SimHei"/>
          <w:b/>
          <w:sz w:val="28"/>
          <w:szCs w:val="28"/>
        </w:rPr>
        <w:t>缔约方指定的自</w:t>
      </w:r>
      <w:r w:rsidRPr="003554A8">
        <w:rPr>
          <w:rFonts w:eastAsia="SimHei"/>
          <w:b/>
          <w:sz w:val="28"/>
          <w:szCs w:val="28"/>
        </w:rPr>
        <w:t>2018</w:t>
      </w:r>
      <w:r w:rsidRPr="003554A8">
        <w:rPr>
          <w:rFonts w:eastAsia="SimHei"/>
          <w:b/>
          <w:sz w:val="28"/>
          <w:szCs w:val="28"/>
        </w:rPr>
        <w:t>年</w:t>
      </w:r>
      <w:r w:rsidRPr="003554A8">
        <w:rPr>
          <w:rFonts w:eastAsia="SimHei"/>
          <w:b/>
          <w:sz w:val="28"/>
          <w:szCs w:val="28"/>
        </w:rPr>
        <w:t>5</w:t>
      </w:r>
      <w:r w:rsidRPr="003554A8">
        <w:rPr>
          <w:rFonts w:eastAsia="SimHei"/>
          <w:b/>
          <w:sz w:val="28"/>
          <w:szCs w:val="28"/>
        </w:rPr>
        <w:t>月</w:t>
      </w:r>
      <w:r w:rsidRPr="003554A8">
        <w:rPr>
          <w:rFonts w:eastAsia="SimHei"/>
          <w:b/>
          <w:sz w:val="28"/>
          <w:szCs w:val="28"/>
        </w:rPr>
        <w:t>1</w:t>
      </w:r>
      <w:r w:rsidRPr="003554A8">
        <w:rPr>
          <w:rFonts w:eastAsia="SimHei"/>
          <w:b/>
          <w:sz w:val="28"/>
          <w:szCs w:val="28"/>
        </w:rPr>
        <w:t>日开始化学品审查委员会成员任期的专家</w:t>
      </w:r>
    </w:p>
    <w:p w:rsidR="006D4995" w:rsidRPr="003554A8" w:rsidRDefault="006D4995" w:rsidP="006D4995">
      <w:pPr>
        <w:pStyle w:val="Normal-pool"/>
        <w:tabs>
          <w:tab w:val="clear" w:pos="1247"/>
          <w:tab w:val="clear" w:pos="1814"/>
          <w:tab w:val="clear" w:pos="2381"/>
          <w:tab w:val="clear" w:pos="2948"/>
          <w:tab w:val="clear" w:pos="3515"/>
          <w:tab w:val="left" w:pos="624"/>
        </w:tabs>
        <w:spacing w:before="80" w:after="120"/>
        <w:ind w:left="1191"/>
        <w:jc w:val="both"/>
        <w:rPr>
          <w:b/>
          <w:sz w:val="24"/>
          <w:szCs w:val="24"/>
        </w:rPr>
      </w:pPr>
      <w:r w:rsidRPr="003554A8">
        <w:rPr>
          <w:rFonts w:eastAsia="SimHei"/>
          <w:b/>
          <w:sz w:val="24"/>
          <w:szCs w:val="28"/>
        </w:rPr>
        <w:t>非洲国家</w:t>
      </w:r>
      <w:r w:rsidRPr="003554A8">
        <w:rPr>
          <w:b/>
          <w:bCs/>
          <w:iCs/>
          <w:sz w:val="24"/>
          <w:szCs w:val="24"/>
        </w:rPr>
        <w:t xml:space="preserve"> </w:t>
      </w:r>
    </w:p>
    <w:p w:rsidR="006D4995" w:rsidRPr="003554A8" w:rsidRDefault="006D4995" w:rsidP="006D4995">
      <w:pPr>
        <w:pStyle w:val="Normalnumber"/>
        <w:keepLines/>
        <w:numPr>
          <w:ilvl w:val="0"/>
          <w:numId w:val="0"/>
        </w:numPr>
        <w:tabs>
          <w:tab w:val="clear" w:pos="1247"/>
          <w:tab w:val="clear" w:pos="1814"/>
          <w:tab w:val="clear" w:pos="2381"/>
          <w:tab w:val="clear" w:pos="2948"/>
          <w:tab w:val="clear" w:pos="3515"/>
          <w:tab w:val="clear" w:pos="4082"/>
        </w:tabs>
        <w:ind w:left="1871"/>
        <w:rPr>
          <w:sz w:val="24"/>
          <w:lang w:val="en-GB"/>
        </w:rPr>
      </w:pPr>
      <w:r w:rsidRPr="003554A8">
        <w:rPr>
          <w:sz w:val="24"/>
          <w:lang w:val="en-GB"/>
        </w:rPr>
        <w:t xml:space="preserve">Victor </w:t>
      </w:r>
      <w:proofErr w:type="spellStart"/>
      <w:r w:rsidRPr="003554A8">
        <w:rPr>
          <w:sz w:val="24"/>
          <w:lang w:val="en-GB"/>
        </w:rPr>
        <w:t>N’Goka</w:t>
      </w:r>
      <w:proofErr w:type="spellEnd"/>
      <w:r w:rsidRPr="003554A8">
        <w:rPr>
          <w:sz w:val="24"/>
        </w:rPr>
        <w:t>先生</w:t>
      </w:r>
      <w:r w:rsidRPr="003554A8">
        <w:rPr>
          <w:sz w:val="24"/>
          <w:lang w:val="en-GB"/>
        </w:rPr>
        <w:t>（</w:t>
      </w:r>
      <w:r w:rsidRPr="003554A8">
        <w:rPr>
          <w:sz w:val="24"/>
        </w:rPr>
        <w:t>刚果</w:t>
      </w:r>
      <w:r w:rsidRPr="003554A8">
        <w:rPr>
          <w:sz w:val="24"/>
          <w:lang w:val="en-GB"/>
        </w:rPr>
        <w:t>）</w:t>
      </w:r>
      <w:r w:rsidRPr="003554A8">
        <w:rPr>
          <w:sz w:val="24"/>
          <w:lang w:val="en-GB"/>
        </w:rPr>
        <w:br/>
        <w:t xml:space="preserve">Joseph </w:t>
      </w:r>
      <w:proofErr w:type="spellStart"/>
      <w:r w:rsidRPr="003554A8">
        <w:rPr>
          <w:sz w:val="24"/>
          <w:lang w:val="en-GB"/>
        </w:rPr>
        <w:t>Cantamanto</w:t>
      </w:r>
      <w:proofErr w:type="spellEnd"/>
      <w:r w:rsidRPr="003554A8">
        <w:rPr>
          <w:sz w:val="24"/>
          <w:lang w:val="en-GB"/>
        </w:rPr>
        <w:t xml:space="preserve"> Edmund</w:t>
      </w:r>
      <w:r w:rsidRPr="003554A8">
        <w:rPr>
          <w:sz w:val="24"/>
        </w:rPr>
        <w:t>先生</w:t>
      </w:r>
      <w:r w:rsidRPr="003554A8">
        <w:rPr>
          <w:sz w:val="24"/>
          <w:lang w:val="en-GB"/>
        </w:rPr>
        <w:t>（</w:t>
      </w:r>
      <w:r w:rsidRPr="003554A8">
        <w:rPr>
          <w:sz w:val="24"/>
        </w:rPr>
        <w:t>加纳</w:t>
      </w:r>
      <w:r w:rsidRPr="003554A8">
        <w:rPr>
          <w:sz w:val="24"/>
          <w:lang w:val="en-GB"/>
        </w:rPr>
        <w:t>）</w:t>
      </w:r>
      <w:r w:rsidRPr="003554A8">
        <w:rPr>
          <w:sz w:val="24"/>
          <w:lang w:val="en-GB"/>
        </w:rPr>
        <w:br/>
        <w:t xml:space="preserve">Christian </w:t>
      </w:r>
      <w:proofErr w:type="spellStart"/>
      <w:r w:rsidRPr="003554A8">
        <w:rPr>
          <w:sz w:val="24"/>
          <w:lang w:val="en-GB"/>
        </w:rPr>
        <w:t>Sekomo</w:t>
      </w:r>
      <w:proofErr w:type="spellEnd"/>
      <w:r w:rsidRPr="003554A8">
        <w:rPr>
          <w:sz w:val="24"/>
          <w:lang w:val="en-GB"/>
        </w:rPr>
        <w:t xml:space="preserve"> </w:t>
      </w:r>
      <w:proofErr w:type="spellStart"/>
      <w:r w:rsidRPr="003554A8">
        <w:rPr>
          <w:sz w:val="24"/>
          <w:lang w:val="en-GB"/>
        </w:rPr>
        <w:t>Birame</w:t>
      </w:r>
      <w:proofErr w:type="spellEnd"/>
      <w:r w:rsidRPr="003554A8">
        <w:rPr>
          <w:sz w:val="24"/>
        </w:rPr>
        <w:t>先生</w:t>
      </w:r>
      <w:r w:rsidRPr="003554A8">
        <w:rPr>
          <w:sz w:val="24"/>
          <w:lang w:val="en-GB"/>
        </w:rPr>
        <w:t>（</w:t>
      </w:r>
      <w:r w:rsidRPr="003554A8">
        <w:rPr>
          <w:sz w:val="24"/>
        </w:rPr>
        <w:t>卢旺达</w:t>
      </w:r>
      <w:r w:rsidRPr="003554A8">
        <w:rPr>
          <w:sz w:val="24"/>
          <w:lang w:val="en-GB"/>
        </w:rPr>
        <w:t>）</w:t>
      </w:r>
      <w:r w:rsidRPr="003554A8">
        <w:rPr>
          <w:sz w:val="24"/>
          <w:lang w:val="en-GB"/>
        </w:rPr>
        <w:br/>
      </w:r>
      <w:proofErr w:type="spellStart"/>
      <w:r w:rsidRPr="003554A8">
        <w:rPr>
          <w:sz w:val="24"/>
          <w:lang w:val="en-GB"/>
        </w:rPr>
        <w:t>Noluzuko</w:t>
      </w:r>
      <w:proofErr w:type="spellEnd"/>
      <w:r w:rsidRPr="003554A8">
        <w:rPr>
          <w:sz w:val="24"/>
          <w:lang w:val="en-GB"/>
        </w:rPr>
        <w:t xml:space="preserve"> </w:t>
      </w:r>
      <w:proofErr w:type="spellStart"/>
      <w:r w:rsidRPr="003554A8">
        <w:rPr>
          <w:sz w:val="24"/>
          <w:lang w:val="en-GB"/>
        </w:rPr>
        <w:t>Gwayi</w:t>
      </w:r>
      <w:proofErr w:type="spellEnd"/>
      <w:r w:rsidRPr="003554A8">
        <w:rPr>
          <w:sz w:val="24"/>
        </w:rPr>
        <w:t>女士</w:t>
      </w:r>
      <w:r w:rsidRPr="003554A8">
        <w:rPr>
          <w:sz w:val="24"/>
          <w:lang w:val="en-GB"/>
        </w:rPr>
        <w:t>（</w:t>
      </w:r>
      <w:r w:rsidRPr="003554A8">
        <w:rPr>
          <w:sz w:val="24"/>
        </w:rPr>
        <w:t>南非</w:t>
      </w:r>
      <w:r w:rsidRPr="003554A8">
        <w:rPr>
          <w:sz w:val="24"/>
          <w:lang w:val="en-GB"/>
        </w:rPr>
        <w:t>）</w:t>
      </w:r>
    </w:p>
    <w:p w:rsidR="006D4995" w:rsidRPr="003554A8" w:rsidRDefault="006D4995" w:rsidP="006D4995">
      <w:pPr>
        <w:pStyle w:val="Normal-pool"/>
        <w:tabs>
          <w:tab w:val="clear" w:pos="1247"/>
          <w:tab w:val="clear" w:pos="1814"/>
          <w:tab w:val="clear" w:pos="2381"/>
          <w:tab w:val="clear" w:pos="2948"/>
          <w:tab w:val="clear" w:pos="3515"/>
          <w:tab w:val="left" w:pos="624"/>
        </w:tabs>
        <w:spacing w:before="80" w:after="120"/>
        <w:ind w:left="1191"/>
        <w:jc w:val="both"/>
        <w:rPr>
          <w:b/>
          <w:sz w:val="24"/>
          <w:szCs w:val="24"/>
        </w:rPr>
      </w:pPr>
      <w:r w:rsidRPr="003554A8">
        <w:rPr>
          <w:rFonts w:eastAsia="SimHei"/>
          <w:b/>
          <w:sz w:val="24"/>
          <w:szCs w:val="28"/>
        </w:rPr>
        <w:t>亚洲太平洋国家</w:t>
      </w:r>
      <w:r w:rsidRPr="003554A8">
        <w:rPr>
          <w:b/>
          <w:sz w:val="24"/>
          <w:szCs w:val="24"/>
        </w:rPr>
        <w:t xml:space="preserve"> </w:t>
      </w:r>
    </w:p>
    <w:p w:rsidR="006D4995" w:rsidRPr="003554A8" w:rsidRDefault="006D4995" w:rsidP="006D4995">
      <w:pPr>
        <w:pStyle w:val="Normalnumber"/>
        <w:keepLines/>
        <w:numPr>
          <w:ilvl w:val="0"/>
          <w:numId w:val="0"/>
        </w:numPr>
        <w:tabs>
          <w:tab w:val="clear" w:pos="1247"/>
          <w:tab w:val="clear" w:pos="1814"/>
          <w:tab w:val="clear" w:pos="2381"/>
          <w:tab w:val="clear" w:pos="2948"/>
          <w:tab w:val="clear" w:pos="3515"/>
          <w:tab w:val="clear" w:pos="4082"/>
        </w:tabs>
        <w:ind w:left="1871"/>
        <w:rPr>
          <w:iCs/>
          <w:sz w:val="24"/>
          <w:lang w:val="en-GB"/>
        </w:rPr>
      </w:pPr>
      <w:r w:rsidRPr="003554A8">
        <w:rPr>
          <w:sz w:val="24"/>
        </w:rPr>
        <w:t>孙锦业女士</w:t>
      </w:r>
      <w:r w:rsidRPr="003554A8">
        <w:rPr>
          <w:sz w:val="24"/>
          <w:lang w:val="en-GB"/>
        </w:rPr>
        <w:t>（</w:t>
      </w:r>
      <w:r w:rsidRPr="003554A8">
        <w:rPr>
          <w:sz w:val="24"/>
        </w:rPr>
        <w:t>中国</w:t>
      </w:r>
      <w:r w:rsidRPr="003554A8">
        <w:rPr>
          <w:sz w:val="24"/>
          <w:lang w:val="en-GB"/>
        </w:rPr>
        <w:t>）</w:t>
      </w:r>
      <w:r w:rsidRPr="003554A8">
        <w:rPr>
          <w:sz w:val="24"/>
          <w:lang w:val="en-GB"/>
        </w:rPr>
        <w:br/>
        <w:t xml:space="preserve">Shankar Prasad </w:t>
      </w:r>
      <w:proofErr w:type="spellStart"/>
      <w:r w:rsidRPr="003554A8">
        <w:rPr>
          <w:sz w:val="24"/>
          <w:lang w:val="en-GB"/>
        </w:rPr>
        <w:t>Paudel</w:t>
      </w:r>
      <w:proofErr w:type="spellEnd"/>
      <w:r w:rsidRPr="003554A8">
        <w:rPr>
          <w:sz w:val="24"/>
        </w:rPr>
        <w:t>先生</w:t>
      </w:r>
      <w:r w:rsidRPr="003554A8">
        <w:rPr>
          <w:sz w:val="24"/>
          <w:lang w:val="en-GB"/>
        </w:rPr>
        <w:t>（</w:t>
      </w:r>
      <w:r w:rsidRPr="003554A8">
        <w:rPr>
          <w:sz w:val="24"/>
        </w:rPr>
        <w:t>尼泊尔</w:t>
      </w:r>
      <w:r w:rsidRPr="003554A8">
        <w:rPr>
          <w:sz w:val="24"/>
          <w:lang w:val="en-GB"/>
        </w:rPr>
        <w:t>）</w:t>
      </w:r>
      <w:r w:rsidRPr="003554A8">
        <w:rPr>
          <w:sz w:val="24"/>
          <w:lang w:val="en-GB"/>
        </w:rPr>
        <w:br/>
      </w:r>
      <w:proofErr w:type="spellStart"/>
      <w:r w:rsidRPr="003554A8">
        <w:rPr>
          <w:sz w:val="24"/>
          <w:lang w:val="en-GB"/>
        </w:rPr>
        <w:t>Iftikahr</w:t>
      </w:r>
      <w:proofErr w:type="spellEnd"/>
      <w:r w:rsidRPr="003554A8">
        <w:rPr>
          <w:sz w:val="24"/>
          <w:lang w:val="en-GB"/>
        </w:rPr>
        <w:t>-</w:t>
      </w:r>
      <w:proofErr w:type="spellStart"/>
      <w:r w:rsidRPr="003554A8">
        <w:rPr>
          <w:sz w:val="24"/>
          <w:lang w:val="en-GB"/>
        </w:rPr>
        <w:t>ul</w:t>
      </w:r>
      <w:proofErr w:type="spellEnd"/>
      <w:r w:rsidRPr="003554A8">
        <w:rPr>
          <w:sz w:val="24"/>
          <w:lang w:val="en-GB"/>
        </w:rPr>
        <w:t xml:space="preserve">-Hassan </w:t>
      </w:r>
      <w:proofErr w:type="spellStart"/>
      <w:r w:rsidRPr="003554A8">
        <w:rPr>
          <w:sz w:val="24"/>
          <w:lang w:val="en-GB"/>
        </w:rPr>
        <w:t>Gilani</w:t>
      </w:r>
      <w:proofErr w:type="spellEnd"/>
      <w:r w:rsidRPr="003554A8">
        <w:rPr>
          <w:sz w:val="24"/>
        </w:rPr>
        <w:t>先生</w:t>
      </w:r>
      <w:r w:rsidRPr="003554A8">
        <w:rPr>
          <w:sz w:val="24"/>
          <w:lang w:val="en-GB"/>
        </w:rPr>
        <w:t>（</w:t>
      </w:r>
      <w:r w:rsidRPr="003554A8">
        <w:rPr>
          <w:sz w:val="24"/>
        </w:rPr>
        <w:t>巴基斯坦</w:t>
      </w:r>
      <w:r w:rsidRPr="003554A8">
        <w:rPr>
          <w:sz w:val="24"/>
          <w:lang w:val="en-GB"/>
        </w:rPr>
        <w:t>）</w:t>
      </w:r>
      <w:r w:rsidRPr="003554A8">
        <w:rPr>
          <w:sz w:val="24"/>
          <w:lang w:val="en-GB"/>
        </w:rPr>
        <w:br/>
      </w:r>
      <w:proofErr w:type="spellStart"/>
      <w:r w:rsidRPr="003554A8">
        <w:rPr>
          <w:sz w:val="24"/>
          <w:lang w:val="en-GB"/>
        </w:rPr>
        <w:t>Nuansri</w:t>
      </w:r>
      <w:proofErr w:type="spellEnd"/>
      <w:r w:rsidRPr="003554A8">
        <w:rPr>
          <w:sz w:val="24"/>
          <w:lang w:val="en-GB"/>
        </w:rPr>
        <w:t xml:space="preserve"> </w:t>
      </w:r>
      <w:proofErr w:type="spellStart"/>
      <w:r w:rsidRPr="003554A8">
        <w:rPr>
          <w:sz w:val="24"/>
          <w:lang w:val="en-GB"/>
        </w:rPr>
        <w:t>Tayaputch</w:t>
      </w:r>
      <w:proofErr w:type="spellEnd"/>
      <w:r w:rsidRPr="003554A8">
        <w:rPr>
          <w:sz w:val="24"/>
        </w:rPr>
        <w:t>先生</w:t>
      </w:r>
      <w:r w:rsidRPr="003554A8">
        <w:rPr>
          <w:sz w:val="24"/>
          <w:lang w:val="en-GB"/>
        </w:rPr>
        <w:t>（</w:t>
      </w:r>
      <w:r w:rsidRPr="003554A8">
        <w:rPr>
          <w:sz w:val="24"/>
        </w:rPr>
        <w:t>泰国</w:t>
      </w:r>
      <w:r w:rsidRPr="003554A8">
        <w:rPr>
          <w:sz w:val="24"/>
          <w:lang w:val="en-GB"/>
        </w:rPr>
        <w:t>）</w:t>
      </w:r>
    </w:p>
    <w:p w:rsidR="006D4995" w:rsidRPr="003554A8" w:rsidRDefault="006D4995" w:rsidP="006D4995">
      <w:pPr>
        <w:pStyle w:val="Normal-pool"/>
        <w:tabs>
          <w:tab w:val="clear" w:pos="1247"/>
          <w:tab w:val="clear" w:pos="1814"/>
          <w:tab w:val="clear" w:pos="2381"/>
          <w:tab w:val="clear" w:pos="2948"/>
          <w:tab w:val="clear" w:pos="3515"/>
          <w:tab w:val="left" w:pos="624"/>
        </w:tabs>
        <w:spacing w:before="80" w:after="120"/>
        <w:ind w:left="1191"/>
        <w:jc w:val="both"/>
        <w:rPr>
          <w:b/>
          <w:sz w:val="24"/>
          <w:szCs w:val="24"/>
        </w:rPr>
      </w:pPr>
      <w:r w:rsidRPr="003554A8">
        <w:rPr>
          <w:rFonts w:eastAsia="SimHei"/>
          <w:b/>
          <w:sz w:val="24"/>
          <w:szCs w:val="28"/>
        </w:rPr>
        <w:t>中欧和东欧国家</w:t>
      </w:r>
      <w:r w:rsidRPr="003554A8">
        <w:rPr>
          <w:b/>
          <w:sz w:val="24"/>
          <w:szCs w:val="24"/>
        </w:rPr>
        <w:t xml:space="preserve"> </w:t>
      </w:r>
    </w:p>
    <w:p w:rsidR="006D4995" w:rsidRPr="003554A8" w:rsidRDefault="006D4995" w:rsidP="006D4995">
      <w:pPr>
        <w:pStyle w:val="Normalnumber"/>
        <w:keepLines/>
        <w:numPr>
          <w:ilvl w:val="0"/>
          <w:numId w:val="0"/>
        </w:numPr>
        <w:tabs>
          <w:tab w:val="clear" w:pos="1247"/>
          <w:tab w:val="clear" w:pos="1814"/>
          <w:tab w:val="clear" w:pos="2381"/>
          <w:tab w:val="clear" w:pos="2948"/>
          <w:tab w:val="clear" w:pos="3515"/>
          <w:tab w:val="clear" w:pos="4082"/>
        </w:tabs>
        <w:ind w:left="1871"/>
        <w:rPr>
          <w:sz w:val="24"/>
          <w:lang w:val="en-GB"/>
        </w:rPr>
      </w:pPr>
      <w:proofErr w:type="spellStart"/>
      <w:r w:rsidRPr="003554A8">
        <w:rPr>
          <w:sz w:val="24"/>
          <w:lang w:val="en-GB"/>
        </w:rPr>
        <w:lastRenderedPageBreak/>
        <w:t>Līga</w:t>
      </w:r>
      <w:proofErr w:type="spellEnd"/>
      <w:r w:rsidRPr="003554A8">
        <w:rPr>
          <w:sz w:val="24"/>
          <w:lang w:val="en-GB"/>
        </w:rPr>
        <w:t xml:space="preserve"> </w:t>
      </w:r>
      <w:proofErr w:type="spellStart"/>
      <w:r w:rsidRPr="003554A8">
        <w:rPr>
          <w:sz w:val="24"/>
          <w:lang w:val="en-GB"/>
        </w:rPr>
        <w:t>Rubene</w:t>
      </w:r>
      <w:proofErr w:type="spellEnd"/>
      <w:r w:rsidRPr="003554A8">
        <w:rPr>
          <w:sz w:val="24"/>
        </w:rPr>
        <w:t>女士</w:t>
      </w:r>
      <w:r w:rsidRPr="003554A8">
        <w:rPr>
          <w:sz w:val="24"/>
          <w:lang w:val="en-GB"/>
        </w:rPr>
        <w:t>（</w:t>
      </w:r>
      <w:r w:rsidRPr="003554A8">
        <w:rPr>
          <w:sz w:val="24"/>
        </w:rPr>
        <w:t>拉脱维亚</w:t>
      </w:r>
      <w:r w:rsidRPr="003554A8">
        <w:rPr>
          <w:sz w:val="24"/>
          <w:lang w:val="en-GB"/>
        </w:rPr>
        <w:t>）</w:t>
      </w:r>
      <w:r w:rsidRPr="003554A8">
        <w:rPr>
          <w:sz w:val="24"/>
          <w:lang w:val="en-GB"/>
        </w:rPr>
        <w:br/>
      </w:r>
      <w:proofErr w:type="spellStart"/>
      <w:r w:rsidRPr="003554A8">
        <w:rPr>
          <w:sz w:val="24"/>
          <w:lang w:val="en-GB"/>
        </w:rPr>
        <w:t>Dorota</w:t>
      </w:r>
      <w:proofErr w:type="spellEnd"/>
      <w:r w:rsidRPr="003554A8">
        <w:rPr>
          <w:sz w:val="24"/>
          <w:lang w:val="en-GB"/>
        </w:rPr>
        <w:t xml:space="preserve"> </w:t>
      </w:r>
      <w:proofErr w:type="spellStart"/>
      <w:r w:rsidRPr="003554A8">
        <w:rPr>
          <w:sz w:val="24"/>
          <w:lang w:val="en-GB"/>
        </w:rPr>
        <w:t>Wiaderna</w:t>
      </w:r>
      <w:proofErr w:type="spellEnd"/>
      <w:r w:rsidRPr="003554A8">
        <w:rPr>
          <w:sz w:val="24"/>
        </w:rPr>
        <w:t>女士</w:t>
      </w:r>
      <w:r w:rsidRPr="003554A8">
        <w:rPr>
          <w:sz w:val="24"/>
          <w:lang w:val="en-GB"/>
        </w:rPr>
        <w:t>（</w:t>
      </w:r>
      <w:r w:rsidRPr="003554A8">
        <w:rPr>
          <w:sz w:val="24"/>
        </w:rPr>
        <w:t>波兰</w:t>
      </w:r>
      <w:r w:rsidRPr="003554A8">
        <w:rPr>
          <w:sz w:val="24"/>
          <w:lang w:val="en-GB"/>
        </w:rPr>
        <w:t>）</w:t>
      </w:r>
    </w:p>
    <w:p w:rsidR="006D4995" w:rsidRPr="003554A8" w:rsidRDefault="006D4995" w:rsidP="006D4995">
      <w:pPr>
        <w:pStyle w:val="Normal-pool"/>
        <w:keepNext/>
        <w:tabs>
          <w:tab w:val="clear" w:pos="1247"/>
          <w:tab w:val="clear" w:pos="1814"/>
          <w:tab w:val="clear" w:pos="2381"/>
          <w:tab w:val="clear" w:pos="2948"/>
          <w:tab w:val="clear" w:pos="3515"/>
          <w:tab w:val="left" w:pos="624"/>
        </w:tabs>
        <w:spacing w:before="80" w:after="120"/>
        <w:ind w:left="1195"/>
        <w:jc w:val="both"/>
        <w:rPr>
          <w:b/>
          <w:sz w:val="24"/>
          <w:szCs w:val="24"/>
        </w:rPr>
      </w:pPr>
      <w:r w:rsidRPr="003554A8">
        <w:rPr>
          <w:rFonts w:eastAsia="SimHei"/>
          <w:b/>
          <w:sz w:val="24"/>
          <w:szCs w:val="28"/>
        </w:rPr>
        <w:t>拉丁美洲和加勒比国家</w:t>
      </w:r>
      <w:r w:rsidRPr="003554A8">
        <w:rPr>
          <w:b/>
          <w:sz w:val="24"/>
          <w:szCs w:val="24"/>
        </w:rPr>
        <w:t xml:space="preserve"> </w:t>
      </w:r>
    </w:p>
    <w:p w:rsidR="006D4995" w:rsidRPr="003554A8" w:rsidRDefault="006D4995" w:rsidP="006D4995">
      <w:pPr>
        <w:pStyle w:val="Normalnumber"/>
        <w:keepLines/>
        <w:numPr>
          <w:ilvl w:val="0"/>
          <w:numId w:val="0"/>
        </w:numPr>
        <w:tabs>
          <w:tab w:val="clear" w:pos="1247"/>
          <w:tab w:val="clear" w:pos="1814"/>
          <w:tab w:val="clear" w:pos="2381"/>
          <w:tab w:val="clear" w:pos="2948"/>
          <w:tab w:val="clear" w:pos="3515"/>
          <w:tab w:val="clear" w:pos="4082"/>
        </w:tabs>
        <w:ind w:left="1871"/>
        <w:rPr>
          <w:sz w:val="24"/>
          <w:lang w:val="en-GB"/>
        </w:rPr>
      </w:pPr>
      <w:r w:rsidRPr="003554A8">
        <w:rPr>
          <w:sz w:val="24"/>
          <w:lang w:val="en-GB"/>
        </w:rPr>
        <w:t>Cristina Alexandra Salgado Torres</w:t>
      </w:r>
      <w:r w:rsidRPr="003554A8">
        <w:rPr>
          <w:sz w:val="24"/>
        </w:rPr>
        <w:t>女士</w:t>
      </w:r>
      <w:r w:rsidRPr="003554A8">
        <w:rPr>
          <w:sz w:val="24"/>
          <w:lang w:val="en-GB"/>
        </w:rPr>
        <w:t>（</w:t>
      </w:r>
      <w:r w:rsidRPr="003554A8">
        <w:rPr>
          <w:sz w:val="24"/>
        </w:rPr>
        <w:t>厄瓜多尔</w:t>
      </w:r>
      <w:r w:rsidRPr="003554A8">
        <w:rPr>
          <w:sz w:val="24"/>
          <w:lang w:val="en-GB"/>
        </w:rPr>
        <w:t>）</w:t>
      </w:r>
      <w:r w:rsidRPr="003554A8">
        <w:rPr>
          <w:sz w:val="24"/>
          <w:lang w:val="en-GB"/>
        </w:rPr>
        <w:br/>
        <w:t xml:space="preserve">Suresh </w:t>
      </w:r>
      <w:proofErr w:type="spellStart"/>
      <w:r w:rsidRPr="003554A8">
        <w:rPr>
          <w:sz w:val="24"/>
          <w:lang w:val="en-GB"/>
        </w:rPr>
        <w:t>Amichand</w:t>
      </w:r>
      <w:proofErr w:type="spellEnd"/>
      <w:r w:rsidRPr="003554A8">
        <w:rPr>
          <w:sz w:val="24"/>
        </w:rPr>
        <w:t>先生</w:t>
      </w:r>
      <w:r w:rsidRPr="003554A8">
        <w:rPr>
          <w:sz w:val="24"/>
          <w:lang w:val="en-GB"/>
        </w:rPr>
        <w:t>（</w:t>
      </w:r>
      <w:r w:rsidRPr="003554A8">
        <w:rPr>
          <w:sz w:val="24"/>
        </w:rPr>
        <w:t>圭亚那</w:t>
      </w:r>
      <w:proofErr w:type="gramStart"/>
      <w:r w:rsidRPr="003554A8">
        <w:rPr>
          <w:sz w:val="24"/>
          <w:lang w:val="en-GB"/>
        </w:rPr>
        <w:t>）</w:t>
      </w:r>
      <w:proofErr w:type="gramEnd"/>
      <w:r w:rsidRPr="003554A8">
        <w:rPr>
          <w:sz w:val="24"/>
          <w:lang w:val="en-GB"/>
        </w:rPr>
        <w:br/>
        <w:t>[</w:t>
      </w:r>
      <w:r w:rsidRPr="003554A8">
        <w:rPr>
          <w:rFonts w:eastAsia="楷体"/>
          <w:sz w:val="24"/>
        </w:rPr>
        <w:t>待提名</w:t>
      </w:r>
      <w:r w:rsidRPr="003554A8">
        <w:rPr>
          <w:sz w:val="24"/>
          <w:lang w:val="en-GB"/>
        </w:rPr>
        <w:t>]</w:t>
      </w:r>
    </w:p>
    <w:p w:rsidR="006D4995" w:rsidRPr="003554A8" w:rsidRDefault="006D4995" w:rsidP="006D4995">
      <w:pPr>
        <w:pStyle w:val="Normal-pool"/>
        <w:tabs>
          <w:tab w:val="clear" w:pos="1247"/>
          <w:tab w:val="clear" w:pos="1814"/>
          <w:tab w:val="clear" w:pos="2381"/>
          <w:tab w:val="clear" w:pos="2948"/>
          <w:tab w:val="clear" w:pos="3515"/>
          <w:tab w:val="left" w:pos="624"/>
        </w:tabs>
        <w:spacing w:before="80" w:after="120"/>
        <w:ind w:left="1191"/>
        <w:jc w:val="both"/>
        <w:rPr>
          <w:rFonts w:eastAsia="SimHei"/>
          <w:b/>
          <w:sz w:val="24"/>
          <w:szCs w:val="28"/>
        </w:rPr>
      </w:pPr>
      <w:r w:rsidRPr="003554A8">
        <w:rPr>
          <w:rFonts w:eastAsia="SimHei"/>
          <w:b/>
          <w:sz w:val="24"/>
          <w:szCs w:val="28"/>
        </w:rPr>
        <w:t>西欧和其他国家</w:t>
      </w:r>
      <w:r w:rsidRPr="003554A8">
        <w:rPr>
          <w:rFonts w:eastAsia="SimHei"/>
          <w:b/>
          <w:sz w:val="24"/>
          <w:szCs w:val="28"/>
        </w:rPr>
        <w:t xml:space="preserve"> </w:t>
      </w:r>
    </w:p>
    <w:p w:rsidR="006D4995" w:rsidRPr="003554A8" w:rsidRDefault="006D4995" w:rsidP="006D4995">
      <w:pPr>
        <w:pStyle w:val="Normalnumber"/>
        <w:keepLines/>
        <w:numPr>
          <w:ilvl w:val="0"/>
          <w:numId w:val="0"/>
        </w:numPr>
        <w:tabs>
          <w:tab w:val="clear" w:pos="1247"/>
          <w:tab w:val="clear" w:pos="1814"/>
          <w:tab w:val="clear" w:pos="2381"/>
          <w:tab w:val="clear" w:pos="2948"/>
          <w:tab w:val="clear" w:pos="3515"/>
          <w:tab w:val="clear" w:pos="4082"/>
        </w:tabs>
        <w:ind w:left="1871"/>
        <w:rPr>
          <w:sz w:val="24"/>
          <w:lang w:val="en-GB"/>
        </w:rPr>
      </w:pPr>
      <w:r w:rsidRPr="003554A8">
        <w:rPr>
          <w:sz w:val="24"/>
          <w:lang w:val="en-GB"/>
        </w:rPr>
        <w:t>Jeffery Goodman</w:t>
      </w:r>
      <w:r w:rsidRPr="003554A8">
        <w:rPr>
          <w:sz w:val="24"/>
        </w:rPr>
        <w:t>先生</w:t>
      </w:r>
      <w:r w:rsidRPr="003554A8">
        <w:rPr>
          <w:sz w:val="24"/>
          <w:lang w:val="en-GB"/>
        </w:rPr>
        <w:t>（</w:t>
      </w:r>
      <w:r w:rsidRPr="003554A8">
        <w:rPr>
          <w:sz w:val="24"/>
        </w:rPr>
        <w:t>加拿大</w:t>
      </w:r>
      <w:r w:rsidRPr="003554A8">
        <w:rPr>
          <w:sz w:val="24"/>
          <w:lang w:val="en-GB"/>
        </w:rPr>
        <w:t>）</w:t>
      </w:r>
      <w:r w:rsidRPr="003554A8">
        <w:rPr>
          <w:sz w:val="24"/>
          <w:lang w:val="en-GB"/>
        </w:rPr>
        <w:t xml:space="preserve"> </w:t>
      </w:r>
      <w:r w:rsidRPr="003554A8">
        <w:rPr>
          <w:sz w:val="24"/>
          <w:lang w:val="en-GB"/>
        </w:rPr>
        <w:br/>
      </w:r>
      <w:proofErr w:type="spellStart"/>
      <w:r w:rsidRPr="003554A8">
        <w:rPr>
          <w:sz w:val="24"/>
          <w:lang w:val="en-GB"/>
        </w:rPr>
        <w:t>Timo</w:t>
      </w:r>
      <w:proofErr w:type="spellEnd"/>
      <w:r w:rsidRPr="003554A8">
        <w:rPr>
          <w:sz w:val="24"/>
          <w:lang w:val="en-GB"/>
        </w:rPr>
        <w:t xml:space="preserve"> </w:t>
      </w:r>
      <w:proofErr w:type="spellStart"/>
      <w:r w:rsidRPr="003554A8">
        <w:rPr>
          <w:sz w:val="24"/>
          <w:lang w:val="en-GB"/>
        </w:rPr>
        <w:t>Seppälä</w:t>
      </w:r>
      <w:proofErr w:type="spellEnd"/>
      <w:r w:rsidRPr="003554A8">
        <w:rPr>
          <w:sz w:val="24"/>
        </w:rPr>
        <w:t>先生</w:t>
      </w:r>
      <w:r w:rsidRPr="003554A8">
        <w:rPr>
          <w:sz w:val="24"/>
          <w:lang w:val="en-GB"/>
        </w:rPr>
        <w:t>（</w:t>
      </w:r>
      <w:r w:rsidRPr="003554A8">
        <w:rPr>
          <w:sz w:val="24"/>
        </w:rPr>
        <w:t>芬兰</w:t>
      </w:r>
      <w:r w:rsidRPr="003554A8">
        <w:rPr>
          <w:sz w:val="24"/>
          <w:lang w:val="en-GB"/>
        </w:rPr>
        <w:t>）</w:t>
      </w:r>
      <w:r w:rsidRPr="003554A8">
        <w:rPr>
          <w:sz w:val="24"/>
          <w:lang w:val="en-GB"/>
        </w:rPr>
        <w:t xml:space="preserve"> </w:t>
      </w:r>
      <w:r w:rsidRPr="003554A8">
        <w:rPr>
          <w:sz w:val="24"/>
          <w:lang w:val="en-GB"/>
        </w:rPr>
        <w:br/>
        <w:t xml:space="preserve">Peter </w:t>
      </w:r>
      <w:proofErr w:type="spellStart"/>
      <w:r w:rsidRPr="003554A8">
        <w:rPr>
          <w:sz w:val="24"/>
          <w:lang w:val="en-GB"/>
        </w:rPr>
        <w:t>Korytar</w:t>
      </w:r>
      <w:proofErr w:type="spellEnd"/>
      <w:r w:rsidRPr="003554A8">
        <w:rPr>
          <w:sz w:val="24"/>
        </w:rPr>
        <w:t>先生</w:t>
      </w:r>
      <w:r w:rsidRPr="003554A8">
        <w:rPr>
          <w:sz w:val="24"/>
          <w:lang w:val="en-GB"/>
        </w:rPr>
        <w:t>（</w:t>
      </w:r>
      <w:r w:rsidRPr="003554A8">
        <w:rPr>
          <w:sz w:val="24"/>
        </w:rPr>
        <w:t>马耳他</w:t>
      </w:r>
      <w:r w:rsidRPr="003554A8">
        <w:rPr>
          <w:sz w:val="24"/>
          <w:lang w:val="en-GB"/>
        </w:rPr>
        <w:t>）</w:t>
      </w:r>
      <w:r w:rsidRPr="003554A8">
        <w:rPr>
          <w:sz w:val="24"/>
          <w:lang w:val="en-GB"/>
        </w:rPr>
        <w:t xml:space="preserve"> </w:t>
      </w:r>
      <w:r w:rsidRPr="003554A8">
        <w:rPr>
          <w:sz w:val="24"/>
          <w:lang w:val="en-GB"/>
        </w:rPr>
        <w:br/>
        <w:t>Peter Alistair Dawson</w:t>
      </w:r>
      <w:r w:rsidRPr="003554A8">
        <w:rPr>
          <w:sz w:val="24"/>
        </w:rPr>
        <w:t>先生</w:t>
      </w:r>
      <w:r w:rsidRPr="003554A8">
        <w:rPr>
          <w:sz w:val="24"/>
          <w:lang w:val="en-GB"/>
        </w:rPr>
        <w:t>（</w:t>
      </w:r>
      <w:r w:rsidRPr="003554A8">
        <w:rPr>
          <w:sz w:val="24"/>
        </w:rPr>
        <w:t>新西兰</w:t>
      </w:r>
      <w:r w:rsidRPr="003554A8">
        <w:rPr>
          <w:sz w:val="24"/>
          <w:lang w:val="en-GB"/>
        </w:rPr>
        <w:t>）</w:t>
      </w:r>
    </w:p>
    <w:p w:rsidR="004576C4" w:rsidRDefault="004576C4"/>
    <w:sectPr w:rsidR="004576C4"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642B" w:rsidRDefault="0087642B" w:rsidP="00E00939">
      <w:r>
        <w:separator/>
      </w:r>
    </w:p>
  </w:endnote>
  <w:endnote w:type="continuationSeparator" w:id="0">
    <w:p w:rsidR="0087642B" w:rsidRDefault="0087642B" w:rsidP="00E009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642B" w:rsidRDefault="0087642B" w:rsidP="00E00939">
      <w:r>
        <w:separator/>
      </w:r>
    </w:p>
  </w:footnote>
  <w:footnote w:type="continuationSeparator" w:id="0">
    <w:p w:rsidR="0087642B" w:rsidRDefault="0087642B" w:rsidP="00E00939">
      <w:r>
        <w:continuationSeparator/>
      </w:r>
    </w:p>
  </w:footnote>
  <w:footnote w:id="1">
    <w:p w:rsidR="006D4995" w:rsidRPr="002356FC" w:rsidRDefault="006D4995" w:rsidP="006D4995">
      <w:pPr>
        <w:pStyle w:val="FootnoteText"/>
        <w:tabs>
          <w:tab w:val="left" w:pos="624"/>
        </w:tabs>
      </w:pPr>
      <w:r w:rsidRPr="002356FC">
        <w:rPr>
          <w:rStyle w:val="FootnoteReference"/>
        </w:rPr>
        <w:footnoteRef/>
      </w:r>
      <w:r>
        <w:t xml:space="preserve"> </w:t>
      </w:r>
      <w:r w:rsidRPr="002356FC">
        <w:rPr>
          <w:rFonts w:hint="eastAsia"/>
        </w:rPr>
        <w:t>UNEP/FAO/RC/CRC.11/9</w:t>
      </w:r>
      <w:r w:rsidRPr="002356FC">
        <w:rPr>
          <w:rFonts w:hint="eastAsia"/>
        </w:rPr>
        <w:t>和</w:t>
      </w:r>
      <w:r w:rsidRPr="002356FC">
        <w:rPr>
          <w:rFonts w:hint="eastAsia"/>
        </w:rPr>
        <w:t>UNEP/FAO/RC/CRC.12/9</w:t>
      </w:r>
      <w:r w:rsidRPr="002356FC">
        <w:rPr>
          <w:rFonts w:hint="eastAsia"/>
        </w:rPr>
        <w:t>。</w:t>
      </w:r>
    </w:p>
  </w:footnote>
  <w:footnote w:id="2">
    <w:p w:rsidR="006D4995" w:rsidRPr="00BA457B" w:rsidRDefault="006D4995" w:rsidP="006D4995">
      <w:pPr>
        <w:pStyle w:val="FootnoteText"/>
        <w:tabs>
          <w:tab w:val="left" w:pos="624"/>
        </w:tabs>
        <w:snapToGrid w:val="0"/>
        <w:rPr>
          <w:lang w:val="en-US"/>
        </w:rPr>
      </w:pPr>
      <w:r w:rsidRPr="002356FC">
        <w:rPr>
          <w:rStyle w:val="FootnoteReference"/>
        </w:rPr>
        <w:footnoteRef/>
      </w:r>
      <w:r w:rsidRPr="00BA457B">
        <w:rPr>
          <w:lang w:val="en-US"/>
        </w:rPr>
        <w:t xml:space="preserve"> UNEP/FAO/RC/CRC.12/INF/3/Rev.1</w:t>
      </w:r>
      <w:r w:rsidRPr="002356FC">
        <w:rPr>
          <w:rFonts w:hint="eastAsia"/>
        </w:rPr>
        <w:t>。</w:t>
      </w:r>
    </w:p>
  </w:footnote>
  <w:footnote w:id="3">
    <w:p w:rsidR="006D4995" w:rsidRPr="00BA457B" w:rsidRDefault="006D4995" w:rsidP="006D4995">
      <w:pPr>
        <w:pStyle w:val="FootnoteText"/>
        <w:tabs>
          <w:tab w:val="left" w:pos="624"/>
        </w:tabs>
        <w:rPr>
          <w:lang w:val="en-US"/>
        </w:rPr>
      </w:pPr>
      <w:r w:rsidRPr="002356FC">
        <w:rPr>
          <w:rStyle w:val="FootnoteReference"/>
        </w:rPr>
        <w:footnoteRef/>
      </w:r>
      <w:r w:rsidRPr="00BA457B">
        <w:rPr>
          <w:lang w:val="en-US"/>
        </w:rPr>
        <w:t xml:space="preserve"> </w:t>
      </w:r>
      <w:r w:rsidRPr="002356FC">
        <w:rPr>
          <w:rFonts w:hint="eastAsia"/>
        </w:rPr>
        <w:t>这些专家的简历载于</w:t>
      </w:r>
      <w:r w:rsidRPr="00BA457B">
        <w:rPr>
          <w:lang w:val="en-US"/>
        </w:rPr>
        <w:t>UNEP/FAO/RC/COP.8/INF/52</w:t>
      </w:r>
      <w:r w:rsidRPr="002356FC">
        <w:rPr>
          <w:rFonts w:hint="eastAsia"/>
        </w:rPr>
        <w:t>号文件。</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20A6C2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 w:numId="2">
    <w:abstractNumId w:val="0"/>
    <w:lvlOverride w:ilvl="0">
      <w:startOverride w:val="1"/>
      <w:lvl w:ilvl="0">
        <w:start w:val="1"/>
        <w:numFmt w:val="decimal"/>
        <w:pStyle w:val="Normalnumber"/>
        <w:lvlText w:val="%1."/>
        <w:lvlJc w:val="left"/>
        <w:pPr>
          <w:tabs>
            <w:tab w:val="num" w:pos="567"/>
          </w:tabs>
          <w:ind w:left="1247" w:firstLine="0"/>
        </w:pPr>
        <w:rPr>
          <w:rFonts w:ascii="Times New Roman" w:hAnsi="Times New Roman"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E00939"/>
    <w:rsid w:val="00101290"/>
    <w:rsid w:val="004576C4"/>
    <w:rsid w:val="006D4995"/>
    <w:rsid w:val="0087642B"/>
    <w:rsid w:val="00C66393"/>
    <w:rsid w:val="00E00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995"/>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unhideWhenUsed/>
    <w:qFormat/>
    <w:rsid w:val="00E00939"/>
    <w:rPr>
      <w:sz w:val="20"/>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E00939"/>
    <w:rPr>
      <w:sz w:val="20"/>
      <w:szCs w:val="20"/>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E00939"/>
    <w:rPr>
      <w:rFonts w:ascii="Times New Roman" w:eastAsia="SimSun" w:hAnsi="Times New Roman"/>
      <w:color w:val="auto"/>
      <w:sz w:val="20"/>
      <w:szCs w:val="18"/>
      <w:vertAlign w:val="superscript"/>
    </w:rPr>
  </w:style>
  <w:style w:type="numbering" w:customStyle="1" w:styleId="Normallist">
    <w:name w:val="Normal_list"/>
    <w:basedOn w:val="NoList"/>
    <w:rsid w:val="00E00939"/>
    <w:pPr>
      <w:numPr>
        <w:numId w:val="1"/>
      </w:numPr>
    </w:pPr>
  </w:style>
  <w:style w:type="paragraph" w:customStyle="1" w:styleId="Normalnumber">
    <w:name w:val="Normal_number"/>
    <w:basedOn w:val="Normal"/>
    <w:link w:val="NormalnumberChar"/>
    <w:qFormat/>
    <w:rsid w:val="00E00939"/>
    <w:pPr>
      <w:numPr>
        <w:numId w:val="1"/>
      </w:numPr>
      <w:tabs>
        <w:tab w:val="left" w:pos="1247"/>
        <w:tab w:val="left" w:pos="1814"/>
        <w:tab w:val="left" w:pos="2381"/>
        <w:tab w:val="left" w:pos="2948"/>
        <w:tab w:val="left" w:pos="3515"/>
        <w:tab w:val="left" w:pos="4082"/>
      </w:tabs>
      <w:spacing w:after="120"/>
    </w:pPr>
    <w:rPr>
      <w:sz w:val="20"/>
      <w:lang w:val="fr-FR"/>
    </w:rPr>
  </w:style>
  <w:style w:type="paragraph" w:customStyle="1" w:styleId="Normal-pool">
    <w:name w:val="Normal-pool"/>
    <w:link w:val="Normal-poolChar"/>
    <w:rsid w:val="006D499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customStyle="1" w:styleId="NormalnumberChar">
    <w:name w:val="Normal_number Char"/>
    <w:link w:val="Normalnumber"/>
    <w:qFormat/>
    <w:locked/>
    <w:rsid w:val="006D4995"/>
    <w:rPr>
      <w:rFonts w:ascii="Times New Roman" w:eastAsia="SimSun" w:hAnsi="Times New Roman" w:cs="Times New Roman"/>
      <w:sz w:val="20"/>
      <w:szCs w:val="20"/>
      <w:lang w:val="fr-FR" w:eastAsia="zh-CN"/>
    </w:rPr>
  </w:style>
  <w:style w:type="character" w:customStyle="1" w:styleId="Normal-poolChar">
    <w:name w:val="Normal-pool Char"/>
    <w:link w:val="Normal-pool"/>
    <w:rsid w:val="006D4995"/>
    <w:rPr>
      <w:rFonts w:ascii="Times New Roman" w:eastAsia="SimSun" w:hAnsi="Times New Roman" w:cs="Times New Roman"/>
      <w:sz w:val="20"/>
      <w:szCs w:val="20"/>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132</Words>
  <Characters>757</Characters>
  <Application>Microsoft Office Word</Application>
  <DocSecurity>0</DocSecurity>
  <Lines>6</Lines>
  <Paragraphs>1</Paragraphs>
  <ScaleCrop>false</ScaleCrop>
  <Company>BRS</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2018-01-29T13:22:00Z</dcterms:created>
  <dcterms:modified xsi:type="dcterms:W3CDTF">2018-01-29T13:28:00Z</dcterms:modified>
</cp:coreProperties>
</file>