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83A" w:rsidRPr="003554A8" w:rsidRDefault="00CA383A" w:rsidP="00CA383A">
      <w:pPr>
        <w:pStyle w:val="Normal-pool"/>
        <w:tabs>
          <w:tab w:val="clear" w:pos="1247"/>
          <w:tab w:val="clear" w:pos="1814"/>
          <w:tab w:val="clear" w:pos="2381"/>
          <w:tab w:val="clear" w:pos="2948"/>
          <w:tab w:val="clear" w:pos="3515"/>
          <w:tab w:val="left" w:pos="624"/>
        </w:tabs>
        <w:spacing w:after="120"/>
        <w:ind w:left="1276"/>
        <w:jc w:val="both"/>
        <w:rPr>
          <w:rFonts w:eastAsia="SimHei"/>
          <w:sz w:val="28"/>
          <w:szCs w:val="28"/>
        </w:rPr>
      </w:pPr>
      <w:r w:rsidRPr="003554A8">
        <w:rPr>
          <w:rFonts w:eastAsia="SimHei"/>
          <w:b/>
          <w:sz w:val="28"/>
          <w:szCs w:val="28"/>
        </w:rPr>
        <w:t>RC-8/12</w:t>
      </w:r>
      <w:r w:rsidRPr="003554A8">
        <w:rPr>
          <w:rFonts w:eastAsia="SimHei"/>
          <w:b/>
          <w:sz w:val="28"/>
          <w:szCs w:val="28"/>
        </w:rPr>
        <w:t>：信息交换机制</w:t>
      </w:r>
    </w:p>
    <w:p w:rsidR="00CA383A" w:rsidRPr="003554A8" w:rsidRDefault="00CA383A" w:rsidP="00CA383A">
      <w:pPr>
        <w:tabs>
          <w:tab w:val="left" w:pos="624"/>
        </w:tabs>
        <w:spacing w:after="120"/>
        <w:ind w:left="1247" w:firstLine="624"/>
        <w:jc w:val="both"/>
        <w:outlineLvl w:val="0"/>
        <w:rPr>
          <w:rFonts w:eastAsia="楷体"/>
          <w:sz w:val="24"/>
        </w:rPr>
      </w:pPr>
      <w:r w:rsidRPr="003554A8">
        <w:rPr>
          <w:rFonts w:eastAsia="楷体"/>
          <w:sz w:val="24"/>
        </w:rPr>
        <w:t>缔约方大会，</w:t>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欢迎</w:t>
      </w:r>
      <w:r w:rsidRPr="003554A8">
        <w:rPr>
          <w:sz w:val="24"/>
        </w:rPr>
        <w:t>在实施联合信息交换机制方面取得的进展；</w:t>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欢迎</w:t>
      </w:r>
      <w:r w:rsidRPr="003554A8">
        <w:rPr>
          <w:sz w:val="24"/>
        </w:rPr>
        <w:t>秘书处为修订联合信息交换机制战略</w:t>
      </w:r>
      <w:r w:rsidRPr="003554A8">
        <w:rPr>
          <w:rStyle w:val="FootnoteReference"/>
          <w:sz w:val="24"/>
        </w:rPr>
        <w:footnoteReference w:id="1"/>
      </w:r>
      <w:r w:rsidRPr="003554A8">
        <w:rPr>
          <w:sz w:val="24"/>
        </w:rPr>
        <w:t>以及编制一份用于实施</w:t>
      </w:r>
      <w:r w:rsidRPr="003554A8">
        <w:rPr>
          <w:sz w:val="24"/>
        </w:rPr>
        <w:t>2018-2019</w:t>
      </w:r>
      <w:r w:rsidRPr="003554A8">
        <w:rPr>
          <w:sz w:val="24"/>
        </w:rPr>
        <w:t>年两年期联合信息交换机制而开展的工作；</w:t>
      </w:r>
      <w:r w:rsidRPr="003554A8">
        <w:rPr>
          <w:rStyle w:val="FootnoteReference"/>
          <w:sz w:val="24"/>
        </w:rPr>
        <w:footnoteReference w:id="2"/>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请</w:t>
      </w:r>
      <w:r w:rsidRPr="003554A8">
        <w:rPr>
          <w:sz w:val="24"/>
        </w:rPr>
        <w:t>秘书处视资源可用情况：</w:t>
      </w:r>
    </w:p>
    <w:p w:rsidR="00CA383A" w:rsidRPr="003554A8" w:rsidRDefault="00CA383A" w:rsidP="00CA383A">
      <w:pPr>
        <w:pStyle w:val="Normalpool"/>
        <w:numPr>
          <w:ilvl w:val="0"/>
          <w:numId w:val="2"/>
        </w:numPr>
        <w:tabs>
          <w:tab w:val="clear" w:pos="1247"/>
          <w:tab w:val="clear" w:pos="1814"/>
          <w:tab w:val="clear" w:pos="2381"/>
          <w:tab w:val="clear" w:pos="2948"/>
          <w:tab w:val="clear" w:pos="3515"/>
          <w:tab w:val="clear" w:pos="4082"/>
          <w:tab w:val="left" w:pos="624"/>
          <w:tab w:val="left" w:pos="2430"/>
        </w:tabs>
        <w:spacing w:after="120"/>
        <w:ind w:left="1247" w:firstLine="553"/>
        <w:jc w:val="both"/>
        <w:rPr>
          <w:spacing w:val="-10"/>
          <w:sz w:val="24"/>
        </w:rPr>
      </w:pPr>
      <w:r w:rsidRPr="003554A8">
        <w:rPr>
          <w:spacing w:val="-10"/>
          <w:sz w:val="24"/>
        </w:rPr>
        <w:t>以渐进且具有成本效益的方式开展工作实施联合信息交换机制战略；</w:t>
      </w:r>
      <w:r w:rsidRPr="003554A8">
        <w:rPr>
          <w:rStyle w:val="FootnoteReference"/>
          <w:spacing w:val="-10"/>
          <w:sz w:val="24"/>
          <w:lang w:val="en-GB"/>
        </w:rPr>
        <w:footnoteReference w:id="3"/>
      </w:r>
    </w:p>
    <w:p w:rsidR="00CA383A" w:rsidRPr="003554A8" w:rsidRDefault="00CA383A" w:rsidP="00CA383A">
      <w:pPr>
        <w:pStyle w:val="Normalpool"/>
        <w:numPr>
          <w:ilvl w:val="0"/>
          <w:numId w:val="2"/>
        </w:numPr>
        <w:tabs>
          <w:tab w:val="clear" w:pos="1247"/>
          <w:tab w:val="clear" w:pos="1814"/>
          <w:tab w:val="clear" w:pos="2381"/>
          <w:tab w:val="clear" w:pos="2948"/>
          <w:tab w:val="clear" w:pos="3515"/>
          <w:tab w:val="clear" w:pos="4082"/>
          <w:tab w:val="left" w:pos="624"/>
          <w:tab w:val="left" w:pos="2430"/>
        </w:tabs>
        <w:spacing w:after="120"/>
        <w:ind w:left="1247" w:firstLine="553"/>
        <w:jc w:val="both"/>
        <w:rPr>
          <w:sz w:val="24"/>
        </w:rPr>
      </w:pPr>
      <w:r w:rsidRPr="003554A8">
        <w:rPr>
          <w:sz w:val="24"/>
        </w:rPr>
        <w:t>按照两年期公约工作方案和预算落实</w:t>
      </w:r>
      <w:r w:rsidRPr="003554A8">
        <w:rPr>
          <w:sz w:val="24"/>
        </w:rPr>
        <w:t>2018-2019</w:t>
      </w:r>
      <w:r w:rsidRPr="003554A8">
        <w:rPr>
          <w:sz w:val="24"/>
        </w:rPr>
        <w:t>年两年期工作计划的各项活动；</w:t>
      </w:r>
      <w:r w:rsidRPr="003554A8">
        <w:rPr>
          <w:sz w:val="24"/>
        </w:rPr>
        <w:t xml:space="preserve"> </w:t>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又请</w:t>
      </w:r>
      <w:r w:rsidRPr="003554A8">
        <w:rPr>
          <w:sz w:val="24"/>
        </w:rPr>
        <w:t>秘书处：</w:t>
      </w:r>
    </w:p>
    <w:p w:rsidR="00CA383A" w:rsidRPr="001066BF" w:rsidRDefault="00CA383A" w:rsidP="00CA383A">
      <w:pPr>
        <w:pStyle w:val="Normalpool"/>
        <w:numPr>
          <w:ilvl w:val="0"/>
          <w:numId w:val="3"/>
        </w:numPr>
        <w:tabs>
          <w:tab w:val="clear" w:pos="1247"/>
          <w:tab w:val="clear" w:pos="1814"/>
          <w:tab w:val="clear" w:pos="2381"/>
          <w:tab w:val="clear" w:pos="2948"/>
          <w:tab w:val="clear" w:pos="3515"/>
          <w:tab w:val="clear" w:pos="4082"/>
          <w:tab w:val="left" w:pos="624"/>
          <w:tab w:val="left" w:pos="2430"/>
        </w:tabs>
        <w:spacing w:after="120"/>
        <w:ind w:left="1247" w:firstLine="553"/>
        <w:jc w:val="both"/>
        <w:rPr>
          <w:sz w:val="24"/>
          <w:lang w:val="en-GB"/>
        </w:rPr>
      </w:pPr>
      <w:r w:rsidRPr="003554A8">
        <w:rPr>
          <w:sz w:val="24"/>
        </w:rPr>
        <w:t>确保在开发信息交换机制时开展的工作具有成本效益、相称且平衡</w:t>
      </w:r>
      <w:r w:rsidRPr="001066BF">
        <w:rPr>
          <w:rFonts w:hint="eastAsia"/>
          <w:sz w:val="24"/>
          <w:lang w:val="en-GB"/>
        </w:rPr>
        <w:t>，</w:t>
      </w:r>
      <w:r w:rsidRPr="003554A8">
        <w:rPr>
          <w:sz w:val="24"/>
        </w:rPr>
        <w:t>并符合秘书处的能力和资源</w:t>
      </w:r>
      <w:r w:rsidRPr="001066BF">
        <w:rPr>
          <w:rFonts w:hint="eastAsia"/>
          <w:sz w:val="24"/>
          <w:lang w:val="en-GB"/>
        </w:rPr>
        <w:t>；</w:t>
      </w:r>
    </w:p>
    <w:p w:rsidR="00CA383A" w:rsidRPr="003554A8" w:rsidRDefault="00CA383A" w:rsidP="00CA383A">
      <w:pPr>
        <w:pStyle w:val="Normalpool"/>
        <w:numPr>
          <w:ilvl w:val="0"/>
          <w:numId w:val="3"/>
        </w:numPr>
        <w:tabs>
          <w:tab w:val="clear" w:pos="1247"/>
          <w:tab w:val="clear" w:pos="1814"/>
          <w:tab w:val="clear" w:pos="2381"/>
          <w:tab w:val="clear" w:pos="2948"/>
          <w:tab w:val="clear" w:pos="3515"/>
          <w:tab w:val="clear" w:pos="4082"/>
          <w:tab w:val="left" w:pos="624"/>
          <w:tab w:val="left" w:pos="2430"/>
        </w:tabs>
        <w:spacing w:after="120"/>
        <w:ind w:left="1247" w:firstLine="553"/>
        <w:jc w:val="both"/>
        <w:rPr>
          <w:sz w:val="24"/>
        </w:rPr>
      </w:pPr>
      <w:r w:rsidRPr="003554A8">
        <w:rPr>
          <w:sz w:val="24"/>
        </w:rPr>
        <w:t>优先对待反复开展的活动，特别是在维护方面；</w:t>
      </w:r>
    </w:p>
    <w:p w:rsidR="00CA383A" w:rsidRPr="003554A8" w:rsidRDefault="00CA383A" w:rsidP="00CA383A">
      <w:pPr>
        <w:pStyle w:val="Normalpool"/>
        <w:numPr>
          <w:ilvl w:val="0"/>
          <w:numId w:val="3"/>
        </w:numPr>
        <w:tabs>
          <w:tab w:val="clear" w:pos="1247"/>
          <w:tab w:val="clear" w:pos="1814"/>
          <w:tab w:val="clear" w:pos="2381"/>
          <w:tab w:val="clear" w:pos="2948"/>
          <w:tab w:val="clear" w:pos="3515"/>
          <w:tab w:val="clear" w:pos="4082"/>
          <w:tab w:val="left" w:pos="624"/>
          <w:tab w:val="left" w:pos="2430"/>
        </w:tabs>
        <w:spacing w:after="120"/>
        <w:ind w:left="1247" w:firstLine="553"/>
        <w:jc w:val="both"/>
        <w:rPr>
          <w:sz w:val="24"/>
        </w:rPr>
      </w:pPr>
      <w:r w:rsidRPr="003554A8">
        <w:rPr>
          <w:sz w:val="24"/>
        </w:rPr>
        <w:t>尽可能在内部落实活动，只能在有正当理由的情况下使用顾问；</w:t>
      </w:r>
    </w:p>
    <w:p w:rsidR="00CA383A" w:rsidRPr="003554A8" w:rsidRDefault="00CA383A" w:rsidP="00CA383A">
      <w:pPr>
        <w:pStyle w:val="Normalpool"/>
        <w:numPr>
          <w:ilvl w:val="0"/>
          <w:numId w:val="3"/>
        </w:numPr>
        <w:tabs>
          <w:tab w:val="clear" w:pos="1247"/>
          <w:tab w:val="clear" w:pos="1814"/>
          <w:tab w:val="clear" w:pos="2381"/>
          <w:tab w:val="clear" w:pos="2948"/>
          <w:tab w:val="clear" w:pos="3515"/>
          <w:tab w:val="clear" w:pos="4082"/>
          <w:tab w:val="left" w:pos="624"/>
          <w:tab w:val="left" w:pos="2430"/>
        </w:tabs>
        <w:spacing w:after="120"/>
        <w:ind w:left="1247" w:firstLine="553"/>
        <w:jc w:val="both"/>
        <w:rPr>
          <w:spacing w:val="6"/>
          <w:sz w:val="24"/>
        </w:rPr>
      </w:pPr>
      <w:r w:rsidRPr="003554A8">
        <w:rPr>
          <w:spacing w:val="6"/>
          <w:sz w:val="24"/>
        </w:rPr>
        <w:t>联通其他现有的相关机制和信息来源，避免重复其中已经含有的内容；</w:t>
      </w:r>
      <w:r w:rsidRPr="003554A8">
        <w:rPr>
          <w:spacing w:val="6"/>
          <w:sz w:val="24"/>
        </w:rPr>
        <w:t xml:space="preserve"> </w:t>
      </w:r>
    </w:p>
    <w:p w:rsidR="00CA383A" w:rsidRPr="003554A8" w:rsidRDefault="00CA383A" w:rsidP="00CA383A">
      <w:pPr>
        <w:pStyle w:val="Normalpool"/>
        <w:numPr>
          <w:ilvl w:val="0"/>
          <w:numId w:val="3"/>
        </w:numPr>
        <w:tabs>
          <w:tab w:val="clear" w:pos="1247"/>
          <w:tab w:val="clear" w:pos="1814"/>
          <w:tab w:val="clear" w:pos="2381"/>
          <w:tab w:val="clear" w:pos="2948"/>
          <w:tab w:val="clear" w:pos="3515"/>
          <w:tab w:val="clear" w:pos="4082"/>
          <w:tab w:val="left" w:pos="624"/>
          <w:tab w:val="left" w:pos="2430"/>
        </w:tabs>
        <w:spacing w:after="120"/>
        <w:ind w:left="1247" w:firstLine="553"/>
        <w:jc w:val="both"/>
        <w:rPr>
          <w:sz w:val="24"/>
        </w:rPr>
      </w:pPr>
      <w:r w:rsidRPr="003554A8">
        <w:rPr>
          <w:sz w:val="24"/>
        </w:rPr>
        <w:t>尽可能通过电子方式参与会议，使用已经有联合国六种正式语文的翻译版本；</w:t>
      </w:r>
    </w:p>
    <w:p w:rsidR="00CA383A" w:rsidRPr="001066BF"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lang w:val="fr-FR"/>
        </w:rPr>
      </w:pPr>
      <w:r w:rsidRPr="003554A8">
        <w:rPr>
          <w:rFonts w:eastAsia="楷体"/>
          <w:sz w:val="24"/>
        </w:rPr>
        <w:t>还请</w:t>
      </w:r>
      <w:r w:rsidRPr="003554A8">
        <w:rPr>
          <w:sz w:val="24"/>
        </w:rPr>
        <w:t>秘书处继续加强与现有伙伴在信息交换领域的合作与协调活动</w:t>
      </w:r>
      <w:r w:rsidRPr="001066BF">
        <w:rPr>
          <w:rFonts w:hint="eastAsia"/>
          <w:sz w:val="24"/>
          <w:lang w:val="fr-FR"/>
        </w:rPr>
        <w:t>，</w:t>
      </w:r>
      <w:r w:rsidRPr="003554A8">
        <w:rPr>
          <w:sz w:val="24"/>
        </w:rPr>
        <w:t>从而探索与新伙伴酌情开展可能的合作活动</w:t>
      </w:r>
      <w:r w:rsidRPr="001066BF">
        <w:rPr>
          <w:rFonts w:hint="eastAsia"/>
          <w:sz w:val="24"/>
          <w:lang w:val="fr-FR"/>
        </w:rPr>
        <w:t>，</w:t>
      </w:r>
      <w:r w:rsidRPr="003554A8">
        <w:rPr>
          <w:sz w:val="24"/>
        </w:rPr>
        <w:t>确保与当前和今后的活动、工具和机制互相补充并避免重复</w:t>
      </w:r>
      <w:r w:rsidRPr="001066BF">
        <w:rPr>
          <w:rFonts w:hint="eastAsia"/>
          <w:sz w:val="24"/>
          <w:lang w:val="fr-FR"/>
        </w:rPr>
        <w:t>；</w:t>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邀请</w:t>
      </w:r>
      <w:r w:rsidRPr="003554A8">
        <w:rPr>
          <w:sz w:val="24"/>
        </w:rPr>
        <w:t>各缔约方和其他各方按照本决定酌情参加战略的制定和工作计划的相关活动；</w:t>
      </w:r>
    </w:p>
    <w:p w:rsidR="00CA383A" w:rsidRPr="003554A8" w:rsidRDefault="00CA383A" w:rsidP="00CA383A">
      <w:pPr>
        <w:pStyle w:val="Normal-pool"/>
        <w:numPr>
          <w:ilvl w:val="3"/>
          <w:numId w:val="1"/>
        </w:numPr>
        <w:tabs>
          <w:tab w:val="clear" w:pos="1247"/>
          <w:tab w:val="clear" w:pos="1814"/>
          <w:tab w:val="clear" w:pos="2381"/>
          <w:tab w:val="clear" w:pos="2948"/>
          <w:tab w:val="clear" w:pos="3515"/>
          <w:tab w:val="clear" w:pos="4082"/>
          <w:tab w:val="left" w:pos="624"/>
          <w:tab w:val="left" w:pos="2430"/>
        </w:tabs>
        <w:spacing w:after="120"/>
        <w:ind w:left="1247" w:firstLine="624"/>
        <w:jc w:val="both"/>
        <w:rPr>
          <w:sz w:val="24"/>
        </w:rPr>
      </w:pPr>
      <w:r w:rsidRPr="003554A8">
        <w:rPr>
          <w:rFonts w:eastAsia="楷体"/>
          <w:sz w:val="24"/>
        </w:rPr>
        <w:t>请</w:t>
      </w:r>
      <w:r w:rsidRPr="003554A8">
        <w:rPr>
          <w:sz w:val="24"/>
        </w:rPr>
        <w:t>秘书处定期审查该战略，从而在关于</w:t>
      </w:r>
      <w:r w:rsidRPr="003554A8">
        <w:rPr>
          <w:sz w:val="24"/>
        </w:rPr>
        <w:t>2020</w:t>
      </w:r>
      <w:r w:rsidRPr="003554A8">
        <w:rPr>
          <w:sz w:val="24"/>
        </w:rPr>
        <w:t>年后化学品与废物健全管理工作的多部门和多方利益攸关方讨论等事务上，考虑从中吸取的教训和相关进展。</w:t>
      </w:r>
    </w:p>
    <w:p w:rsidR="004576C4" w:rsidRPr="00CA383A" w:rsidRDefault="004576C4" w:rsidP="00CA383A">
      <w:pPr>
        <w:spacing w:after="200" w:line="276" w:lineRule="auto"/>
        <w:jc w:val="both"/>
        <w:rPr>
          <w:b/>
          <w:sz w:val="24"/>
          <w:szCs w:val="28"/>
        </w:rPr>
      </w:pPr>
    </w:p>
    <w:sectPr w:rsidR="004576C4" w:rsidRPr="00CA383A"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0F3" w:rsidRDefault="004F20F3" w:rsidP="00CA383A">
      <w:r>
        <w:separator/>
      </w:r>
    </w:p>
  </w:endnote>
  <w:endnote w:type="continuationSeparator" w:id="0">
    <w:p w:rsidR="004F20F3" w:rsidRDefault="004F20F3" w:rsidP="00CA38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0F3" w:rsidRDefault="004F20F3" w:rsidP="00CA383A">
      <w:r>
        <w:separator/>
      </w:r>
    </w:p>
  </w:footnote>
  <w:footnote w:type="continuationSeparator" w:id="0">
    <w:p w:rsidR="004F20F3" w:rsidRDefault="004F20F3" w:rsidP="00CA383A">
      <w:r>
        <w:continuationSeparator/>
      </w:r>
    </w:p>
  </w:footnote>
  <w:footnote w:id="1">
    <w:p w:rsidR="00CA383A" w:rsidRPr="00BA457B" w:rsidRDefault="00CA383A" w:rsidP="00CA383A">
      <w:pPr>
        <w:pStyle w:val="FootnoteText"/>
        <w:rPr>
          <w:sz w:val="20"/>
          <w:lang w:val="en-US"/>
        </w:rPr>
      </w:pPr>
      <w:r w:rsidRPr="002356FC">
        <w:rPr>
          <w:rStyle w:val="FootnoteReference"/>
          <w:rFonts w:eastAsiaTheme="majorEastAsia"/>
        </w:rPr>
        <w:footnoteRef/>
      </w:r>
      <w:r w:rsidRPr="00BA457B">
        <w:rPr>
          <w:sz w:val="20"/>
          <w:lang w:val="en-US"/>
        </w:rPr>
        <w:t xml:space="preserve"> UNEP/CHW.13/INF/47-UNEP/FAO/RC/COP.8/INF/33-UNEP/POPS/COP.8/INF/50</w:t>
      </w:r>
      <w:r w:rsidRPr="002356FC">
        <w:rPr>
          <w:rFonts w:hint="eastAsia"/>
          <w:sz w:val="20"/>
        </w:rPr>
        <w:t>。</w:t>
      </w:r>
    </w:p>
  </w:footnote>
  <w:footnote w:id="2">
    <w:p w:rsidR="00CA383A" w:rsidRPr="00BA457B" w:rsidRDefault="00CA383A" w:rsidP="00CA383A">
      <w:pPr>
        <w:pStyle w:val="FootnoteText"/>
        <w:rPr>
          <w:sz w:val="20"/>
          <w:lang w:val="en-US"/>
        </w:rPr>
      </w:pPr>
      <w:r w:rsidRPr="002356FC">
        <w:rPr>
          <w:rStyle w:val="FootnoteReference"/>
          <w:rFonts w:eastAsiaTheme="majorEastAsia"/>
        </w:rPr>
        <w:footnoteRef/>
      </w:r>
      <w:r w:rsidRPr="00BA457B">
        <w:rPr>
          <w:sz w:val="20"/>
          <w:lang w:val="en-US"/>
        </w:rPr>
        <w:t xml:space="preserve"> UNEP/CHW.13/INF/48-UNEP/FAO/RC/COP.8/INF/39-UNEP/POPS/COP.8/INF/43</w:t>
      </w:r>
      <w:r w:rsidRPr="002356FC">
        <w:rPr>
          <w:rFonts w:hint="eastAsia"/>
          <w:sz w:val="20"/>
        </w:rPr>
        <w:t>。</w:t>
      </w:r>
    </w:p>
  </w:footnote>
  <w:footnote w:id="3">
    <w:p w:rsidR="00CA383A" w:rsidRPr="00BA457B" w:rsidRDefault="00CA383A" w:rsidP="00CA383A">
      <w:pPr>
        <w:pStyle w:val="FootnoteText"/>
        <w:rPr>
          <w:sz w:val="20"/>
          <w:lang w:val="en-US"/>
        </w:rPr>
      </w:pPr>
      <w:r w:rsidRPr="002356FC">
        <w:rPr>
          <w:rStyle w:val="FootnoteReference"/>
          <w:rFonts w:eastAsiaTheme="majorEastAsia"/>
        </w:rPr>
        <w:footnoteRef/>
      </w:r>
      <w:r w:rsidRPr="00BA457B">
        <w:rPr>
          <w:sz w:val="20"/>
          <w:lang w:val="en-US"/>
        </w:rPr>
        <w:t xml:space="preserve"> UNEP/CHW.13/INF/47-UNEP/FAO/RC/COP.8/INF/33-UNEP/POPS/COP.8/INF/50</w:t>
      </w:r>
      <w:r w:rsidRPr="002356FC">
        <w:rPr>
          <w:rFonts w:hint="eastAsia"/>
          <w:sz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2">
    <w:nsid w:val="5D5E3222"/>
    <w:multiLevelType w:val="hybridMultilevel"/>
    <w:tmpl w:val="DA8E18EA"/>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CA383A"/>
    <w:rsid w:val="004576C4"/>
    <w:rsid w:val="004F20F3"/>
    <w:rsid w:val="00CA38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83A"/>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_pool"/>
    <w:link w:val="NormalpoolChar"/>
    <w:rsid w:val="00CA383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zh-CN"/>
    </w:rPr>
  </w:style>
  <w:style w:type="paragraph" w:customStyle="1" w:styleId="Normal-pool">
    <w:name w:val="Normal-pool"/>
    <w:link w:val="Normal-poolChar"/>
    <w:rsid w:val="00CA383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CA383A"/>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pool"/>
    <w:link w:val="FootnoteTextChar"/>
    <w:qFormat/>
    <w:rsid w:val="00CA383A"/>
    <w:pPr>
      <w:spacing w:before="20" w:after="40"/>
      <w:ind w:left="1247"/>
    </w:pPr>
    <w:rPr>
      <w:sz w:val="18"/>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CA383A"/>
    <w:rPr>
      <w:rFonts w:ascii="Times New Roman" w:eastAsia="SimSun" w:hAnsi="Times New Roman" w:cs="Times New Roman"/>
      <w:sz w:val="18"/>
      <w:szCs w:val="20"/>
      <w:lang w:val="fr-FR" w:eastAsia="zh-CN"/>
    </w:rPr>
  </w:style>
  <w:style w:type="character" w:customStyle="1" w:styleId="Normal-poolChar">
    <w:name w:val="Normal-pool Char"/>
    <w:link w:val="Normal-pool"/>
    <w:rsid w:val="00CA383A"/>
    <w:rPr>
      <w:rFonts w:ascii="Times New Roman" w:eastAsia="SimSun" w:hAnsi="Times New Roman" w:cs="Times New Roman"/>
      <w:sz w:val="20"/>
      <w:szCs w:val="20"/>
      <w:lang w:val="en-GB" w:eastAsia="zh-CN"/>
    </w:rPr>
  </w:style>
  <w:style w:type="character" w:customStyle="1" w:styleId="NormalpoolChar">
    <w:name w:val="Normal_pool Char"/>
    <w:link w:val="Normalpool"/>
    <w:rsid w:val="00CA383A"/>
    <w:rPr>
      <w:rFonts w:ascii="Times New Roman" w:eastAsia="SimSun" w:hAnsi="Times New Roman" w:cs="Times New Roman"/>
      <w:sz w:val="20"/>
      <w:szCs w:val="20"/>
      <w:lang w:val="fr-FR"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81</Words>
  <Characters>464</Characters>
  <Application>Microsoft Office Word</Application>
  <DocSecurity>0</DocSecurity>
  <Lines>3</Lines>
  <Paragraphs>1</Paragraphs>
  <ScaleCrop>false</ScaleCrop>
  <Company>BRS</Company>
  <LinksUpToDate>false</LinksUpToDate>
  <CharactersWithSpaces>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2018-01-29T14:06:00Z</dcterms:created>
  <dcterms:modified xsi:type="dcterms:W3CDTF">2018-01-29T14:18:00Z</dcterms:modified>
</cp:coreProperties>
</file>