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93A" w:rsidRPr="00ED0EE4" w:rsidRDefault="004F493A" w:rsidP="004F493A">
      <w:pPr>
        <w:pStyle w:val="Normal-pool"/>
        <w:tabs>
          <w:tab w:val="clear" w:pos="1247"/>
          <w:tab w:val="clear" w:pos="1814"/>
          <w:tab w:val="clear" w:pos="2381"/>
          <w:tab w:val="clear" w:pos="2948"/>
          <w:tab w:val="clear" w:pos="3515"/>
          <w:tab w:val="left" w:pos="624"/>
        </w:tabs>
        <w:spacing w:after="120"/>
        <w:ind w:left="1276"/>
        <w:rPr>
          <w:b/>
          <w:color w:val="000000"/>
          <w:sz w:val="28"/>
          <w:szCs w:val="28"/>
          <w:lang w:val="fr-FR"/>
        </w:rPr>
      </w:pPr>
      <w:r w:rsidRPr="00ED0EE4">
        <w:rPr>
          <w:b/>
          <w:color w:val="000000"/>
          <w:sz w:val="28"/>
          <w:szCs w:val="28"/>
          <w:lang w:val="fr-FR"/>
        </w:rPr>
        <w:t>RC</w:t>
      </w:r>
      <w:r w:rsidRPr="00ED0EE4">
        <w:rPr>
          <w:b/>
          <w:color w:val="000000"/>
          <w:sz w:val="28"/>
          <w:szCs w:val="28"/>
          <w:lang w:val="fr-FR"/>
        </w:rPr>
        <w:noBreakHyphen/>
        <w:t>8/12 : Centre d’échange d’informations</w:t>
      </w:r>
    </w:p>
    <w:p w:rsidR="004F493A" w:rsidRPr="00ED0EE4" w:rsidRDefault="004F493A" w:rsidP="004F493A">
      <w:pPr>
        <w:pStyle w:val="NormalNonumber"/>
        <w:ind w:firstLine="571"/>
        <w:rPr>
          <w:i/>
          <w:color w:val="000000"/>
          <w:lang w:val="fr-FR"/>
        </w:rPr>
      </w:pPr>
      <w:bookmarkStart w:id="0" w:name="_DV_C1402"/>
      <w:r w:rsidRPr="00ED0EE4">
        <w:rPr>
          <w:i/>
          <w:color w:val="000000"/>
          <w:lang w:val="fr-FR"/>
        </w:rPr>
        <w:t>La Conférence des Parties</w:t>
      </w:r>
    </w:p>
    <w:p w:rsidR="004F493A" w:rsidRPr="00ED0EE4" w:rsidRDefault="004F493A" w:rsidP="004F493A">
      <w:pPr>
        <w:pStyle w:val="NormalNonumber"/>
        <w:ind w:firstLine="571"/>
        <w:rPr>
          <w:szCs w:val="28"/>
          <w:lang w:val="fr-FR"/>
        </w:rPr>
      </w:pPr>
      <w:r w:rsidRPr="00ED0EE4">
        <w:rPr>
          <w:color w:val="000000"/>
          <w:lang w:val="fr-FR"/>
        </w:rPr>
        <w:t>1.</w:t>
      </w:r>
      <w:r w:rsidRPr="00ED0EE4">
        <w:rPr>
          <w:color w:val="000000"/>
          <w:lang w:val="fr-FR"/>
        </w:rPr>
        <w:tab/>
      </w:r>
      <w:r w:rsidRPr="00ED0EE4">
        <w:rPr>
          <w:i/>
          <w:color w:val="000000"/>
          <w:lang w:val="fr-FR"/>
        </w:rPr>
        <w:t>Se félicite</w:t>
      </w:r>
      <w:r w:rsidRPr="00ED0EE4">
        <w:rPr>
          <w:color w:val="000000"/>
          <w:lang w:val="fr-FR"/>
        </w:rPr>
        <w:t xml:space="preserve"> des progrès réalisés dans la mise en place du centre conjoint d’échange d’informations;</w:t>
      </w:r>
      <w:bookmarkStart w:id="1" w:name="_DV_C1403"/>
      <w:bookmarkEnd w:id="0"/>
    </w:p>
    <w:p w:rsidR="004F493A" w:rsidRPr="00ED0EE4" w:rsidRDefault="004F493A" w:rsidP="004F493A">
      <w:pPr>
        <w:pStyle w:val="NormalNonumber"/>
        <w:ind w:firstLine="571"/>
        <w:rPr>
          <w:szCs w:val="18"/>
          <w:lang w:val="fr-FR"/>
        </w:rPr>
      </w:pPr>
      <w:bookmarkStart w:id="2" w:name="_DV_C1404"/>
      <w:bookmarkEnd w:id="1"/>
      <w:r w:rsidRPr="00ED0EE4">
        <w:rPr>
          <w:color w:val="000000"/>
          <w:lang w:val="fr-FR"/>
        </w:rPr>
        <w:t>2.</w:t>
      </w:r>
      <w:r w:rsidRPr="00ED0EE4">
        <w:rPr>
          <w:color w:val="000000"/>
          <w:lang w:val="fr-FR"/>
        </w:rPr>
        <w:tab/>
      </w:r>
      <w:r w:rsidRPr="00ED0EE4">
        <w:rPr>
          <w:i/>
          <w:color w:val="000000"/>
          <w:lang w:val="fr-FR"/>
        </w:rPr>
        <w:t>Se félicite également</w:t>
      </w:r>
      <w:r w:rsidRPr="00ED0EE4">
        <w:rPr>
          <w:color w:val="000000"/>
          <w:lang w:val="fr-FR"/>
        </w:rPr>
        <w:t xml:space="preserve"> du travail accompli par le Secrétariat dans la révision du projet de stratégie conjointe d’échange d’informations</w:t>
      </w:r>
      <w:r w:rsidRPr="00ED0EE4">
        <w:rPr>
          <w:rStyle w:val="FootnoteReference"/>
          <w:lang w:val="fr-FR"/>
        </w:rPr>
        <w:footnoteReference w:id="1"/>
      </w:r>
      <w:r w:rsidRPr="00ED0EE4">
        <w:rPr>
          <w:color w:val="000000"/>
          <w:lang w:val="fr-FR"/>
        </w:rPr>
        <w:t xml:space="preserve"> et l’élaboration d’un projet de plan de travail pour la mise en œuvre du centre d’échange conjoint pour l’exercice biennal 2018-2019</w:t>
      </w:r>
      <w:bookmarkEnd w:id="2"/>
      <w:r w:rsidRPr="00ED0EE4">
        <w:rPr>
          <w:rStyle w:val="FootnoteReference"/>
          <w:lang w:val="fr-FR"/>
        </w:rPr>
        <w:footnoteReference w:id="2"/>
      </w:r>
      <w:r w:rsidRPr="00ED0EE4">
        <w:rPr>
          <w:color w:val="000000"/>
          <w:lang w:val="fr-FR"/>
        </w:rPr>
        <w:t>;</w:t>
      </w:r>
      <w:bookmarkStart w:id="3" w:name="_DV_C1408"/>
    </w:p>
    <w:p w:rsidR="004F493A" w:rsidRPr="00ED0EE4" w:rsidRDefault="004F493A" w:rsidP="004F493A">
      <w:pPr>
        <w:pStyle w:val="NormalNonumber"/>
        <w:ind w:firstLine="571"/>
        <w:rPr>
          <w:szCs w:val="18"/>
          <w:lang w:val="fr-FR"/>
        </w:rPr>
      </w:pPr>
      <w:bookmarkStart w:id="4" w:name="_DV_C1409"/>
      <w:bookmarkEnd w:id="3"/>
      <w:r w:rsidRPr="00ED0EE4">
        <w:rPr>
          <w:color w:val="000000"/>
          <w:lang w:val="fr-FR"/>
        </w:rPr>
        <w:t>3.</w:t>
      </w:r>
      <w:r w:rsidRPr="00ED0EE4">
        <w:rPr>
          <w:color w:val="000000"/>
          <w:lang w:val="fr-FR"/>
        </w:rPr>
        <w:tab/>
      </w:r>
      <w:r w:rsidRPr="00ED0EE4">
        <w:rPr>
          <w:i/>
          <w:color w:val="000000"/>
          <w:lang w:val="fr-FR"/>
        </w:rPr>
        <w:t>Prie</w:t>
      </w:r>
      <w:r w:rsidRPr="00ED0EE4">
        <w:rPr>
          <w:color w:val="000000"/>
          <w:lang w:val="fr-FR"/>
        </w:rPr>
        <w:t xml:space="preserve"> le Secrétariat, sous réserve de la disponibilité de ressources :</w:t>
      </w:r>
      <w:bookmarkStart w:id="5" w:name="_DV_C1410"/>
      <w:bookmarkEnd w:id="4"/>
    </w:p>
    <w:p w:rsidR="004F493A" w:rsidRPr="00ED0EE4" w:rsidRDefault="004F493A" w:rsidP="004F493A">
      <w:pPr>
        <w:pStyle w:val="NormalNonumber"/>
        <w:ind w:firstLine="571"/>
        <w:rPr>
          <w:lang w:val="fr-FR"/>
        </w:rPr>
      </w:pPr>
      <w:bookmarkStart w:id="6" w:name="_DV_C1411"/>
      <w:bookmarkEnd w:id="5"/>
      <w:r w:rsidRPr="00ED0EE4">
        <w:rPr>
          <w:lang w:val="fr-FR"/>
        </w:rPr>
        <w:t>a)</w:t>
      </w:r>
      <w:r w:rsidRPr="00ED0EE4">
        <w:rPr>
          <w:lang w:val="fr-FR"/>
        </w:rPr>
        <w:tab/>
        <w:t xml:space="preserve">De lancer </w:t>
      </w:r>
      <w:r w:rsidRPr="00ED0EE4">
        <w:rPr>
          <w:color w:val="000000"/>
          <w:lang w:val="fr-FR"/>
        </w:rPr>
        <w:t>les</w:t>
      </w:r>
      <w:r w:rsidRPr="00ED0EE4">
        <w:rPr>
          <w:lang w:val="fr-FR"/>
        </w:rPr>
        <w:t xml:space="preserve"> travaux de mise en œuvre de la stratégie du centre conjoint d’échange d’informations</w:t>
      </w:r>
      <w:r w:rsidRPr="00ED0EE4">
        <w:rPr>
          <w:rStyle w:val="FootnoteReference"/>
          <w:lang w:val="fr-FR"/>
        </w:rPr>
        <w:footnoteReference w:id="3"/>
      </w:r>
      <w:r w:rsidRPr="00ED0EE4">
        <w:rPr>
          <w:lang w:val="fr-FR"/>
        </w:rPr>
        <w:t xml:space="preserve"> de manière progressive et rentable;</w:t>
      </w:r>
      <w:bookmarkStart w:id="7" w:name="_DV_C1414"/>
      <w:bookmarkEnd w:id="6"/>
    </w:p>
    <w:p w:rsidR="004F493A" w:rsidRPr="00ED0EE4" w:rsidRDefault="004F493A" w:rsidP="004F493A">
      <w:pPr>
        <w:pStyle w:val="NormalNonumber"/>
        <w:ind w:firstLine="571"/>
        <w:rPr>
          <w:lang w:val="fr-FR"/>
        </w:rPr>
      </w:pPr>
      <w:bookmarkStart w:id="8" w:name="_DV_C1415"/>
      <w:bookmarkEnd w:id="7"/>
      <w:r w:rsidRPr="00ED0EE4">
        <w:rPr>
          <w:color w:val="000000"/>
          <w:lang w:val="fr-FR"/>
        </w:rPr>
        <w:t>b)</w:t>
      </w:r>
      <w:r w:rsidRPr="00ED0EE4">
        <w:rPr>
          <w:color w:val="000000"/>
          <w:lang w:val="fr-FR"/>
        </w:rPr>
        <w:tab/>
        <w:t xml:space="preserve">D’entreprendre les activités prévues dans le plan de travail pour l’exercice </w:t>
      </w:r>
      <w:r w:rsidRPr="00ED0EE4">
        <w:rPr>
          <w:color w:val="000000"/>
          <w:lang w:val="fr-FR"/>
        </w:rPr>
        <w:br/>
        <w:t>biennal 2018-2019 conformément au programme de travail et budget de la Convention pour cet exercice biennal;</w:t>
      </w:r>
      <w:bookmarkStart w:id="9" w:name="_DV_C1416"/>
      <w:bookmarkEnd w:id="8"/>
    </w:p>
    <w:p w:rsidR="004F493A" w:rsidRPr="00ED0EE4" w:rsidRDefault="004F493A" w:rsidP="004F493A">
      <w:pPr>
        <w:pStyle w:val="NormalNonumber"/>
        <w:ind w:firstLine="571"/>
        <w:rPr>
          <w:lang w:val="fr-FR"/>
        </w:rPr>
      </w:pPr>
      <w:bookmarkStart w:id="10" w:name="_DV_C1417"/>
      <w:bookmarkEnd w:id="9"/>
      <w:r w:rsidRPr="00ED0EE4">
        <w:rPr>
          <w:color w:val="000000"/>
          <w:lang w:val="fr-FR"/>
        </w:rPr>
        <w:t>4.</w:t>
      </w:r>
      <w:r w:rsidRPr="00ED0EE4">
        <w:rPr>
          <w:color w:val="000000"/>
          <w:lang w:val="fr-FR"/>
        </w:rPr>
        <w:tab/>
      </w:r>
      <w:r w:rsidRPr="00ED0EE4">
        <w:rPr>
          <w:i/>
          <w:color w:val="000000"/>
          <w:lang w:val="fr-FR"/>
        </w:rPr>
        <w:t>Prie également</w:t>
      </w:r>
      <w:r w:rsidRPr="00ED0EE4">
        <w:rPr>
          <w:color w:val="000000"/>
          <w:lang w:val="fr-FR"/>
        </w:rPr>
        <w:t xml:space="preserve"> le Secrétariat :</w:t>
      </w:r>
      <w:bookmarkStart w:id="11" w:name="_DV_C1418"/>
      <w:bookmarkEnd w:id="10"/>
    </w:p>
    <w:p w:rsidR="004F493A" w:rsidRPr="00ED0EE4" w:rsidRDefault="004F493A" w:rsidP="004F493A">
      <w:pPr>
        <w:pStyle w:val="NormalNonumber"/>
        <w:ind w:firstLine="571"/>
        <w:rPr>
          <w:i/>
          <w:lang w:val="fr-FR"/>
        </w:rPr>
      </w:pPr>
      <w:bookmarkStart w:id="12" w:name="_DV_C1419"/>
      <w:bookmarkEnd w:id="11"/>
      <w:r w:rsidRPr="00ED0EE4">
        <w:rPr>
          <w:lang w:val="fr-FR"/>
        </w:rPr>
        <w:t>a)</w:t>
      </w:r>
      <w:r w:rsidRPr="00ED0EE4">
        <w:rPr>
          <w:lang w:val="fr-FR"/>
        </w:rPr>
        <w:tab/>
        <w:t xml:space="preserve">De faire en sorte que les activités entreprises pour mettre en place le centre d’échange d’informations soient rentables, à la mesure de la situation et équilibrées, et cadrent avec les capacités et les ressources du Secrétariat; </w:t>
      </w:r>
      <w:bookmarkStart w:id="13" w:name="_DV_C1420"/>
      <w:bookmarkEnd w:id="12"/>
    </w:p>
    <w:p w:rsidR="004F493A" w:rsidRPr="00ED0EE4" w:rsidRDefault="004F493A" w:rsidP="004F493A">
      <w:pPr>
        <w:pStyle w:val="NormalNonumber"/>
        <w:ind w:firstLine="571"/>
        <w:rPr>
          <w:i/>
          <w:lang w:val="fr-FR"/>
        </w:rPr>
      </w:pPr>
      <w:bookmarkStart w:id="14" w:name="_DV_C1428"/>
      <w:bookmarkEnd w:id="13"/>
      <w:r w:rsidRPr="00ED0EE4">
        <w:rPr>
          <w:lang w:val="fr-FR"/>
        </w:rPr>
        <w:t>b)</w:t>
      </w:r>
      <w:r w:rsidRPr="00ED0EE4">
        <w:rPr>
          <w:lang w:val="fr-FR"/>
        </w:rPr>
        <w:tab/>
        <w:t xml:space="preserve">De hiérarchiser </w:t>
      </w:r>
      <w:r w:rsidRPr="00ED0EE4">
        <w:rPr>
          <w:color w:val="000000"/>
          <w:lang w:val="fr-FR"/>
        </w:rPr>
        <w:t>les</w:t>
      </w:r>
      <w:r w:rsidRPr="00ED0EE4">
        <w:rPr>
          <w:lang w:val="fr-FR"/>
        </w:rPr>
        <w:t xml:space="preserve"> activités périodiques, en particulier en matière d’entretien;</w:t>
      </w:r>
    </w:p>
    <w:p w:rsidR="004F493A" w:rsidRPr="00ED0EE4" w:rsidRDefault="004F493A" w:rsidP="004F493A">
      <w:pPr>
        <w:pStyle w:val="NormalNonumber"/>
        <w:ind w:firstLine="571"/>
        <w:rPr>
          <w:i/>
          <w:lang w:val="fr-FR"/>
        </w:rPr>
      </w:pPr>
      <w:r w:rsidRPr="00ED0EE4">
        <w:rPr>
          <w:lang w:val="fr-FR"/>
        </w:rPr>
        <w:t>c)</w:t>
      </w:r>
      <w:r w:rsidRPr="00ED0EE4">
        <w:rPr>
          <w:lang w:val="fr-FR"/>
        </w:rPr>
        <w:tab/>
        <w:t>De mener les activités autant que possible en interne et de ne faire appel à des consultants que dans des cas justifiés;</w:t>
      </w:r>
    </w:p>
    <w:p w:rsidR="004F493A" w:rsidRPr="00ED0EE4" w:rsidRDefault="004F493A" w:rsidP="004F493A">
      <w:pPr>
        <w:pStyle w:val="NormalNonumber"/>
        <w:ind w:firstLine="571"/>
        <w:rPr>
          <w:i/>
          <w:lang w:val="fr-FR"/>
        </w:rPr>
      </w:pPr>
      <w:r w:rsidRPr="00ED0EE4">
        <w:rPr>
          <w:lang w:val="fr-FR"/>
        </w:rPr>
        <w:t>d)</w:t>
      </w:r>
      <w:r w:rsidRPr="00ED0EE4">
        <w:rPr>
          <w:lang w:val="fr-FR"/>
        </w:rPr>
        <w:tab/>
        <w:t>D’établir des liens avec d’autres mécanismes et sources d’information pertinents pour ne pas avoir à reprendre leur contenu;</w:t>
      </w:r>
    </w:p>
    <w:p w:rsidR="004F493A" w:rsidRPr="00ED0EE4" w:rsidRDefault="004F493A" w:rsidP="004F493A">
      <w:pPr>
        <w:pStyle w:val="NormalNonumber"/>
        <w:ind w:firstLine="571"/>
        <w:rPr>
          <w:i/>
          <w:lang w:val="fr-FR"/>
        </w:rPr>
      </w:pPr>
      <w:r w:rsidRPr="00ED0EE4">
        <w:rPr>
          <w:lang w:val="fr-FR"/>
        </w:rPr>
        <w:t>e)</w:t>
      </w:r>
      <w:r w:rsidRPr="00ED0EE4">
        <w:rPr>
          <w:lang w:val="fr-FR"/>
        </w:rPr>
        <w:tab/>
        <w:t>Dans la mesure du possible, de participer aux réunions par voie électronique et d’utiliser des textes déjà traduits dans les six langues officielles de l’Organisation des Nations Unies;</w:t>
      </w:r>
    </w:p>
    <w:p w:rsidR="004F493A" w:rsidRPr="00ED0EE4" w:rsidRDefault="004F493A" w:rsidP="004F493A">
      <w:pPr>
        <w:pStyle w:val="NormalNonumber"/>
        <w:ind w:firstLine="571"/>
        <w:rPr>
          <w:szCs w:val="18"/>
          <w:lang w:val="fr-FR"/>
        </w:rPr>
      </w:pPr>
      <w:bookmarkStart w:id="15" w:name="_DV_C1429"/>
      <w:bookmarkEnd w:id="14"/>
      <w:r w:rsidRPr="00ED0EE4">
        <w:rPr>
          <w:color w:val="000000"/>
          <w:lang w:val="fr-FR"/>
        </w:rPr>
        <w:t>5.</w:t>
      </w:r>
      <w:r w:rsidRPr="00ED0EE4">
        <w:rPr>
          <w:color w:val="000000"/>
          <w:lang w:val="fr-FR"/>
        </w:rPr>
        <w:tab/>
      </w:r>
      <w:r w:rsidRPr="00ED0EE4">
        <w:rPr>
          <w:i/>
          <w:color w:val="000000"/>
          <w:lang w:val="fr-FR"/>
        </w:rPr>
        <w:t>Prie en outre</w:t>
      </w:r>
      <w:r w:rsidRPr="00ED0EE4">
        <w:rPr>
          <w:color w:val="000000"/>
          <w:lang w:val="fr-FR"/>
        </w:rPr>
        <w:t xml:space="preserve"> le Secrétariat de continuer à renforcer les activités de coopération et de coordination avec les partenaires existants dans le domaine de l’échange d’informations, d’étudier les possibilités de coopération avec de nouveaux partenaires, le cas échéant, et d’assurer la complémentarité et éviter les chevauchements avec les activités, outils et mécanismes existants et futurs; </w:t>
      </w:r>
      <w:bookmarkStart w:id="16" w:name="_DV_C1430"/>
      <w:bookmarkEnd w:id="15"/>
    </w:p>
    <w:p w:rsidR="004F493A" w:rsidRPr="00ED0EE4" w:rsidRDefault="004F493A" w:rsidP="004F493A">
      <w:pPr>
        <w:pStyle w:val="NormalNonumber"/>
        <w:ind w:firstLine="571"/>
        <w:rPr>
          <w:szCs w:val="18"/>
          <w:lang w:val="fr-FR"/>
        </w:rPr>
      </w:pPr>
      <w:bookmarkStart w:id="17" w:name="_DV_C1431"/>
      <w:bookmarkEnd w:id="16"/>
      <w:r w:rsidRPr="00ED0EE4">
        <w:rPr>
          <w:color w:val="000000"/>
          <w:lang w:val="fr-FR"/>
        </w:rPr>
        <w:t>6.</w:t>
      </w:r>
      <w:r w:rsidRPr="00ED0EE4">
        <w:rPr>
          <w:color w:val="000000"/>
          <w:lang w:val="fr-FR"/>
        </w:rPr>
        <w:tab/>
      </w:r>
      <w:r w:rsidRPr="00ED0EE4">
        <w:rPr>
          <w:i/>
          <w:color w:val="000000"/>
          <w:lang w:val="fr-FR"/>
        </w:rPr>
        <w:t>Invite</w:t>
      </w:r>
      <w:r w:rsidRPr="00ED0EE4">
        <w:rPr>
          <w:color w:val="000000"/>
          <w:lang w:val="fr-FR"/>
        </w:rPr>
        <w:t xml:space="preserve"> les Parties et autres intéressés à participer, selon qu’il convient, à l’élaboration de la stratégie et aux activités pertinentes du plan de travail, conformément à la présente décision;</w:t>
      </w:r>
      <w:bookmarkStart w:id="18" w:name="_DV_C1432"/>
      <w:bookmarkEnd w:id="17"/>
    </w:p>
    <w:p w:rsidR="004F493A" w:rsidRPr="00ED0EE4" w:rsidRDefault="004F493A" w:rsidP="004F493A">
      <w:pPr>
        <w:pStyle w:val="NormalNonumber"/>
        <w:ind w:firstLine="571"/>
        <w:rPr>
          <w:szCs w:val="18"/>
          <w:lang w:val="fr-FR"/>
        </w:rPr>
      </w:pPr>
      <w:bookmarkStart w:id="19" w:name="_DV_C1433"/>
      <w:bookmarkEnd w:id="18"/>
      <w:r w:rsidRPr="00ED0EE4">
        <w:rPr>
          <w:color w:val="000000"/>
          <w:lang w:val="fr-FR"/>
        </w:rPr>
        <w:t>7.</w:t>
      </w:r>
      <w:r w:rsidRPr="00ED0EE4">
        <w:rPr>
          <w:color w:val="000000"/>
          <w:lang w:val="fr-FR"/>
        </w:rPr>
        <w:tab/>
      </w:r>
      <w:r w:rsidRPr="00ED0EE4">
        <w:rPr>
          <w:i/>
          <w:color w:val="000000"/>
          <w:lang w:val="fr-FR"/>
        </w:rPr>
        <w:t>Prie</w:t>
      </w:r>
      <w:r w:rsidRPr="00ED0EE4">
        <w:rPr>
          <w:color w:val="000000"/>
          <w:lang w:val="fr-FR"/>
        </w:rPr>
        <w:t xml:space="preserve"> le Secrétariat d’examiner périodiquement la stratégie afin de tenir compte des enseignements tirés et des faits nouveaux pertinents concernant des questions telles que les débats multisectoriels et multipartites sur la gestion rationnelle des produits chimiques et des déchets </w:t>
      </w:r>
      <w:r w:rsidRPr="00ED0EE4">
        <w:rPr>
          <w:color w:val="000000"/>
          <w:lang w:val="fr-FR"/>
        </w:rPr>
        <w:br/>
        <w:t xml:space="preserve">au-delà de 2020. </w:t>
      </w:r>
      <w:bookmarkEnd w:id="19"/>
    </w:p>
    <w:p w:rsidR="00C2226D" w:rsidRDefault="00C2226D">
      <w:bookmarkStart w:id="20" w:name="_GoBack"/>
      <w:bookmarkEnd w:id="20"/>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CFE" w:rsidRDefault="00587CFE" w:rsidP="004F493A">
      <w:pPr>
        <w:spacing w:after="0" w:line="240" w:lineRule="auto"/>
      </w:pPr>
      <w:r>
        <w:separator/>
      </w:r>
    </w:p>
  </w:endnote>
  <w:endnote w:type="continuationSeparator" w:id="0">
    <w:p w:rsidR="00587CFE" w:rsidRDefault="00587CFE" w:rsidP="004F4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CFE" w:rsidRDefault="00587CFE" w:rsidP="004F493A">
      <w:pPr>
        <w:spacing w:after="0" w:line="240" w:lineRule="auto"/>
      </w:pPr>
      <w:r>
        <w:separator/>
      </w:r>
    </w:p>
  </w:footnote>
  <w:footnote w:type="continuationSeparator" w:id="0">
    <w:p w:rsidR="00587CFE" w:rsidRDefault="00587CFE" w:rsidP="004F493A">
      <w:pPr>
        <w:spacing w:after="0" w:line="240" w:lineRule="auto"/>
      </w:pPr>
      <w:r>
        <w:continuationSeparator/>
      </w:r>
    </w:p>
  </w:footnote>
  <w:footnote w:id="1">
    <w:p w:rsidR="004F493A" w:rsidRDefault="004F493A" w:rsidP="004F493A">
      <w:pPr>
        <w:pStyle w:val="FootnoteText"/>
        <w:rPr>
          <w:lang w:val="en-US"/>
        </w:rPr>
      </w:pPr>
      <w:r>
        <w:rPr>
          <w:rStyle w:val="FootnoteReference"/>
        </w:rPr>
        <w:footnoteRef/>
      </w:r>
      <w:r>
        <w:rPr>
          <w:lang w:val="en-US"/>
        </w:rPr>
        <w:t xml:space="preserve"> UNEP/CHW.13/INF/47-UNEP/FAO/RC/COP.8/INF/33-UNEP/POPS/COP.8/INF/50.</w:t>
      </w:r>
    </w:p>
  </w:footnote>
  <w:footnote w:id="2">
    <w:p w:rsidR="004F493A" w:rsidRDefault="004F493A" w:rsidP="004F493A">
      <w:pPr>
        <w:pStyle w:val="FootnoteText"/>
        <w:rPr>
          <w:lang w:val="en-US"/>
        </w:rPr>
      </w:pPr>
      <w:r>
        <w:rPr>
          <w:rStyle w:val="FootnoteReference"/>
        </w:rPr>
        <w:footnoteRef/>
      </w:r>
      <w:r>
        <w:rPr>
          <w:lang w:val="en-US"/>
        </w:rPr>
        <w:t xml:space="preserve"> UNEP/CHW.13/INF/48-UNEP/FAO/RC/COP.8/INF/39-UNEP/POPS/COP.8/INF/43.</w:t>
      </w:r>
    </w:p>
  </w:footnote>
  <w:footnote w:id="3">
    <w:p w:rsidR="004F493A" w:rsidRDefault="004F493A" w:rsidP="004F493A">
      <w:pPr>
        <w:pStyle w:val="FootnoteText"/>
        <w:rPr>
          <w:lang w:val="en-US"/>
        </w:rPr>
      </w:pPr>
      <w:r>
        <w:rPr>
          <w:rStyle w:val="FootnoteReference"/>
        </w:rPr>
        <w:footnoteRef/>
      </w:r>
      <w:r>
        <w:rPr>
          <w:lang w:val="en-US"/>
        </w:rPr>
        <w:t xml:space="preserve"> UNEP/CHW.13/INF/47-UNEP/FAO/RC/COP.8/INF/33-UNEP/POPS/COP.8/INF/50.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93A"/>
    <w:rsid w:val="004F493A"/>
    <w:rsid w:val="00587CFE"/>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F493A"/>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4F493A"/>
    <w:rPr>
      <w:rFonts w:ascii="Times New Roman" w:eastAsia="Times New Roman" w:hAnsi="Times New Roman" w:cs="Times New Roman"/>
      <w:sz w:val="18"/>
      <w:szCs w:val="20"/>
      <w:lang w:val="fr-CA"/>
    </w:rPr>
  </w:style>
  <w:style w:type="character" w:styleId="FootnoteReference">
    <w:name w:val="footnote reference"/>
    <w:rsid w:val="004F493A"/>
    <w:rPr>
      <w:rFonts w:ascii="Times New Roman" w:hAnsi="Times New Roman"/>
      <w:color w:val="auto"/>
      <w:sz w:val="20"/>
      <w:szCs w:val="18"/>
      <w:vertAlign w:val="superscript"/>
    </w:rPr>
  </w:style>
  <w:style w:type="paragraph" w:customStyle="1" w:styleId="NormalNonumber">
    <w:name w:val="Normal_No_number"/>
    <w:basedOn w:val="Normal"/>
    <w:link w:val="NormalNonumberChar"/>
    <w:rsid w:val="004F493A"/>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4F493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4F493A"/>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4F493A"/>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F493A"/>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4F493A"/>
    <w:rPr>
      <w:rFonts w:ascii="Times New Roman" w:eastAsia="Times New Roman" w:hAnsi="Times New Roman" w:cs="Times New Roman"/>
      <w:sz w:val="18"/>
      <w:szCs w:val="20"/>
      <w:lang w:val="fr-CA"/>
    </w:rPr>
  </w:style>
  <w:style w:type="character" w:styleId="FootnoteReference">
    <w:name w:val="footnote reference"/>
    <w:rsid w:val="004F493A"/>
    <w:rPr>
      <w:rFonts w:ascii="Times New Roman" w:hAnsi="Times New Roman"/>
      <w:color w:val="auto"/>
      <w:sz w:val="20"/>
      <w:szCs w:val="18"/>
      <w:vertAlign w:val="superscript"/>
    </w:rPr>
  </w:style>
  <w:style w:type="paragraph" w:customStyle="1" w:styleId="NormalNonumber">
    <w:name w:val="Normal_No_number"/>
    <w:basedOn w:val="Normal"/>
    <w:link w:val="NormalNonumberChar"/>
    <w:rsid w:val="004F493A"/>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4F493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4F493A"/>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4F493A"/>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2160</Characters>
  <Application>Microsoft Office Word</Application>
  <DocSecurity>0</DocSecurity>
  <Lines>18</Lines>
  <Paragraphs>5</Paragraphs>
  <ScaleCrop>false</ScaleCrop>
  <Company>UNEP/BRS</Company>
  <LinksUpToDate>false</LinksUpToDate>
  <CharactersWithSpaces>2533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2018-01-29T13:51:00Z</dcterms:created>
  <dcterms:modified xsi:type="dcterms:W3CDTF">2018-01-29T13:51:00Z</dcterms:modified>
</cp:coreProperties>
</file>