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32E0" w:rsidRPr="003554A8" w:rsidRDefault="004732E0" w:rsidP="004732E0">
      <w:pPr>
        <w:pStyle w:val="Normal-pool"/>
        <w:tabs>
          <w:tab w:val="clear" w:pos="1247"/>
          <w:tab w:val="clear" w:pos="1814"/>
          <w:tab w:val="clear" w:pos="2381"/>
          <w:tab w:val="clear" w:pos="2948"/>
          <w:tab w:val="clear" w:pos="3515"/>
          <w:tab w:val="left" w:pos="624"/>
        </w:tabs>
        <w:spacing w:after="120"/>
        <w:ind w:left="1276"/>
        <w:jc w:val="both"/>
        <w:rPr>
          <w:rFonts w:eastAsia="SimHei"/>
          <w:sz w:val="28"/>
          <w:szCs w:val="28"/>
        </w:rPr>
      </w:pPr>
      <w:r w:rsidRPr="003554A8">
        <w:rPr>
          <w:rFonts w:eastAsia="SimHei"/>
          <w:b/>
          <w:sz w:val="28"/>
          <w:szCs w:val="28"/>
        </w:rPr>
        <w:t>RC-8/15</w:t>
      </w:r>
      <w:r w:rsidRPr="003554A8">
        <w:rPr>
          <w:rFonts w:eastAsia="SimHei"/>
          <w:b/>
          <w:sz w:val="28"/>
          <w:szCs w:val="28"/>
        </w:rPr>
        <w:t>：从科学到行动</w:t>
      </w:r>
    </w:p>
    <w:p w:rsidR="004732E0" w:rsidRPr="003554A8" w:rsidRDefault="004732E0" w:rsidP="004732E0">
      <w:pPr>
        <w:pStyle w:val="Normalpool"/>
        <w:tabs>
          <w:tab w:val="clear" w:pos="1247"/>
          <w:tab w:val="clear" w:pos="1814"/>
          <w:tab w:val="clear" w:pos="2381"/>
          <w:tab w:val="clear" w:pos="2948"/>
          <w:tab w:val="clear" w:pos="3515"/>
          <w:tab w:val="left" w:pos="624"/>
        </w:tabs>
        <w:spacing w:after="120"/>
        <w:ind w:left="1247" w:right="57" w:firstLine="624"/>
        <w:jc w:val="both"/>
        <w:rPr>
          <w:rFonts w:eastAsia="楷体"/>
          <w:sz w:val="24"/>
        </w:rPr>
      </w:pPr>
      <w:r w:rsidRPr="003554A8">
        <w:rPr>
          <w:rFonts w:eastAsia="楷体"/>
          <w:sz w:val="24"/>
        </w:rPr>
        <w:t>缔约方大会</w:t>
      </w:r>
    </w:p>
    <w:p w:rsidR="004732E0" w:rsidRPr="003554A8" w:rsidRDefault="004732E0" w:rsidP="004732E0">
      <w:pPr>
        <w:pStyle w:val="Normalnumber"/>
        <w:numPr>
          <w:ilvl w:val="0"/>
          <w:numId w:val="4"/>
        </w:numPr>
        <w:tabs>
          <w:tab w:val="clear" w:pos="1247"/>
          <w:tab w:val="clear" w:pos="1814"/>
          <w:tab w:val="clear" w:pos="2381"/>
          <w:tab w:val="clear" w:pos="2948"/>
          <w:tab w:val="clear" w:pos="3515"/>
          <w:tab w:val="clear" w:pos="4082"/>
          <w:tab w:val="left" w:pos="624"/>
          <w:tab w:val="left" w:pos="2430"/>
        </w:tabs>
        <w:ind w:right="57" w:firstLine="624"/>
        <w:jc w:val="both"/>
        <w:rPr>
          <w:sz w:val="24"/>
        </w:rPr>
      </w:pPr>
      <w:r w:rsidRPr="003554A8">
        <w:rPr>
          <w:rFonts w:eastAsia="楷体"/>
          <w:sz w:val="24"/>
        </w:rPr>
        <w:t>强调</w:t>
      </w:r>
      <w:r w:rsidRPr="003554A8">
        <w:rPr>
          <w:sz w:val="24"/>
        </w:rPr>
        <w:t>通过其附属机构、专家组和其他相关机制，包括其他伙伴，落实必要的各项进程以确保《控制危险废物越境转移及其处置巴塞尔公约》、《关于在国际贸易中对某些危险化学品和农药采用事先知情同意程序的鹿特丹公约》和《关于持久性有机污染物的斯德哥尔摩公约》之下基于科学的工作和决策，同时欢迎它们在这方面的工作；</w:t>
      </w:r>
    </w:p>
    <w:p w:rsidR="004732E0" w:rsidRPr="003554A8" w:rsidRDefault="004732E0" w:rsidP="004732E0">
      <w:pPr>
        <w:pStyle w:val="Normalnumber"/>
        <w:numPr>
          <w:ilvl w:val="0"/>
          <w:numId w:val="4"/>
        </w:numPr>
        <w:tabs>
          <w:tab w:val="clear" w:pos="1247"/>
          <w:tab w:val="clear" w:pos="1814"/>
          <w:tab w:val="clear" w:pos="2381"/>
          <w:tab w:val="clear" w:pos="2948"/>
          <w:tab w:val="clear" w:pos="3515"/>
          <w:tab w:val="clear" w:pos="4082"/>
          <w:tab w:val="left" w:pos="624"/>
          <w:tab w:val="left" w:pos="2430"/>
        </w:tabs>
        <w:ind w:right="57" w:firstLine="624"/>
        <w:jc w:val="both"/>
        <w:rPr>
          <w:sz w:val="24"/>
        </w:rPr>
      </w:pPr>
      <w:r w:rsidRPr="003554A8">
        <w:rPr>
          <w:rFonts w:eastAsia="楷体"/>
          <w:sz w:val="24"/>
        </w:rPr>
        <w:t>强调</w:t>
      </w:r>
      <w:r w:rsidRPr="003554A8">
        <w:rPr>
          <w:sz w:val="24"/>
        </w:rPr>
        <w:t>了增强科学家、政策制定者和其他行为者在促进知识交流、发展和联合建设的政策进程中开展互动的重要性和必要性，目的是实现更加知情的决策以实现各项公约的目标；</w:t>
      </w:r>
    </w:p>
    <w:p w:rsidR="004732E0" w:rsidRPr="003554A8" w:rsidRDefault="004732E0" w:rsidP="004732E0">
      <w:pPr>
        <w:pStyle w:val="Normalnumber"/>
        <w:numPr>
          <w:ilvl w:val="0"/>
          <w:numId w:val="4"/>
        </w:numPr>
        <w:tabs>
          <w:tab w:val="clear" w:pos="1247"/>
          <w:tab w:val="clear" w:pos="1814"/>
          <w:tab w:val="clear" w:pos="2381"/>
          <w:tab w:val="clear" w:pos="2948"/>
          <w:tab w:val="clear" w:pos="3515"/>
          <w:tab w:val="clear" w:pos="4082"/>
          <w:tab w:val="left" w:pos="624"/>
          <w:tab w:val="left" w:pos="2430"/>
        </w:tabs>
        <w:ind w:right="57" w:firstLine="624"/>
        <w:jc w:val="both"/>
        <w:rPr>
          <w:sz w:val="24"/>
        </w:rPr>
      </w:pPr>
      <w:r w:rsidRPr="003554A8">
        <w:rPr>
          <w:rFonts w:eastAsia="楷体"/>
          <w:sz w:val="24"/>
        </w:rPr>
        <w:t>鼓励</w:t>
      </w:r>
      <w:r w:rsidRPr="003554A8">
        <w:rPr>
          <w:sz w:val="24"/>
        </w:rPr>
        <w:t>各缔约方和其他利益攸关方发起行动，促进在国家层面执行各项公约的基于科学的决策和行动；</w:t>
      </w:r>
    </w:p>
    <w:p w:rsidR="004732E0" w:rsidRPr="003554A8" w:rsidRDefault="004732E0" w:rsidP="004732E0">
      <w:pPr>
        <w:pStyle w:val="Normalnumber"/>
        <w:numPr>
          <w:ilvl w:val="0"/>
          <w:numId w:val="4"/>
        </w:numPr>
        <w:tabs>
          <w:tab w:val="clear" w:pos="1247"/>
          <w:tab w:val="clear" w:pos="1814"/>
          <w:tab w:val="clear" w:pos="2381"/>
          <w:tab w:val="clear" w:pos="2948"/>
          <w:tab w:val="clear" w:pos="3515"/>
          <w:tab w:val="clear" w:pos="4082"/>
          <w:tab w:val="left" w:pos="624"/>
          <w:tab w:val="left" w:pos="2430"/>
        </w:tabs>
        <w:ind w:right="57" w:firstLine="624"/>
        <w:jc w:val="both"/>
        <w:rPr>
          <w:sz w:val="24"/>
        </w:rPr>
      </w:pPr>
      <w:r w:rsidRPr="003554A8">
        <w:rPr>
          <w:rFonts w:eastAsia="楷体"/>
          <w:sz w:val="24"/>
        </w:rPr>
        <w:t>表示注意到</w:t>
      </w:r>
      <w:r w:rsidRPr="003554A8">
        <w:rPr>
          <w:sz w:val="24"/>
        </w:rPr>
        <w:t>秘书处关于进一步使缔约方和其他利益攸关方在知情对话中互动的路线图草案，对话目的是在执行各公约的过程中强化基于科学的行动；</w:t>
      </w:r>
      <w:r w:rsidRPr="003554A8">
        <w:rPr>
          <w:sz w:val="24"/>
          <w:vertAlign w:val="superscript"/>
          <w:lang w:val="en-GB"/>
        </w:rPr>
        <w:footnoteReference w:id="1"/>
      </w:r>
    </w:p>
    <w:p w:rsidR="004732E0" w:rsidRPr="003554A8" w:rsidRDefault="004732E0" w:rsidP="004732E0">
      <w:pPr>
        <w:pStyle w:val="Normalnumber"/>
        <w:numPr>
          <w:ilvl w:val="0"/>
          <w:numId w:val="4"/>
        </w:numPr>
        <w:tabs>
          <w:tab w:val="clear" w:pos="1247"/>
          <w:tab w:val="clear" w:pos="1814"/>
          <w:tab w:val="clear" w:pos="2381"/>
          <w:tab w:val="clear" w:pos="2948"/>
          <w:tab w:val="clear" w:pos="3515"/>
          <w:tab w:val="clear" w:pos="4082"/>
          <w:tab w:val="left" w:pos="624"/>
          <w:tab w:val="left" w:pos="2430"/>
        </w:tabs>
        <w:ind w:right="57" w:firstLine="624"/>
        <w:jc w:val="both"/>
        <w:rPr>
          <w:sz w:val="24"/>
        </w:rPr>
      </w:pPr>
      <w:r w:rsidRPr="003554A8">
        <w:rPr>
          <w:rFonts w:eastAsia="楷体"/>
          <w:sz w:val="24"/>
        </w:rPr>
        <w:t>请</w:t>
      </w:r>
      <w:r w:rsidRPr="003554A8">
        <w:rPr>
          <w:sz w:val="24"/>
        </w:rPr>
        <w:t>秘书处</w:t>
      </w:r>
      <w:proofErr w:type="gramStart"/>
      <w:r w:rsidRPr="003554A8">
        <w:rPr>
          <w:sz w:val="24"/>
        </w:rPr>
        <w:t>视资源</w:t>
      </w:r>
      <w:proofErr w:type="gramEnd"/>
      <w:r w:rsidRPr="003554A8">
        <w:rPr>
          <w:sz w:val="24"/>
        </w:rPr>
        <w:t>可用情况，并且酌情与区域中心协作，开展能力建设与培训活动，支持缔约方在执行巴塞尔、鹿特丹和斯德哥尔摩公约时基于科学的决策和行动；</w:t>
      </w:r>
    </w:p>
    <w:p w:rsidR="004732E0" w:rsidRPr="003554A8" w:rsidRDefault="004732E0" w:rsidP="004732E0">
      <w:pPr>
        <w:pStyle w:val="Normalnumber"/>
        <w:numPr>
          <w:ilvl w:val="0"/>
          <w:numId w:val="4"/>
        </w:numPr>
        <w:tabs>
          <w:tab w:val="clear" w:pos="1247"/>
          <w:tab w:val="clear" w:pos="1814"/>
          <w:tab w:val="clear" w:pos="2381"/>
          <w:tab w:val="clear" w:pos="2948"/>
          <w:tab w:val="clear" w:pos="3515"/>
          <w:tab w:val="clear" w:pos="4082"/>
          <w:tab w:val="left" w:pos="624"/>
          <w:tab w:val="left" w:pos="2430"/>
        </w:tabs>
        <w:ind w:right="57" w:firstLine="624"/>
        <w:jc w:val="both"/>
        <w:rPr>
          <w:sz w:val="24"/>
        </w:rPr>
      </w:pPr>
      <w:r w:rsidRPr="003554A8">
        <w:rPr>
          <w:rFonts w:eastAsia="楷体"/>
          <w:sz w:val="24"/>
        </w:rPr>
        <w:t>欢迎</w:t>
      </w:r>
      <w:r w:rsidRPr="003554A8">
        <w:rPr>
          <w:sz w:val="24"/>
        </w:rPr>
        <w:t>至今为止取得的进展，并请秘书处在</w:t>
      </w:r>
      <w:r w:rsidRPr="003554A8">
        <w:rPr>
          <w:sz w:val="24"/>
        </w:rPr>
        <w:t>2017</w:t>
      </w:r>
      <w:r w:rsidRPr="003554A8">
        <w:rPr>
          <w:sz w:val="24"/>
        </w:rPr>
        <w:t>年</w:t>
      </w:r>
      <w:r w:rsidRPr="003554A8">
        <w:rPr>
          <w:sz w:val="24"/>
        </w:rPr>
        <w:t>9</w:t>
      </w:r>
      <w:r w:rsidRPr="003554A8">
        <w:rPr>
          <w:sz w:val="24"/>
        </w:rPr>
        <w:t>月</w:t>
      </w:r>
      <w:r w:rsidRPr="003554A8">
        <w:rPr>
          <w:sz w:val="24"/>
        </w:rPr>
        <w:t>30</w:t>
      </w:r>
      <w:r w:rsidRPr="003554A8">
        <w:rPr>
          <w:sz w:val="24"/>
        </w:rPr>
        <w:t>日前进一步修订路线图草案，关注从多边对话转向国家和区域各级的行动，同时避免现有机制的重复和不一致，考虑各缔约方在三项公约的</w:t>
      </w:r>
      <w:r w:rsidRPr="003554A8">
        <w:rPr>
          <w:sz w:val="24"/>
        </w:rPr>
        <w:t>2017</w:t>
      </w:r>
      <w:r w:rsidRPr="003554A8">
        <w:rPr>
          <w:sz w:val="24"/>
        </w:rPr>
        <w:t>年缔约方大会联会上表达的意见；</w:t>
      </w:r>
    </w:p>
    <w:p w:rsidR="004732E0" w:rsidRPr="003554A8" w:rsidRDefault="004732E0" w:rsidP="004732E0">
      <w:pPr>
        <w:pStyle w:val="Normalnumber"/>
        <w:numPr>
          <w:ilvl w:val="0"/>
          <w:numId w:val="4"/>
        </w:numPr>
        <w:tabs>
          <w:tab w:val="clear" w:pos="1247"/>
          <w:tab w:val="clear" w:pos="1814"/>
          <w:tab w:val="clear" w:pos="2381"/>
          <w:tab w:val="clear" w:pos="2948"/>
          <w:tab w:val="clear" w:pos="3515"/>
          <w:tab w:val="clear" w:pos="4082"/>
          <w:tab w:val="left" w:pos="624"/>
          <w:tab w:val="left" w:pos="2430"/>
        </w:tabs>
        <w:ind w:right="57" w:firstLine="624"/>
        <w:jc w:val="both"/>
        <w:rPr>
          <w:sz w:val="24"/>
        </w:rPr>
      </w:pPr>
      <w:r w:rsidRPr="003554A8">
        <w:rPr>
          <w:rFonts w:eastAsia="楷体"/>
          <w:sz w:val="24"/>
        </w:rPr>
        <w:t>邀请</w:t>
      </w:r>
      <w:r w:rsidRPr="003554A8">
        <w:rPr>
          <w:sz w:val="24"/>
        </w:rPr>
        <w:t>各缔约方和其他各方在</w:t>
      </w:r>
      <w:r w:rsidRPr="003554A8">
        <w:rPr>
          <w:sz w:val="24"/>
        </w:rPr>
        <w:t>2018</w:t>
      </w:r>
      <w:r w:rsidRPr="003554A8">
        <w:rPr>
          <w:sz w:val="24"/>
        </w:rPr>
        <w:t>年</w:t>
      </w:r>
      <w:r w:rsidRPr="003554A8">
        <w:rPr>
          <w:sz w:val="24"/>
        </w:rPr>
        <w:t>2</w:t>
      </w:r>
      <w:r w:rsidRPr="003554A8">
        <w:rPr>
          <w:sz w:val="24"/>
        </w:rPr>
        <w:t>月</w:t>
      </w:r>
      <w:r w:rsidRPr="003554A8">
        <w:rPr>
          <w:sz w:val="24"/>
        </w:rPr>
        <w:t>28</w:t>
      </w:r>
      <w:r w:rsidRPr="003554A8">
        <w:rPr>
          <w:sz w:val="24"/>
        </w:rPr>
        <w:t>日前提交关于进一步修订路线图的评论；</w:t>
      </w:r>
    </w:p>
    <w:p w:rsidR="004732E0" w:rsidRPr="003554A8" w:rsidRDefault="004732E0" w:rsidP="004732E0">
      <w:pPr>
        <w:pStyle w:val="Normalnumber"/>
        <w:keepNext/>
        <w:keepLines/>
        <w:numPr>
          <w:ilvl w:val="0"/>
          <w:numId w:val="4"/>
        </w:numPr>
        <w:tabs>
          <w:tab w:val="clear" w:pos="1247"/>
          <w:tab w:val="clear" w:pos="1814"/>
          <w:tab w:val="clear" w:pos="2381"/>
          <w:tab w:val="clear" w:pos="2948"/>
          <w:tab w:val="clear" w:pos="3515"/>
          <w:tab w:val="clear" w:pos="4082"/>
          <w:tab w:val="left" w:pos="624"/>
          <w:tab w:val="left" w:pos="2430"/>
        </w:tabs>
        <w:ind w:right="57" w:firstLine="624"/>
        <w:jc w:val="both"/>
        <w:rPr>
          <w:sz w:val="24"/>
        </w:rPr>
      </w:pPr>
      <w:r w:rsidRPr="003554A8">
        <w:rPr>
          <w:rFonts w:eastAsia="楷体"/>
          <w:sz w:val="24"/>
        </w:rPr>
        <w:lastRenderedPageBreak/>
        <w:t>邀请</w:t>
      </w:r>
      <w:r w:rsidRPr="003554A8">
        <w:rPr>
          <w:sz w:val="24"/>
        </w:rPr>
        <w:t>巴塞尔、鹿特丹和斯德哥尔摩公约缔约方在</w:t>
      </w:r>
      <w:r w:rsidRPr="003554A8">
        <w:rPr>
          <w:sz w:val="24"/>
        </w:rPr>
        <w:t>2017</w:t>
      </w:r>
      <w:r w:rsidRPr="003554A8">
        <w:rPr>
          <w:sz w:val="24"/>
        </w:rPr>
        <w:t>年</w:t>
      </w:r>
      <w:r w:rsidRPr="003554A8">
        <w:rPr>
          <w:sz w:val="24"/>
        </w:rPr>
        <w:t>6</w:t>
      </w:r>
      <w:r w:rsidRPr="003554A8">
        <w:rPr>
          <w:sz w:val="24"/>
        </w:rPr>
        <w:t>月</w:t>
      </w:r>
      <w:r w:rsidRPr="003554A8">
        <w:rPr>
          <w:sz w:val="24"/>
        </w:rPr>
        <w:t>30</w:t>
      </w:r>
      <w:r w:rsidRPr="003554A8">
        <w:rPr>
          <w:sz w:val="24"/>
        </w:rPr>
        <w:t>日前，通过主席团代表为每个联合国地区提名最多四名专家，以协助秘书处通过电子方式进一步修订路线图草案，并请秘书处编制一份定稿，关注增强国家和区域各级基于科学的行动，特别是关于当前路线图草案第</w:t>
      </w:r>
      <w:r w:rsidRPr="003554A8">
        <w:rPr>
          <w:sz w:val="24"/>
        </w:rPr>
        <w:t>4.2</w:t>
      </w:r>
      <w:r w:rsidRPr="003554A8">
        <w:rPr>
          <w:sz w:val="24"/>
        </w:rPr>
        <w:t>节和附录</w:t>
      </w:r>
      <w:r w:rsidRPr="003554A8">
        <w:rPr>
          <w:sz w:val="24"/>
        </w:rPr>
        <w:t>1</w:t>
      </w:r>
      <w:r w:rsidRPr="003554A8">
        <w:rPr>
          <w:sz w:val="24"/>
        </w:rPr>
        <w:t>，</w:t>
      </w:r>
      <w:r w:rsidRPr="003554A8">
        <w:rPr>
          <w:rStyle w:val="FootnoteReference"/>
          <w:sz w:val="24"/>
          <w:lang w:val="en-GB"/>
        </w:rPr>
        <w:footnoteReference w:id="2"/>
      </w:r>
      <w:r w:rsidRPr="003554A8">
        <w:rPr>
          <w:sz w:val="24"/>
        </w:rPr>
        <w:t>以供三项公约的缔约方大会下一次联会审议；</w:t>
      </w:r>
      <w:r w:rsidRPr="003554A8">
        <w:rPr>
          <w:sz w:val="24"/>
        </w:rPr>
        <w:t xml:space="preserve"> </w:t>
      </w:r>
    </w:p>
    <w:p w:rsidR="004732E0" w:rsidRPr="003554A8" w:rsidRDefault="004732E0" w:rsidP="004732E0">
      <w:pPr>
        <w:pStyle w:val="Normalnumber"/>
        <w:keepNext/>
        <w:keepLines/>
        <w:numPr>
          <w:ilvl w:val="0"/>
          <w:numId w:val="4"/>
        </w:numPr>
        <w:tabs>
          <w:tab w:val="clear" w:pos="1247"/>
          <w:tab w:val="clear" w:pos="1814"/>
          <w:tab w:val="clear" w:pos="2381"/>
          <w:tab w:val="clear" w:pos="2948"/>
          <w:tab w:val="clear" w:pos="3515"/>
          <w:tab w:val="clear" w:pos="4082"/>
          <w:tab w:val="left" w:pos="624"/>
          <w:tab w:val="left" w:pos="2430"/>
        </w:tabs>
        <w:ind w:right="57" w:firstLine="624"/>
        <w:jc w:val="both"/>
        <w:rPr>
          <w:sz w:val="24"/>
        </w:rPr>
      </w:pPr>
      <w:r w:rsidRPr="003554A8">
        <w:rPr>
          <w:rFonts w:eastAsia="楷体"/>
          <w:sz w:val="24"/>
        </w:rPr>
        <w:t>请</w:t>
      </w:r>
      <w:r w:rsidRPr="003554A8">
        <w:rPr>
          <w:sz w:val="24"/>
        </w:rPr>
        <w:t>秘书处与联合国环境规划署和其他相关组织、科学机构以及利益攸关方合作与协调，强化科学政策接口并向</w:t>
      </w:r>
      <w:r w:rsidRPr="003554A8">
        <w:rPr>
          <w:sz w:val="24"/>
        </w:rPr>
        <w:t>2019</w:t>
      </w:r>
      <w:r w:rsidRPr="003554A8">
        <w:rPr>
          <w:sz w:val="24"/>
        </w:rPr>
        <w:t>年缔约方大会联会报告关于当前决定的实施情况。</w:t>
      </w:r>
    </w:p>
    <w:p w:rsidR="00CF7497" w:rsidRPr="004732E0" w:rsidRDefault="00CF7497" w:rsidP="004732E0">
      <w:pPr>
        <w:spacing w:after="200" w:line="276" w:lineRule="auto"/>
        <w:jc w:val="both"/>
        <w:rPr>
          <w:b/>
          <w:sz w:val="24"/>
          <w:szCs w:val="28"/>
          <w:lang w:val="fr-FR"/>
        </w:rPr>
      </w:pPr>
      <w:bookmarkStart w:id="0" w:name="_GoBack"/>
      <w:bookmarkEnd w:id="0"/>
    </w:p>
    <w:sectPr w:rsidR="00CF7497" w:rsidRPr="004732E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2C83" w:rsidRDefault="009B2C83" w:rsidP="00AB555B">
      <w:r>
        <w:separator/>
      </w:r>
    </w:p>
  </w:endnote>
  <w:endnote w:type="continuationSeparator" w:id="0">
    <w:p w:rsidR="009B2C83" w:rsidRDefault="009B2C83" w:rsidP="00AB5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2C83" w:rsidRDefault="009B2C83" w:rsidP="00AB555B">
      <w:r>
        <w:separator/>
      </w:r>
    </w:p>
  </w:footnote>
  <w:footnote w:type="continuationSeparator" w:id="0">
    <w:p w:rsidR="009B2C83" w:rsidRDefault="009B2C83" w:rsidP="00AB555B">
      <w:r>
        <w:continuationSeparator/>
      </w:r>
    </w:p>
  </w:footnote>
  <w:footnote w:id="1">
    <w:p w:rsidR="004732E0" w:rsidRPr="00BA457B" w:rsidRDefault="004732E0" w:rsidP="004732E0">
      <w:pPr>
        <w:pStyle w:val="FootnoteText"/>
        <w:tabs>
          <w:tab w:val="left" w:pos="624"/>
        </w:tabs>
        <w:rPr>
          <w:sz w:val="20"/>
          <w:lang w:val="en-US"/>
        </w:rPr>
      </w:pPr>
      <w:r w:rsidRPr="002356FC">
        <w:rPr>
          <w:rStyle w:val="FootnoteReference"/>
          <w:rFonts w:eastAsiaTheme="majorEastAsia"/>
        </w:rPr>
        <w:footnoteRef/>
      </w:r>
      <w:r w:rsidRPr="00BA457B">
        <w:rPr>
          <w:sz w:val="20"/>
          <w:lang w:val="en-US"/>
        </w:rPr>
        <w:t xml:space="preserve"> UNEP/CHW.13/INF/50-UNEP/FAO/RC/COP.8/INF/35-UNEP/POPS/COP.8/INF/52</w:t>
      </w:r>
      <w:r w:rsidRPr="00BA457B">
        <w:rPr>
          <w:rFonts w:hint="eastAsia"/>
          <w:sz w:val="20"/>
          <w:lang w:val="en-US"/>
        </w:rPr>
        <w:t>，</w:t>
      </w:r>
      <w:r w:rsidRPr="002356FC">
        <w:rPr>
          <w:rFonts w:hint="eastAsia"/>
          <w:sz w:val="20"/>
        </w:rPr>
        <w:t>附件</w:t>
      </w:r>
      <w:r w:rsidRPr="00BA457B">
        <w:rPr>
          <w:sz w:val="20"/>
          <w:lang w:val="en-US"/>
        </w:rPr>
        <w:t>1</w:t>
      </w:r>
      <w:r w:rsidRPr="002356FC">
        <w:rPr>
          <w:rFonts w:hint="eastAsia"/>
          <w:sz w:val="20"/>
        </w:rPr>
        <w:t>。</w:t>
      </w:r>
    </w:p>
  </w:footnote>
  <w:footnote w:id="2">
    <w:p w:rsidR="004732E0" w:rsidRPr="00BA457B" w:rsidRDefault="004732E0" w:rsidP="004732E0">
      <w:pPr>
        <w:pStyle w:val="FootnoteText"/>
        <w:rPr>
          <w:sz w:val="20"/>
          <w:lang w:val="en-US"/>
        </w:rPr>
      </w:pPr>
      <w:r w:rsidRPr="002356FC">
        <w:rPr>
          <w:rStyle w:val="FootnoteReference"/>
          <w:rFonts w:eastAsiaTheme="majorEastAsia"/>
        </w:rPr>
        <w:footnoteRef/>
      </w:r>
      <w:r w:rsidRPr="00BA457B">
        <w:rPr>
          <w:sz w:val="20"/>
          <w:lang w:val="en-US"/>
        </w:rPr>
        <w:t xml:space="preserve"> </w:t>
      </w:r>
      <w:r w:rsidRPr="002356FC">
        <w:rPr>
          <w:rFonts w:hint="eastAsia"/>
          <w:sz w:val="20"/>
        </w:rPr>
        <w:t>同上。</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80F2F"/>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4F87291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52A66A9D"/>
    <w:multiLevelType w:val="multilevel"/>
    <w:tmpl w:val="20A6C2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1"/>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55B"/>
    <w:rsid w:val="00304CF0"/>
    <w:rsid w:val="004732E0"/>
    <w:rsid w:val="009B2C83"/>
    <w:rsid w:val="009D258D"/>
    <w:rsid w:val="00AB555B"/>
    <w:rsid w:val="00C873CC"/>
    <w:rsid w:val="00CF2385"/>
    <w:rsid w:val="00CF7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4771"/>
  <w15:chartTrackingRefBased/>
  <w15:docId w15:val="{3C09902C-E051-42F2-A2E9-F4A16349A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555B"/>
    <w:pPr>
      <w:spacing w:after="0" w:line="240" w:lineRule="auto"/>
    </w:pPr>
    <w:rPr>
      <w:rFonts w:ascii="Times New Roman" w:eastAsia="SimSu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AB555B"/>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AB555B"/>
    <w:rPr>
      <w:rFonts w:ascii="Times New Roman" w:eastAsia="SimSu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qFormat/>
    <w:rsid w:val="00AB555B"/>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AB555B"/>
    <w:rPr>
      <w:rFonts w:ascii="Times New Roman" w:eastAsia="SimSun" w:hAnsi="Times New Roman" w:cs="Times New Roman"/>
      <w:sz w:val="18"/>
      <w:szCs w:val="20"/>
      <w:lang w:val="fr-FR"/>
    </w:rPr>
  </w:style>
  <w:style w:type="character" w:customStyle="1" w:styleId="NormalnumberChar">
    <w:name w:val="Normal_number Char"/>
    <w:link w:val="Normalnumber"/>
    <w:qFormat/>
    <w:locked/>
    <w:rsid w:val="00AB555B"/>
    <w:rPr>
      <w:lang w:val="fr-FR"/>
    </w:rPr>
  </w:style>
  <w:style w:type="numbering" w:customStyle="1" w:styleId="Normallist">
    <w:name w:val="Normal_list"/>
    <w:basedOn w:val="NoList"/>
    <w:rsid w:val="00AB555B"/>
    <w:pPr>
      <w:numPr>
        <w:numId w:val="1"/>
      </w:numPr>
    </w:pPr>
  </w:style>
  <w:style w:type="paragraph" w:customStyle="1" w:styleId="Normalnumber">
    <w:name w:val="Normal_number"/>
    <w:basedOn w:val="Normal"/>
    <w:link w:val="NormalnumberChar"/>
    <w:qFormat/>
    <w:rsid w:val="00AB555B"/>
    <w:pPr>
      <w:numPr>
        <w:numId w:val="1"/>
      </w:numPr>
      <w:tabs>
        <w:tab w:val="left" w:pos="1247"/>
        <w:tab w:val="left" w:pos="1814"/>
        <w:tab w:val="left" w:pos="2381"/>
        <w:tab w:val="left" w:pos="2948"/>
        <w:tab w:val="left" w:pos="3515"/>
        <w:tab w:val="left" w:pos="4082"/>
      </w:tabs>
      <w:spacing w:after="120"/>
    </w:pPr>
    <w:rPr>
      <w:rFonts w:asciiTheme="minorHAnsi" w:eastAsiaTheme="minorEastAsia" w:hAnsiTheme="minorHAnsi" w:cstheme="minorBidi"/>
      <w:szCs w:val="22"/>
      <w:lang w:val="fr-FR"/>
    </w:rPr>
  </w:style>
  <w:style w:type="character" w:customStyle="1" w:styleId="Normal-poolChar">
    <w:name w:val="Normal-pool Char"/>
    <w:link w:val="Normal-pool"/>
    <w:rsid w:val="00AB555B"/>
    <w:rPr>
      <w:rFonts w:ascii="Times New Roman" w:eastAsia="SimSun" w:hAnsi="Times New Roman" w:cs="Times New Roman"/>
      <w:sz w:val="20"/>
      <w:szCs w:val="20"/>
      <w:lang w:val="en-GB"/>
    </w:rPr>
  </w:style>
  <w:style w:type="paragraph" w:customStyle="1" w:styleId="Normalpool">
    <w:name w:val="Normal_pool"/>
    <w:link w:val="NormalpoolChar"/>
    <w:rsid w:val="00CF238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rPr>
  </w:style>
  <w:style w:type="character" w:customStyle="1" w:styleId="NormalpoolChar">
    <w:name w:val="Normal_pool Char"/>
    <w:link w:val="Normalpool"/>
    <w:rsid w:val="00CF2385"/>
    <w:rPr>
      <w:rFonts w:ascii="Times New Roman" w:eastAsia="SimSun" w:hAnsi="Times New Roman"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690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2018-01-30T14:13:00Z</dcterms:created>
  <dcterms:modified xsi:type="dcterms:W3CDTF">2018-01-30T14:13:00Z</dcterms:modified>
</cp:coreProperties>
</file>