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24F4" w:rsidRPr="00A2239B" w:rsidRDefault="000824F4" w:rsidP="000824F4">
      <w:pPr>
        <w:pStyle w:val="Normal-pool"/>
        <w:tabs>
          <w:tab w:val="clear" w:pos="1247"/>
          <w:tab w:val="clear" w:pos="1814"/>
          <w:tab w:val="clear" w:pos="2381"/>
          <w:tab w:val="clear" w:pos="2948"/>
          <w:tab w:val="clear" w:pos="3515"/>
          <w:tab w:val="clear" w:pos="4082"/>
        </w:tabs>
        <w:bidi/>
        <w:spacing w:after="120" w:line="400" w:lineRule="exact"/>
        <w:ind w:left="1134"/>
        <w:jc w:val="both"/>
        <w:rPr>
          <w:rFonts w:ascii="Traditional Arabic" w:hAnsi="Traditional Arabic" w:cs="Traditional Arabic"/>
          <w:b/>
          <w:bCs/>
          <w:sz w:val="32"/>
          <w:szCs w:val="32"/>
          <w:rtl/>
          <w:lang w:eastAsia="zh-TW"/>
        </w:rPr>
      </w:pPr>
      <w:r w:rsidRPr="00A2239B">
        <w:rPr>
          <w:rFonts w:ascii="Traditional Arabic" w:hAnsi="Traditional Arabic" w:cs="Traditional Arabic"/>
          <w:b/>
          <w:bCs/>
          <w:sz w:val="32"/>
          <w:szCs w:val="32"/>
          <w:rtl/>
          <w:lang w:eastAsia="zh-TW"/>
        </w:rPr>
        <w:t xml:space="preserve">المقرر </w:t>
      </w:r>
      <w:r>
        <w:rPr>
          <w:rFonts w:ascii="Traditional Arabic" w:hAnsi="Traditional Arabic" w:cs="Traditional Arabic"/>
          <w:b/>
          <w:bCs/>
          <w:sz w:val="32"/>
          <w:szCs w:val="32"/>
          <w:rtl/>
          <w:lang w:eastAsia="zh-TW"/>
        </w:rPr>
        <w:t>ا</w:t>
      </w:r>
      <w:r w:rsidRPr="00A2239B">
        <w:rPr>
          <w:rFonts w:ascii="Traditional Arabic" w:hAnsi="Traditional Arabic" w:cs="Traditional Arabic"/>
          <w:b/>
          <w:bCs/>
          <w:sz w:val="32"/>
          <w:szCs w:val="32"/>
          <w:rtl/>
          <w:lang w:eastAsia="zh-TW"/>
        </w:rPr>
        <w:t xml:space="preserve"> ر-8/16: مشروع مذكرة التفاهم بين منظمة الأغذية والزراعة للأمم المتحدة وبرنامج الأمم المتحدة للبيئة ومؤتمر الأطراف في اتفاقية روتردام المتعلقة بتطبيق إجراء الموافقة المسبقة عن علم على مواد كيميائية ومبيدات آفات معينة خطرة متداولة في التجارة الدولية</w:t>
      </w:r>
    </w:p>
    <w:p w:rsidR="000824F4" w:rsidRPr="00A2239B" w:rsidRDefault="000824F4" w:rsidP="000824F4">
      <w:pPr>
        <w:pStyle w:val="Normal-pool"/>
        <w:tabs>
          <w:tab w:val="clear" w:pos="1247"/>
          <w:tab w:val="clear" w:pos="1814"/>
          <w:tab w:val="clear" w:pos="2381"/>
          <w:tab w:val="clear" w:pos="2948"/>
          <w:tab w:val="clear" w:pos="3515"/>
          <w:tab w:val="clear" w:pos="4082"/>
          <w:tab w:val="left" w:pos="2409"/>
        </w:tabs>
        <w:bidi/>
        <w:spacing w:after="120" w:line="400" w:lineRule="exact"/>
        <w:ind w:left="1134" w:firstLine="708"/>
        <w:jc w:val="both"/>
        <w:rPr>
          <w:rFonts w:ascii="Traditional Arabic" w:hAnsi="Traditional Arabic" w:cs="Traditional Arabic"/>
          <w:sz w:val="30"/>
          <w:szCs w:val="30"/>
          <w:rtl/>
          <w:lang w:eastAsia="zh-TW"/>
        </w:rPr>
      </w:pPr>
      <w:r w:rsidRPr="00F039BA">
        <w:rPr>
          <w:rFonts w:ascii="Traditional Arabic" w:hAnsi="Traditional Arabic" w:cs="Traditional Arabic"/>
          <w:i/>
          <w:iCs/>
          <w:sz w:val="30"/>
          <w:szCs w:val="30"/>
          <w:rtl/>
          <w:lang w:eastAsia="zh-TW"/>
        </w:rPr>
        <w:t>إن</w:t>
      </w:r>
      <w:r>
        <w:rPr>
          <w:rFonts w:ascii="Traditional Arabic" w:hAnsi="Traditional Arabic" w:cs="Traditional Arabic"/>
          <w:i/>
          <w:iCs/>
          <w:sz w:val="30"/>
          <w:szCs w:val="30"/>
          <w:rtl/>
          <w:lang w:eastAsia="zh-TW"/>
        </w:rPr>
        <w:t xml:space="preserve"> مؤتمر الأطراف،</w:t>
      </w:r>
    </w:p>
    <w:p w:rsidR="000824F4" w:rsidRDefault="000824F4" w:rsidP="000824F4">
      <w:pPr>
        <w:tabs>
          <w:tab w:val="left" w:pos="1984"/>
          <w:tab w:val="left" w:pos="2409"/>
        </w:tabs>
        <w:spacing w:after="120" w:line="380" w:lineRule="exact"/>
        <w:ind w:left="1134" w:firstLine="708"/>
        <w:jc w:val="both"/>
        <w:rPr>
          <w:rFonts w:cs="Traditional Arabic"/>
          <w:noProof w:val="0"/>
          <w:szCs w:val="30"/>
          <w:rtl/>
        </w:rPr>
      </w:pPr>
      <w:r w:rsidRPr="00F2185F">
        <w:rPr>
          <w:rFonts w:cs="Traditional Arabic"/>
          <w:i/>
          <w:iCs/>
          <w:noProof w:val="0"/>
          <w:szCs w:val="30"/>
          <w:rtl/>
        </w:rPr>
        <w:t>إذ يلاحظ</w:t>
      </w:r>
      <w:r w:rsidRPr="009162E0">
        <w:rPr>
          <w:rFonts w:cs="Traditional Arabic"/>
          <w:noProof w:val="0"/>
          <w:szCs w:val="30"/>
          <w:rtl/>
        </w:rPr>
        <w:t xml:space="preserve"> الاستقلال القانوني لمؤتمر الأطراف، وإذ يلاحظ أن جمعية الأمم المتحدة للبيئة التابعة لبرنامج الأمم المتحدة للبيئة</w:t>
      </w:r>
      <w:r>
        <w:rPr>
          <w:rFonts w:cs="Traditional Arabic"/>
          <w:noProof w:val="0"/>
          <w:szCs w:val="30"/>
          <w:rtl/>
        </w:rPr>
        <w:t>، ومؤتمر منظمة الأغذية والزراعة للأمم المتحدة،</w:t>
      </w:r>
      <w:r w:rsidRPr="009162E0">
        <w:rPr>
          <w:rFonts w:cs="Traditional Arabic"/>
          <w:noProof w:val="0"/>
          <w:szCs w:val="30"/>
          <w:rtl/>
        </w:rPr>
        <w:t xml:space="preserve"> ومؤتمرات الأطراف في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تتمتع بصلاحيات متساوية في صنع القرارات في إطار ولاية كل منها</w:t>
      </w:r>
      <w:r>
        <w:rPr>
          <w:rFonts w:cs="Traditional Arabic"/>
          <w:noProof w:val="0"/>
          <w:szCs w:val="30"/>
          <w:rtl/>
        </w:rPr>
        <w:t>،</w:t>
      </w:r>
    </w:p>
    <w:p w:rsidR="000824F4" w:rsidRDefault="000824F4" w:rsidP="000824F4">
      <w:pPr>
        <w:numPr>
          <w:ilvl w:val="0"/>
          <w:numId w:val="1"/>
        </w:numPr>
        <w:tabs>
          <w:tab w:val="left" w:pos="2409"/>
        </w:tabs>
        <w:spacing w:after="120" w:line="380" w:lineRule="exact"/>
        <w:ind w:left="1134" w:firstLine="708"/>
        <w:jc w:val="both"/>
        <w:rPr>
          <w:rFonts w:cs="Traditional Arabic"/>
          <w:noProof w:val="0"/>
          <w:szCs w:val="30"/>
        </w:rPr>
      </w:pPr>
      <w:r w:rsidRPr="00B15905">
        <w:rPr>
          <w:rFonts w:cs="Traditional Arabic"/>
          <w:i/>
          <w:iCs/>
          <w:noProof w:val="0"/>
          <w:szCs w:val="30"/>
          <w:rtl/>
        </w:rPr>
        <w:t>يشير</w:t>
      </w:r>
      <w:r w:rsidRPr="00B15905">
        <w:rPr>
          <w:rFonts w:cs="Traditional Arabic"/>
          <w:noProof w:val="0"/>
          <w:szCs w:val="30"/>
          <w:rtl/>
        </w:rPr>
        <w:t xml:space="preserve"> إلى طلبه الوارد في المقرر ا </w:t>
      </w:r>
      <w:r>
        <w:rPr>
          <w:rFonts w:cs="Traditional Arabic"/>
          <w:noProof w:val="0"/>
          <w:szCs w:val="30"/>
          <w:rtl/>
        </w:rPr>
        <w:t>ر</w:t>
      </w:r>
      <w:r w:rsidRPr="00B15905">
        <w:rPr>
          <w:rFonts w:cs="Traditional Arabic"/>
          <w:noProof w:val="0"/>
          <w:szCs w:val="30"/>
          <w:rtl/>
        </w:rPr>
        <w:t>-</w:t>
      </w:r>
      <w:r>
        <w:rPr>
          <w:rFonts w:cs="Traditional Arabic"/>
          <w:noProof w:val="0"/>
          <w:szCs w:val="30"/>
          <w:rtl/>
        </w:rPr>
        <w:t xml:space="preserve">7/1٤ بإعداد مشروع مذكرة تفاهم بخصوص تقديم خدمات الأمانة للاتفاقية، ويلاحظ </w:t>
      </w:r>
      <w:r w:rsidRPr="00B15905">
        <w:rPr>
          <w:rFonts w:cs="Traditional Arabic"/>
          <w:noProof w:val="0"/>
          <w:szCs w:val="30"/>
          <w:rtl/>
        </w:rPr>
        <w:t xml:space="preserve">مع القلق أنه لم يقدَّم أي مشروع </w:t>
      </w:r>
      <w:r>
        <w:rPr>
          <w:rFonts w:cs="Traditional Arabic"/>
          <w:noProof w:val="0"/>
          <w:szCs w:val="30"/>
          <w:rtl/>
        </w:rPr>
        <w:t xml:space="preserve">من هذا القبيل </w:t>
      </w:r>
      <w:r w:rsidRPr="00B15905">
        <w:rPr>
          <w:rFonts w:cs="Traditional Arabic"/>
          <w:noProof w:val="0"/>
          <w:szCs w:val="30"/>
          <w:rtl/>
        </w:rPr>
        <w:t>للنظر فيه واحتمال اعتماده من جانب مؤتمر الأطراف في عام ٢٠١٧؛</w:t>
      </w:r>
    </w:p>
    <w:p w:rsidR="000824F4" w:rsidRPr="009162E0" w:rsidRDefault="000824F4" w:rsidP="000824F4">
      <w:pPr>
        <w:numPr>
          <w:ilvl w:val="0"/>
          <w:numId w:val="1"/>
        </w:numPr>
        <w:tabs>
          <w:tab w:val="left" w:pos="2409"/>
        </w:tabs>
        <w:spacing w:after="120" w:line="380" w:lineRule="exact"/>
        <w:ind w:left="1134" w:firstLine="708"/>
        <w:jc w:val="both"/>
        <w:rPr>
          <w:rFonts w:cs="Traditional Arabic"/>
          <w:noProof w:val="0"/>
          <w:szCs w:val="30"/>
          <w:rtl/>
        </w:rPr>
      </w:pPr>
      <w:r w:rsidRPr="00B15905">
        <w:rPr>
          <w:rFonts w:cs="Traditional Arabic"/>
          <w:i/>
          <w:iCs/>
          <w:noProof w:val="0"/>
          <w:szCs w:val="30"/>
          <w:rtl/>
        </w:rPr>
        <w:t>يكرر</w:t>
      </w:r>
      <w:r w:rsidRPr="00B15905">
        <w:rPr>
          <w:rFonts w:cs="Traditional Arabic"/>
          <w:noProof w:val="0"/>
          <w:szCs w:val="30"/>
          <w:rtl/>
        </w:rPr>
        <w:t xml:space="preserve"> طلبه الوارد في المقرر ا </w:t>
      </w:r>
      <w:r>
        <w:rPr>
          <w:rFonts w:cs="Traditional Arabic"/>
          <w:noProof w:val="0"/>
          <w:szCs w:val="30"/>
          <w:rtl/>
        </w:rPr>
        <w:t>ر -7/1</w:t>
      </w:r>
      <w:r w:rsidRPr="00B15905">
        <w:rPr>
          <w:rFonts w:cs="Traditional Arabic"/>
          <w:noProof w:val="0"/>
          <w:szCs w:val="30"/>
          <w:rtl/>
        </w:rPr>
        <w:t>٤</w:t>
      </w:r>
      <w:r>
        <w:rPr>
          <w:rFonts w:cs="Traditional Arabic"/>
          <w:noProof w:val="0"/>
          <w:szCs w:val="30"/>
          <w:rtl/>
        </w:rPr>
        <w:t xml:space="preserve"> بإعداد </w:t>
      </w:r>
      <w:r>
        <w:rPr>
          <w:rFonts w:cs="Traditional Arabic" w:hint="cs"/>
          <w:noProof w:val="0"/>
          <w:szCs w:val="30"/>
          <w:rtl/>
        </w:rPr>
        <w:t xml:space="preserve">الأمانة </w:t>
      </w:r>
      <w:r>
        <w:rPr>
          <w:rFonts w:cs="Traditional Arabic"/>
          <w:noProof w:val="0"/>
          <w:szCs w:val="30"/>
          <w:rtl/>
        </w:rPr>
        <w:t>مذكرة التفاهم</w:t>
      </w:r>
      <w:r w:rsidRPr="00B15905">
        <w:rPr>
          <w:rFonts w:cs="Traditional Arabic"/>
          <w:noProof w:val="0"/>
          <w:szCs w:val="30"/>
          <w:rtl/>
        </w:rPr>
        <w:t>، للنظر في</w:t>
      </w:r>
      <w:r>
        <w:rPr>
          <w:rFonts w:cs="Traditional Arabic"/>
          <w:noProof w:val="0"/>
          <w:szCs w:val="30"/>
          <w:rtl/>
        </w:rPr>
        <w:t>ه</w:t>
      </w:r>
      <w:r w:rsidRPr="00B15905">
        <w:rPr>
          <w:rFonts w:cs="Traditional Arabic"/>
          <w:noProof w:val="0"/>
          <w:szCs w:val="30"/>
          <w:rtl/>
        </w:rPr>
        <w:t xml:space="preserve"> واعتماده إن أمكن في اجتماعه المقبل؛</w:t>
      </w:r>
    </w:p>
    <w:p w:rsidR="000824F4" w:rsidRPr="00BF0F8C" w:rsidRDefault="000824F4" w:rsidP="000824F4">
      <w:pPr>
        <w:numPr>
          <w:ilvl w:val="0"/>
          <w:numId w:val="1"/>
        </w:numPr>
        <w:tabs>
          <w:tab w:val="left" w:pos="2409"/>
        </w:tabs>
        <w:spacing w:after="120" w:line="380" w:lineRule="exact"/>
        <w:ind w:left="1134" w:firstLine="708"/>
        <w:jc w:val="both"/>
        <w:rPr>
          <w:rFonts w:cs="Traditional Arabic"/>
          <w:noProof w:val="0"/>
          <w:szCs w:val="30"/>
          <w:rtl/>
          <w:lang w:val="en-GB" w:eastAsia="zh-TW"/>
        </w:rPr>
      </w:pPr>
      <w:r w:rsidRPr="00BF0F8C">
        <w:rPr>
          <w:rFonts w:cs="Traditional Arabic"/>
          <w:i/>
          <w:iCs/>
          <w:noProof w:val="0"/>
          <w:szCs w:val="30"/>
          <w:rtl/>
          <w:lang w:val="en-GB" w:eastAsia="zh-TW"/>
        </w:rPr>
        <w:t xml:space="preserve">يحيط علماً </w:t>
      </w:r>
      <w:r w:rsidRPr="00BF0F8C">
        <w:rPr>
          <w:rFonts w:cs="Traditional Arabic"/>
          <w:noProof w:val="0"/>
          <w:szCs w:val="30"/>
          <w:rtl/>
          <w:lang w:val="en-GB" w:eastAsia="zh-TW"/>
        </w:rPr>
        <w:t xml:space="preserve">بقرار جمعية الأمم المتحدة للبيئة 2/18 بشأن العلاقة بين برنامج الأمم المتحدة للبيئة والاتفاقات البيئية المتعددة الأطراف </w:t>
      </w:r>
      <w:r>
        <w:rPr>
          <w:rFonts w:cs="Traditional Arabic"/>
          <w:noProof w:val="0"/>
          <w:szCs w:val="30"/>
          <w:rtl/>
          <w:lang w:val="en-GB" w:eastAsia="zh-TW"/>
        </w:rPr>
        <w:t xml:space="preserve">التي يوفر لها البرنامج خدمات الأمانة </w:t>
      </w:r>
      <w:r w:rsidRPr="00BF0F8C">
        <w:rPr>
          <w:rFonts w:cs="Traditional Arabic"/>
          <w:noProof w:val="0"/>
          <w:szCs w:val="30"/>
          <w:rtl/>
          <w:lang w:val="en-GB" w:eastAsia="zh-TW"/>
        </w:rPr>
        <w:t xml:space="preserve">والتقرير </w:t>
      </w:r>
      <w:r>
        <w:rPr>
          <w:rFonts w:cs="Traditional Arabic" w:hint="cs"/>
          <w:noProof w:val="0"/>
          <w:szCs w:val="30"/>
          <w:rtl/>
          <w:lang w:val="en-GB" w:eastAsia="zh-TW"/>
        </w:rPr>
        <w:t xml:space="preserve">المرحلي </w:t>
      </w:r>
      <w:r w:rsidRPr="00BF0F8C">
        <w:rPr>
          <w:rFonts w:cs="Traditional Arabic"/>
          <w:noProof w:val="0"/>
          <w:szCs w:val="30"/>
          <w:rtl/>
          <w:lang w:val="en-GB" w:eastAsia="zh-TW"/>
        </w:rPr>
        <w:t>الذي أعده المدير التنفيذي لبرنامج الأمم المتحدة للبيئة</w:t>
      </w:r>
      <w:r w:rsidRPr="00F47A8B">
        <w:rPr>
          <w:rFonts w:ascii="Traditional Arabic" w:hAnsi="Traditional Arabic" w:cs="Traditional Arabic"/>
          <w:noProof w:val="0"/>
          <w:sz w:val="30"/>
          <w:szCs w:val="30"/>
          <w:vertAlign w:val="superscript"/>
          <w:rtl/>
          <w:lang w:val="en-GB"/>
        </w:rPr>
        <w:t>(</w:t>
      </w:r>
      <w:r w:rsidRPr="00F47A8B">
        <w:rPr>
          <w:rFonts w:ascii="Traditional Arabic" w:hAnsi="Traditional Arabic" w:cs="Traditional Arabic"/>
          <w:noProof w:val="0"/>
          <w:sz w:val="30"/>
          <w:szCs w:val="30"/>
          <w:vertAlign w:val="superscript"/>
          <w:rtl/>
          <w:lang w:val="en-GB"/>
        </w:rPr>
        <w:footnoteReference w:id="1"/>
      </w:r>
      <w:r w:rsidRPr="00F47A8B">
        <w:rPr>
          <w:rFonts w:ascii="Traditional Arabic" w:hAnsi="Traditional Arabic" w:cs="Traditional Arabic"/>
          <w:noProof w:val="0"/>
          <w:sz w:val="30"/>
          <w:szCs w:val="30"/>
          <w:vertAlign w:val="superscript"/>
          <w:rtl/>
          <w:lang w:val="en-GB"/>
        </w:rPr>
        <w:t>)</w:t>
      </w:r>
      <w:r w:rsidRPr="00DB1034">
        <w:rPr>
          <w:rFonts w:cs="Traditional Arabic"/>
          <w:noProof w:val="0"/>
          <w:szCs w:val="30"/>
          <w:rtl/>
          <w:lang w:val="en-GB" w:eastAsia="zh-TW"/>
        </w:rPr>
        <w:t>؛</w:t>
      </w:r>
    </w:p>
    <w:p w:rsidR="000824F4" w:rsidRDefault="000824F4" w:rsidP="000824F4">
      <w:pPr>
        <w:numPr>
          <w:ilvl w:val="0"/>
          <w:numId w:val="1"/>
        </w:numPr>
        <w:tabs>
          <w:tab w:val="left" w:pos="2409"/>
        </w:tabs>
        <w:spacing w:after="120" w:line="380" w:lineRule="exact"/>
        <w:ind w:left="1134" w:firstLine="709"/>
        <w:jc w:val="both"/>
        <w:textDirection w:val="tbRlV"/>
        <w:rPr>
          <w:rFonts w:cs="Traditional Arabic"/>
          <w:noProof w:val="0"/>
          <w:szCs w:val="30"/>
          <w:lang w:val="en-GB" w:eastAsia="zh-TW"/>
        </w:rPr>
      </w:pPr>
      <w:r w:rsidRPr="00B15905">
        <w:rPr>
          <w:rFonts w:cs="Traditional Arabic"/>
          <w:i/>
          <w:iCs/>
          <w:noProof w:val="0"/>
          <w:szCs w:val="30"/>
          <w:rtl/>
          <w:lang w:val="en-GB" w:eastAsia="zh-TW"/>
        </w:rPr>
        <w:t>يطلب</w:t>
      </w:r>
      <w:r w:rsidRPr="00BF0F8C">
        <w:rPr>
          <w:rFonts w:cs="Traditional Arabic"/>
          <w:noProof w:val="0"/>
          <w:szCs w:val="30"/>
          <w:rtl/>
          <w:lang w:val="en-GB" w:eastAsia="zh-TW"/>
        </w:rPr>
        <w:t xml:space="preserve"> إلى الأمين التنفيذي لاتفاقيات بازل وروتردام واستكهولم المشاركة بنشاط في عمل المدير التنفيذي، بالتشاور مع أمانات الاتفاقات البيئية المتعددة الأطراف الأخرى التي يديرها برنامج الأمم المتحدة للبيئة، من أجل وضع مشروع نموذج مرن لخيارات توفير خدمات الأمانة في شكل مناسب، مع مراعاة سياسات وإطار تفويض الصلاحيات التي وضعها برنامج الأمم المتحدة للبيئة من أجل إدارة أمانات الاتفاقات البيئية المتعددة الأطراف ومشاريع مذكرات التفاهم بين مؤتمرات الأطراف في اتفاقيات بازل وروتردام واستكهولم والمدير التنفيذي</w:t>
      </w:r>
      <w:r w:rsidRPr="00BF0F8C">
        <w:rPr>
          <w:rFonts w:ascii="Traditional Arabic" w:hAnsi="Traditional Arabic" w:cs="Traditional Arabic"/>
          <w:noProof w:val="0"/>
          <w:sz w:val="30"/>
          <w:szCs w:val="30"/>
          <w:vertAlign w:val="superscript"/>
          <w:rtl/>
          <w:lang w:val="en-GB"/>
        </w:rPr>
        <w:t>(</w:t>
      </w:r>
      <w:r w:rsidRPr="00BF0F8C">
        <w:rPr>
          <w:rFonts w:ascii="Traditional Arabic" w:hAnsi="Traditional Arabic" w:cs="Traditional Arabic"/>
          <w:noProof w:val="0"/>
          <w:sz w:val="30"/>
          <w:szCs w:val="30"/>
          <w:vertAlign w:val="superscript"/>
          <w:rtl/>
          <w:lang w:val="en-GB"/>
        </w:rPr>
        <w:footnoteReference w:id="2"/>
      </w:r>
      <w:r w:rsidRPr="00BF0F8C">
        <w:rPr>
          <w:rFonts w:ascii="Traditional Arabic" w:hAnsi="Traditional Arabic" w:cs="Traditional Arabic"/>
          <w:noProof w:val="0"/>
          <w:sz w:val="30"/>
          <w:szCs w:val="30"/>
          <w:vertAlign w:val="superscript"/>
          <w:rtl/>
          <w:lang w:val="en-GB"/>
        </w:rPr>
        <w:t>)</w:t>
      </w:r>
      <w:r w:rsidRPr="00BF0F8C">
        <w:rPr>
          <w:rFonts w:cs="Traditional Arabic"/>
          <w:noProof w:val="0"/>
          <w:szCs w:val="30"/>
          <w:rtl/>
          <w:lang w:val="en-GB" w:eastAsia="zh-TW"/>
        </w:rPr>
        <w:t>؛</w:t>
      </w:r>
    </w:p>
    <w:p w:rsidR="000824F4" w:rsidRDefault="000824F4" w:rsidP="000824F4">
      <w:pPr>
        <w:numPr>
          <w:ilvl w:val="0"/>
          <w:numId w:val="1"/>
        </w:numPr>
        <w:tabs>
          <w:tab w:val="left" w:pos="2409"/>
        </w:tabs>
        <w:spacing w:after="120" w:line="380" w:lineRule="exact"/>
        <w:ind w:left="1134" w:firstLine="709"/>
        <w:jc w:val="both"/>
        <w:textDirection w:val="tbRlV"/>
        <w:rPr>
          <w:rFonts w:cs="Traditional Arabic"/>
          <w:noProof w:val="0"/>
          <w:szCs w:val="30"/>
          <w:lang w:val="en-GB" w:eastAsia="zh-TW"/>
        </w:rPr>
      </w:pPr>
      <w:r w:rsidRPr="00035F15">
        <w:rPr>
          <w:rFonts w:cs="Traditional Arabic"/>
          <w:i/>
          <w:iCs/>
          <w:noProof w:val="0"/>
          <w:szCs w:val="30"/>
          <w:rtl/>
          <w:lang w:val="en-GB" w:eastAsia="zh-TW"/>
        </w:rPr>
        <w:t>يقرر</w:t>
      </w:r>
      <w:r w:rsidRPr="00035F15">
        <w:rPr>
          <w:rFonts w:cs="Traditional Arabic"/>
          <w:noProof w:val="0"/>
          <w:szCs w:val="30"/>
          <w:rtl/>
          <w:lang w:val="en-GB" w:eastAsia="zh-TW"/>
        </w:rPr>
        <w:t xml:space="preserve"> أن عدم إنجاز عمل برنامج الأمم المتحدة للبيئة بموجب الفقرة ٤ أعلاه في وقت مناسب للاجتماع المقبل لمؤتمر الأطراف ينبغي ألا يؤخر، في حال حدوثه، النظر في مشروع مذكرة التفاهم؛</w:t>
      </w:r>
    </w:p>
    <w:p w:rsidR="000824F4" w:rsidRPr="009162E0" w:rsidRDefault="000824F4" w:rsidP="000824F4">
      <w:pPr>
        <w:numPr>
          <w:ilvl w:val="0"/>
          <w:numId w:val="1"/>
        </w:numPr>
        <w:tabs>
          <w:tab w:val="left" w:pos="2409"/>
        </w:tabs>
        <w:spacing w:after="120" w:line="380" w:lineRule="exact"/>
        <w:ind w:left="1134" w:firstLine="709"/>
        <w:jc w:val="both"/>
        <w:textDirection w:val="tbRlV"/>
        <w:rPr>
          <w:rFonts w:cs="Traditional Arabic"/>
          <w:noProof w:val="0"/>
          <w:szCs w:val="30"/>
          <w:lang w:val="en-GB" w:eastAsia="zh-TW"/>
        </w:rPr>
      </w:pPr>
      <w:r w:rsidRPr="001820EC">
        <w:rPr>
          <w:rFonts w:cs="Traditional Arabic"/>
          <w:i/>
          <w:iCs/>
          <w:noProof w:val="0"/>
          <w:szCs w:val="30"/>
          <w:rtl/>
          <w:lang w:val="en-GB" w:eastAsia="zh-TW"/>
        </w:rPr>
        <w:t>يسل</w:t>
      </w:r>
      <w:r>
        <w:rPr>
          <w:rFonts w:cs="Traditional Arabic"/>
          <w:i/>
          <w:iCs/>
          <w:noProof w:val="0"/>
          <w:szCs w:val="30"/>
          <w:rtl/>
          <w:lang w:val="en-GB" w:eastAsia="zh-TW"/>
        </w:rPr>
        <w:t>ِّ</w:t>
      </w:r>
      <w:r w:rsidRPr="001820EC">
        <w:rPr>
          <w:rFonts w:cs="Traditional Arabic"/>
          <w:i/>
          <w:iCs/>
          <w:noProof w:val="0"/>
          <w:szCs w:val="30"/>
          <w:rtl/>
          <w:lang w:val="en-GB" w:eastAsia="zh-TW"/>
        </w:rPr>
        <w:t>م</w:t>
      </w:r>
      <w:r w:rsidRPr="009612D3">
        <w:rPr>
          <w:rFonts w:cs="Traditional Arabic"/>
          <w:noProof w:val="0"/>
          <w:szCs w:val="30"/>
          <w:rtl/>
          <w:lang w:val="en-GB" w:eastAsia="zh-TW"/>
        </w:rPr>
        <w:t xml:space="preserve"> باستمرار تطبيق مذكرة التفاهم بين المدير العام لمنظمة الأغذية والزراعة للأمم المتحدة والمدير التنفيذي </w:t>
      </w:r>
      <w:r>
        <w:rPr>
          <w:rFonts w:cs="Traditional Arabic" w:hint="cs"/>
          <w:noProof w:val="0"/>
          <w:szCs w:val="30"/>
          <w:rtl/>
          <w:lang w:val="en-GB" w:eastAsia="zh-TW"/>
        </w:rPr>
        <w:t xml:space="preserve">لبرنامج الأمم المتحدة للبيئة </w:t>
      </w:r>
      <w:r w:rsidRPr="009612D3">
        <w:rPr>
          <w:rFonts w:cs="Traditional Arabic"/>
          <w:noProof w:val="0"/>
          <w:szCs w:val="30"/>
          <w:rtl/>
          <w:lang w:val="en-GB" w:eastAsia="zh-TW"/>
        </w:rPr>
        <w:t xml:space="preserve">بشأن الترتيبات من أجل الأداء المشترك لمهام الأمانة لاتفاقية </w:t>
      </w:r>
      <w:r w:rsidRPr="009612D3">
        <w:rPr>
          <w:rFonts w:cs="Traditional Arabic"/>
          <w:noProof w:val="0"/>
          <w:szCs w:val="30"/>
          <w:rtl/>
          <w:lang w:val="en-GB" w:eastAsia="zh-TW"/>
        </w:rPr>
        <w:lastRenderedPageBreak/>
        <w:t>روتردام، التي اعتمدها مؤتمر الأطراف بموجب مقرره ا ر-2/5 وبدأ نفاذها في 28 تشرين الثاني/نوفمبر 200</w:t>
      </w:r>
      <w:r w:rsidRPr="009612D3">
        <w:rPr>
          <w:rFonts w:cs="Traditional Arabic"/>
          <w:noProof w:val="0"/>
          <w:szCs w:val="30"/>
          <w:rtl/>
          <w:lang w:eastAsia="zh-TW"/>
        </w:rPr>
        <w:t>5</w:t>
      </w:r>
      <w:r>
        <w:rPr>
          <w:rFonts w:cs="Traditional Arabic"/>
          <w:noProof w:val="0"/>
          <w:szCs w:val="30"/>
          <w:rtl/>
          <w:lang w:val="en-GB" w:eastAsia="zh-TW"/>
        </w:rPr>
        <w:t>، وهي مذكرة مستقلة عن مذكرة التفاهم المطلوبة في المقرر ا ر -7/14 والتي يتعين تقديمها لكي ينظر فيها مؤتمر الأطراف في اجتماعه المقبل؛</w:t>
      </w:r>
    </w:p>
    <w:p w:rsidR="000824F4" w:rsidRPr="00BF0F8C" w:rsidRDefault="000824F4" w:rsidP="000824F4">
      <w:pPr>
        <w:numPr>
          <w:ilvl w:val="0"/>
          <w:numId w:val="1"/>
        </w:numPr>
        <w:tabs>
          <w:tab w:val="left" w:pos="2409"/>
        </w:tabs>
        <w:spacing w:after="120" w:line="380" w:lineRule="exact"/>
        <w:ind w:left="1134" w:firstLine="709"/>
        <w:jc w:val="both"/>
        <w:textDirection w:val="tbRlV"/>
        <w:rPr>
          <w:rFonts w:cs="Traditional Arabic"/>
          <w:noProof w:val="0"/>
          <w:szCs w:val="30"/>
          <w:rtl/>
          <w:lang w:val="en-GB" w:eastAsia="zh-TW"/>
        </w:rPr>
      </w:pPr>
      <w:r w:rsidRPr="00035F15">
        <w:rPr>
          <w:rFonts w:cs="Traditional Arabic"/>
          <w:i/>
          <w:iCs/>
          <w:noProof w:val="0"/>
          <w:szCs w:val="30"/>
          <w:rtl/>
          <w:lang w:val="en-GB" w:eastAsia="zh-TW"/>
        </w:rPr>
        <w:t>يقرر</w:t>
      </w:r>
      <w:r w:rsidRPr="00035F15">
        <w:rPr>
          <w:rFonts w:cs="Traditional Arabic"/>
          <w:noProof w:val="0"/>
          <w:szCs w:val="30"/>
          <w:rtl/>
          <w:lang w:val="en-GB" w:eastAsia="zh-TW"/>
        </w:rPr>
        <w:t xml:space="preserve"> </w:t>
      </w:r>
      <w:r>
        <w:rPr>
          <w:rFonts w:cs="Traditional Arabic"/>
          <w:noProof w:val="0"/>
          <w:szCs w:val="30"/>
          <w:rtl/>
          <w:lang w:val="en-GB" w:eastAsia="zh-TW"/>
        </w:rPr>
        <w:t>أن يدرج</w:t>
      </w:r>
      <w:r w:rsidRPr="00035F15">
        <w:rPr>
          <w:rFonts w:cs="Traditional Arabic"/>
          <w:noProof w:val="0"/>
          <w:szCs w:val="30"/>
          <w:rtl/>
          <w:lang w:val="en-GB" w:eastAsia="zh-TW"/>
        </w:rPr>
        <w:t xml:space="preserve"> مشروع مذكرة التفاهم كبند في جدول الأعمال المؤقت للاجتماع المقبل لمؤتمر الأطراف، وفقا</w:t>
      </w:r>
      <w:r>
        <w:rPr>
          <w:rFonts w:cs="Traditional Arabic"/>
          <w:noProof w:val="0"/>
          <w:szCs w:val="30"/>
          <w:rtl/>
          <w:lang w:val="en-GB" w:eastAsia="zh-TW"/>
        </w:rPr>
        <w:t>ً</w:t>
      </w:r>
      <w:r w:rsidRPr="00035F15">
        <w:rPr>
          <w:rFonts w:cs="Traditional Arabic"/>
          <w:noProof w:val="0"/>
          <w:szCs w:val="30"/>
          <w:rtl/>
          <w:lang w:val="en-GB" w:eastAsia="zh-TW"/>
        </w:rPr>
        <w:t xml:space="preserve"> للمادة </w:t>
      </w:r>
      <w:r>
        <w:rPr>
          <w:rFonts w:cs="Traditional Arabic"/>
          <w:noProof w:val="0"/>
          <w:szCs w:val="30"/>
          <w:rtl/>
          <w:lang w:val="en-GB" w:eastAsia="zh-TW"/>
        </w:rPr>
        <w:t>10</w:t>
      </w:r>
      <w:r w:rsidRPr="00035F15">
        <w:rPr>
          <w:rFonts w:cs="Traditional Arabic"/>
          <w:noProof w:val="0"/>
          <w:szCs w:val="30"/>
          <w:rtl/>
          <w:lang w:val="en-GB" w:eastAsia="zh-TW"/>
        </w:rPr>
        <w:t xml:space="preserve"> (</w:t>
      </w:r>
      <w:r>
        <w:rPr>
          <w:rFonts w:cs="Traditional Arabic"/>
          <w:noProof w:val="0"/>
          <w:szCs w:val="30"/>
          <w:rtl/>
          <w:lang w:val="en-GB" w:eastAsia="zh-TW"/>
        </w:rPr>
        <w:t>ب</w:t>
      </w:r>
      <w:r w:rsidRPr="00035F15">
        <w:rPr>
          <w:rFonts w:cs="Traditional Arabic"/>
          <w:noProof w:val="0"/>
          <w:szCs w:val="30"/>
          <w:rtl/>
          <w:lang w:val="en-GB" w:eastAsia="zh-TW"/>
        </w:rPr>
        <w:t>) من النظام الداخلي.</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EBC" w:rsidRDefault="00F42EBC" w:rsidP="000824F4">
      <w:r>
        <w:separator/>
      </w:r>
    </w:p>
  </w:endnote>
  <w:endnote w:type="continuationSeparator" w:id="0">
    <w:p w:rsidR="00F42EBC" w:rsidRDefault="00F42EBC" w:rsidP="000824F4">
      <w:r>
        <w:continuationSeparator/>
      </w:r>
    </w:p>
  </w:endnote>
</w:endnotes>
</file>

<file path=word/fontTable.xml><?xml version="1.0" encoding="utf-8"?>
<w:fonts xmlns:r="http://schemas.openxmlformats.org/officeDocument/2006/relationships" xmlns:w="http://schemas.openxmlformats.org/wordprocessingml/2006/main">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EBC" w:rsidRDefault="00F42EBC" w:rsidP="000824F4">
      <w:r>
        <w:separator/>
      </w:r>
    </w:p>
  </w:footnote>
  <w:footnote w:type="continuationSeparator" w:id="0">
    <w:p w:rsidR="00F42EBC" w:rsidRDefault="00F42EBC" w:rsidP="000824F4">
      <w:r>
        <w:continuationSeparator/>
      </w:r>
    </w:p>
  </w:footnote>
  <w:footnote w:id="1">
    <w:p w:rsidR="000824F4" w:rsidRPr="00E23DC9" w:rsidRDefault="000824F4" w:rsidP="000824F4">
      <w:pPr>
        <w:pStyle w:val="FootnoteText"/>
        <w:spacing w:after="60" w:line="300" w:lineRule="exact"/>
        <w:ind w:left="1134"/>
        <w:jc w:val="both"/>
        <w:rPr>
          <w:rFonts w:ascii="Times New Roman" w:hAnsi="Times New Roman" w:cs="Traditional Arabic"/>
          <w:sz w:val="18"/>
          <w:szCs w:val="26"/>
          <w:rtl/>
        </w:rPr>
      </w:pPr>
      <w:r w:rsidRPr="00E23DC9">
        <w:rPr>
          <w:rFonts w:ascii="Times New Roman" w:hAnsi="Times New Roman" w:cs="Traditional Arabic"/>
          <w:sz w:val="18"/>
          <w:szCs w:val="26"/>
          <w:rtl/>
          <w:lang w:bidi="ar-DZ"/>
        </w:rPr>
        <w:t>(</w:t>
      </w:r>
      <w:r w:rsidRPr="00E23DC9">
        <w:rPr>
          <w:rFonts w:ascii="Times New Roman" w:hAnsi="Times New Roman" w:cs="Traditional Arabic"/>
          <w:sz w:val="18"/>
          <w:szCs w:val="26"/>
          <w:rtl/>
          <w:lang w:bidi="ar-DZ"/>
        </w:rPr>
        <w:footnoteRef/>
      </w:r>
      <w:r w:rsidRPr="00E23DC9">
        <w:rPr>
          <w:rFonts w:ascii="Times New Roman" w:hAnsi="Times New Roman" w:cs="Traditional Arabic"/>
          <w:sz w:val="18"/>
          <w:szCs w:val="26"/>
          <w:rtl/>
          <w:lang w:bidi="ar-DZ"/>
        </w:rPr>
        <w:t>)</w:t>
      </w:r>
      <w:r w:rsidRPr="00E23DC9">
        <w:rPr>
          <w:rFonts w:ascii="Times New Roman" w:hAnsi="Times New Roman" w:cs="Traditional Arabic"/>
          <w:sz w:val="18"/>
          <w:szCs w:val="26"/>
          <w:rtl/>
        </w:rPr>
        <w:t xml:space="preserve">  </w:t>
      </w:r>
      <w:r w:rsidRPr="00E23DC9">
        <w:rPr>
          <w:rFonts w:ascii="Times New Roman" w:eastAsia="Arial Unicode MS" w:hAnsi="Times New Roman" w:cs="Traditional Arabic"/>
          <w:sz w:val="18"/>
          <w:szCs w:val="26"/>
        </w:rPr>
        <w:t>UNEP/CHW.13/INF/56-UNEP/FAO/RC/COP.8/INF/46-UNEP/POPS/COP.8/INF/59</w:t>
      </w:r>
      <w:r w:rsidRPr="00E23DC9">
        <w:rPr>
          <w:rFonts w:ascii="Times New Roman" w:hAnsi="Times New Roman" w:cs="Traditional Arabic" w:hint="cs"/>
          <w:sz w:val="18"/>
          <w:szCs w:val="26"/>
          <w:rtl/>
          <w:lang w:val="en-GB" w:eastAsia="zh-TW"/>
        </w:rPr>
        <w:t>.</w:t>
      </w:r>
    </w:p>
  </w:footnote>
  <w:footnote w:id="2">
    <w:p w:rsidR="000824F4" w:rsidRPr="00E23DC9" w:rsidRDefault="000824F4" w:rsidP="000824F4">
      <w:pPr>
        <w:pStyle w:val="FootnoteText"/>
        <w:spacing w:line="300" w:lineRule="exact"/>
        <w:ind w:left="1134"/>
        <w:jc w:val="both"/>
        <w:rPr>
          <w:rFonts w:ascii="Times New Roman" w:hAnsi="Times New Roman" w:cs="Traditional Arabic"/>
          <w:sz w:val="18"/>
          <w:szCs w:val="26"/>
        </w:rPr>
      </w:pPr>
      <w:r w:rsidRPr="00E23DC9">
        <w:rPr>
          <w:rFonts w:ascii="Times New Roman" w:hAnsi="Times New Roman" w:cs="Traditional Arabic"/>
          <w:sz w:val="18"/>
          <w:szCs w:val="26"/>
          <w:rtl/>
          <w:lang w:bidi="ar-DZ"/>
        </w:rPr>
        <w:t>(</w:t>
      </w:r>
      <w:r w:rsidRPr="00E23DC9">
        <w:rPr>
          <w:rFonts w:ascii="Times New Roman" w:hAnsi="Times New Roman" w:cs="Traditional Arabic"/>
          <w:sz w:val="18"/>
          <w:szCs w:val="26"/>
          <w:rtl/>
          <w:lang w:bidi="ar-DZ"/>
        </w:rPr>
        <w:footnoteRef/>
      </w:r>
      <w:r w:rsidRPr="00E23DC9">
        <w:rPr>
          <w:rFonts w:ascii="Times New Roman" w:hAnsi="Times New Roman" w:cs="Traditional Arabic"/>
          <w:sz w:val="18"/>
          <w:szCs w:val="26"/>
          <w:rtl/>
          <w:lang w:bidi="ar-DZ"/>
        </w:rPr>
        <w:t>)</w:t>
      </w:r>
      <w:r w:rsidRPr="00E23DC9">
        <w:rPr>
          <w:rFonts w:ascii="Times New Roman" w:hAnsi="Times New Roman" w:cs="Traditional Arabic"/>
          <w:sz w:val="18"/>
          <w:szCs w:val="26"/>
          <w:rtl/>
        </w:rPr>
        <w:t xml:space="preserve">  </w:t>
      </w:r>
      <w:r w:rsidRPr="00E23DC9">
        <w:rPr>
          <w:rFonts w:ascii="Times New Roman" w:hAnsi="Times New Roman" w:cs="Traditional Arabic"/>
          <w:sz w:val="18"/>
          <w:szCs w:val="26"/>
          <w:lang w:eastAsia="zh-TW"/>
        </w:rPr>
        <w:t>UNEP/CHW.12/25</w:t>
      </w:r>
      <w:r w:rsidRPr="00E23DC9">
        <w:rPr>
          <w:rFonts w:ascii="Times New Roman" w:hAnsi="Times New Roman" w:cs="Traditional Arabic"/>
          <w:sz w:val="18"/>
          <w:szCs w:val="26"/>
          <w:rtl/>
          <w:lang w:eastAsia="zh-TW"/>
        </w:rPr>
        <w:t>، المرفق؛ و</w:t>
      </w:r>
      <w:r w:rsidRPr="00E23DC9">
        <w:rPr>
          <w:rFonts w:ascii="Times New Roman" w:hAnsi="Times New Roman" w:cs="Traditional Arabic"/>
          <w:sz w:val="18"/>
          <w:szCs w:val="26"/>
          <w:lang w:eastAsia="zh-TW"/>
        </w:rPr>
        <w:t>UNEP/FAO/RC/COP.7/19</w:t>
      </w:r>
      <w:r w:rsidRPr="00E23DC9">
        <w:rPr>
          <w:rFonts w:ascii="Times New Roman" w:hAnsi="Times New Roman" w:cs="Traditional Arabic"/>
          <w:sz w:val="18"/>
          <w:szCs w:val="26"/>
          <w:rtl/>
          <w:lang w:eastAsia="zh-TW"/>
        </w:rPr>
        <w:t>، المرفق؛ و</w:t>
      </w:r>
      <w:r w:rsidRPr="00E23DC9">
        <w:rPr>
          <w:rFonts w:ascii="Times New Roman" w:hAnsi="Times New Roman" w:cs="Traditional Arabic"/>
          <w:sz w:val="18"/>
          <w:szCs w:val="26"/>
          <w:lang w:eastAsia="zh-TW"/>
        </w:rPr>
        <w:t>UNEP/POPS/COP.7/9</w:t>
      </w:r>
      <w:r w:rsidRPr="00E23DC9">
        <w:rPr>
          <w:rFonts w:ascii="Times New Roman" w:hAnsi="Times New Roman" w:cs="Traditional Arabic"/>
          <w:sz w:val="18"/>
          <w:szCs w:val="26"/>
          <w:rtl/>
          <w:lang w:eastAsia="zh-TW"/>
        </w:rPr>
        <w:t>، المرفق</w:t>
      </w:r>
      <w:r w:rsidRPr="00E23DC9">
        <w:rPr>
          <w:rFonts w:ascii="Times New Roman" w:hAnsi="Times New Roman" w:cs="Traditional Arabic"/>
          <w:sz w:val="18"/>
          <w:szCs w:val="26"/>
          <w:lang w:eastAsia="zh-TW"/>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A0A85"/>
    <w:multiLevelType w:val="hybridMultilevel"/>
    <w:tmpl w:val="789C60C0"/>
    <w:lvl w:ilvl="0" w:tplc="1876E47C">
      <w:start w:val="1"/>
      <w:numFmt w:val="decimal"/>
      <w:lvlText w:val="%1-"/>
      <w:lvlJc w:val="left"/>
      <w:pPr>
        <w:ind w:left="2340" w:hanging="360"/>
      </w:pPr>
      <w:rPr>
        <w:rFonts w:ascii="Traditional Arabic" w:hAnsi="Traditional Arabic" w:cs="Traditional Arabic" w:hint="default"/>
        <w:bCs w:val="0"/>
        <w:iCs w:val="0"/>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0824F4"/>
    <w:rsid w:val="000824F4"/>
    <w:rsid w:val="00CD6F2D"/>
    <w:rsid w:val="00F42E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24F4"/>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0824F4"/>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0824F4"/>
    <w:rPr>
      <w:rFonts w:ascii="Times" w:eastAsia="Times New Roman" w:hAnsi="Times" w:cs="Simplified Arabic"/>
      <w:noProof/>
      <w:sz w:val="20"/>
      <w:szCs w:val="20"/>
    </w:rPr>
  </w:style>
  <w:style w:type="paragraph" w:customStyle="1" w:styleId="Normal-pool">
    <w:name w:val="Normal-pool"/>
    <w:link w:val="Normal-poolChar"/>
    <w:rsid w:val="000824F4"/>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poolChar">
    <w:name w:val="Normal-pool Char"/>
    <w:link w:val="Normal-pool"/>
    <w:locked/>
    <w:rsid w:val="000824F4"/>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386</Words>
  <Characters>2201</Characters>
  <Application>Microsoft Office Word</Application>
  <DocSecurity>0</DocSecurity>
  <Lines>18</Lines>
  <Paragraphs>5</Paragraphs>
  <ScaleCrop>false</ScaleCrop>
  <Company>BRS</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2018-01-29T15:02:00Z</dcterms:created>
  <dcterms:modified xsi:type="dcterms:W3CDTF">2018-01-29T15:03:00Z</dcterms:modified>
</cp:coreProperties>
</file>