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642" w:rsidRPr="003554A8" w:rsidRDefault="006C5642" w:rsidP="006C5642">
      <w:pPr>
        <w:pStyle w:val="Normal-pool"/>
        <w:tabs>
          <w:tab w:val="clear" w:pos="1247"/>
          <w:tab w:val="clear" w:pos="1814"/>
          <w:tab w:val="clear" w:pos="2381"/>
          <w:tab w:val="clear" w:pos="2948"/>
          <w:tab w:val="clear" w:pos="3515"/>
          <w:tab w:val="left" w:pos="624"/>
        </w:tabs>
        <w:spacing w:after="120"/>
        <w:ind w:left="1276"/>
        <w:jc w:val="both"/>
        <w:rPr>
          <w:rFonts w:eastAsia="SimHei"/>
          <w:sz w:val="28"/>
          <w:szCs w:val="28"/>
        </w:rPr>
      </w:pPr>
      <w:r w:rsidRPr="003554A8">
        <w:rPr>
          <w:rFonts w:eastAsia="SimHei"/>
          <w:b/>
          <w:sz w:val="28"/>
          <w:szCs w:val="28"/>
        </w:rPr>
        <w:t>RC-8/9</w:t>
      </w:r>
      <w:r w:rsidRPr="003554A8">
        <w:rPr>
          <w:rFonts w:eastAsia="SimHei"/>
          <w:b/>
          <w:sz w:val="28"/>
          <w:szCs w:val="28"/>
        </w:rPr>
        <w:t>：技术援助</w:t>
      </w:r>
    </w:p>
    <w:p w:rsidR="006C5642" w:rsidRPr="003554A8" w:rsidRDefault="006C5642" w:rsidP="006C5642">
      <w:pPr>
        <w:tabs>
          <w:tab w:val="left" w:pos="624"/>
        </w:tabs>
        <w:spacing w:after="120"/>
        <w:ind w:left="1247" w:firstLine="624"/>
        <w:jc w:val="both"/>
        <w:outlineLvl w:val="0"/>
        <w:rPr>
          <w:i/>
          <w:sz w:val="24"/>
        </w:rPr>
      </w:pPr>
      <w:r w:rsidRPr="003554A8">
        <w:rPr>
          <w:rFonts w:eastAsia="楷体"/>
          <w:sz w:val="24"/>
        </w:rPr>
        <w:t>缔约方大会，</w:t>
      </w:r>
    </w:p>
    <w:p w:rsidR="006C5642" w:rsidRPr="003554A8" w:rsidRDefault="006C5642" w:rsidP="006C5642">
      <w:pPr>
        <w:pStyle w:val="Normal-pool"/>
        <w:tabs>
          <w:tab w:val="left" w:pos="624"/>
        </w:tabs>
        <w:spacing w:after="120"/>
        <w:ind w:left="1247" w:firstLine="624"/>
        <w:jc w:val="both"/>
        <w:rPr>
          <w:color w:val="000000" w:themeColor="text1"/>
          <w:sz w:val="24"/>
        </w:rPr>
      </w:pPr>
      <w:r w:rsidRPr="003554A8">
        <w:rPr>
          <w:rFonts w:eastAsia="楷体"/>
          <w:sz w:val="24"/>
        </w:rPr>
        <w:t>注意到</w:t>
      </w:r>
      <w:r w:rsidRPr="003554A8">
        <w:rPr>
          <w:color w:val="000000" w:themeColor="text1"/>
          <w:sz w:val="24"/>
        </w:rPr>
        <w:t>关于全面审查协同增效安排的报告中所载的建议，</w:t>
      </w:r>
      <w:r w:rsidRPr="003554A8">
        <w:rPr>
          <w:rStyle w:val="FootnoteReference"/>
          <w:color w:val="000000" w:themeColor="text1"/>
          <w:sz w:val="24"/>
        </w:rPr>
        <w:footnoteReference w:id="1"/>
      </w:r>
    </w:p>
    <w:p w:rsidR="006C5642" w:rsidRPr="003554A8" w:rsidRDefault="006C5642" w:rsidP="006C5642">
      <w:pPr>
        <w:pStyle w:val="Normal-pool"/>
        <w:numPr>
          <w:ilvl w:val="0"/>
          <w:numId w:val="1"/>
        </w:numPr>
        <w:tabs>
          <w:tab w:val="clear" w:pos="4082"/>
          <w:tab w:val="left" w:pos="624"/>
        </w:tabs>
        <w:spacing w:after="120"/>
        <w:ind w:left="1247" w:firstLine="624"/>
        <w:jc w:val="both"/>
        <w:rPr>
          <w:color w:val="000000" w:themeColor="text1"/>
          <w:sz w:val="24"/>
        </w:rPr>
      </w:pPr>
      <w:r w:rsidRPr="003554A8">
        <w:rPr>
          <w:rFonts w:eastAsia="楷体"/>
          <w:sz w:val="24"/>
        </w:rPr>
        <w:t>请</w:t>
      </w:r>
      <w:r w:rsidRPr="003554A8">
        <w:rPr>
          <w:color w:val="000000" w:themeColor="text1"/>
          <w:sz w:val="24"/>
        </w:rPr>
        <w:t>秘书处继续通过为此目的建立的数据库，收集关于发展中国家缔约方和处于经济转型期的缔约方的技术援助和能力建设需求的信息；</w:t>
      </w:r>
      <w:r w:rsidRPr="003554A8">
        <w:rPr>
          <w:color w:val="000000" w:themeColor="text1"/>
          <w:sz w:val="24"/>
        </w:rPr>
        <w:t xml:space="preserve"> </w:t>
      </w:r>
    </w:p>
    <w:p w:rsidR="006C5642" w:rsidRPr="003554A8" w:rsidRDefault="006C5642" w:rsidP="006C5642">
      <w:pPr>
        <w:pStyle w:val="Normal-pool"/>
        <w:numPr>
          <w:ilvl w:val="0"/>
          <w:numId w:val="1"/>
        </w:numPr>
        <w:tabs>
          <w:tab w:val="clear" w:pos="4082"/>
          <w:tab w:val="left" w:pos="624"/>
        </w:tabs>
        <w:spacing w:after="120"/>
        <w:ind w:left="1247" w:firstLine="624"/>
        <w:jc w:val="both"/>
        <w:rPr>
          <w:i/>
          <w:color w:val="000000" w:themeColor="text1"/>
          <w:sz w:val="24"/>
        </w:rPr>
      </w:pPr>
      <w:r w:rsidRPr="003554A8">
        <w:rPr>
          <w:i/>
          <w:color w:val="000000" w:themeColor="text1"/>
          <w:sz w:val="24"/>
        </w:rPr>
        <w:t xml:space="preserve"> </w:t>
      </w:r>
      <w:r w:rsidRPr="003554A8">
        <w:rPr>
          <w:rFonts w:eastAsia="楷体"/>
          <w:sz w:val="24"/>
        </w:rPr>
        <w:t>欢迎</w:t>
      </w:r>
      <w:r w:rsidRPr="003554A8">
        <w:rPr>
          <w:color w:val="000000" w:themeColor="text1"/>
          <w:sz w:val="24"/>
        </w:rPr>
        <w:t>用于在</w:t>
      </w:r>
      <w:r w:rsidRPr="003554A8">
        <w:rPr>
          <w:color w:val="000000" w:themeColor="text1"/>
          <w:sz w:val="24"/>
        </w:rPr>
        <w:t>2018-2021</w:t>
      </w:r>
      <w:r w:rsidRPr="003554A8">
        <w:rPr>
          <w:color w:val="000000" w:themeColor="text1"/>
          <w:sz w:val="24"/>
        </w:rPr>
        <w:t>年期间实施巴塞尔、鹿特丹和斯德哥尔摩公约的技术援助计划</w:t>
      </w:r>
      <w:r w:rsidRPr="003554A8">
        <w:rPr>
          <w:color w:val="000000" w:themeColor="text1"/>
          <w:sz w:val="24"/>
          <w:vertAlign w:val="superscript"/>
        </w:rPr>
        <w:footnoteReference w:id="2"/>
      </w:r>
      <w:r w:rsidRPr="003554A8">
        <w:rPr>
          <w:color w:val="000000" w:themeColor="text1"/>
          <w:sz w:val="24"/>
        </w:rPr>
        <w:t>，并请秘书处视资源情况加以落实，同时与相关行动方合作，努力吸引相关国际组织的方案建设能力和财政资源；</w:t>
      </w:r>
    </w:p>
    <w:p w:rsidR="006C5642" w:rsidRPr="003554A8" w:rsidRDefault="006C5642" w:rsidP="006C5642">
      <w:pPr>
        <w:pStyle w:val="Normal-pool"/>
        <w:numPr>
          <w:ilvl w:val="0"/>
          <w:numId w:val="1"/>
        </w:numPr>
        <w:tabs>
          <w:tab w:val="clear" w:pos="4082"/>
          <w:tab w:val="left" w:pos="624"/>
        </w:tabs>
        <w:spacing w:after="120"/>
        <w:ind w:left="1247" w:firstLine="624"/>
        <w:jc w:val="both"/>
        <w:rPr>
          <w:color w:val="000000" w:themeColor="text1"/>
          <w:sz w:val="24"/>
        </w:rPr>
      </w:pPr>
      <w:r w:rsidRPr="003554A8">
        <w:rPr>
          <w:rFonts w:eastAsia="楷体"/>
          <w:sz w:val="24"/>
        </w:rPr>
        <w:t>鼓励</w:t>
      </w:r>
      <w:r w:rsidRPr="003554A8">
        <w:rPr>
          <w:color w:val="000000" w:themeColor="text1"/>
          <w:sz w:val="24"/>
        </w:rPr>
        <w:t>各缔约方、区域中心和其他各方：</w:t>
      </w:r>
      <w:r w:rsidRPr="003554A8">
        <w:rPr>
          <w:color w:val="000000" w:themeColor="text1"/>
          <w:sz w:val="24"/>
        </w:rPr>
        <w:t xml:space="preserve"> </w:t>
      </w:r>
    </w:p>
    <w:p w:rsidR="006C5642" w:rsidRPr="003554A8" w:rsidRDefault="006C5642" w:rsidP="006C5642">
      <w:pPr>
        <w:pStyle w:val="Normal-pool"/>
        <w:numPr>
          <w:ilvl w:val="1"/>
          <w:numId w:val="2"/>
        </w:numPr>
        <w:tabs>
          <w:tab w:val="clear" w:pos="4082"/>
          <w:tab w:val="left" w:pos="624"/>
        </w:tabs>
        <w:spacing w:after="120"/>
        <w:ind w:left="1247" w:firstLine="553"/>
        <w:jc w:val="both"/>
        <w:rPr>
          <w:color w:val="000000" w:themeColor="text1"/>
          <w:sz w:val="24"/>
        </w:rPr>
      </w:pPr>
      <w:r w:rsidRPr="003554A8">
        <w:rPr>
          <w:color w:val="000000" w:themeColor="text1"/>
          <w:sz w:val="24"/>
        </w:rPr>
        <w:t>进行财政或物资捐助，以便于提供用合适的官方地区语言筹备的能力建设材料和活动；</w:t>
      </w:r>
      <w:r w:rsidRPr="003554A8">
        <w:rPr>
          <w:color w:val="000000" w:themeColor="text1"/>
          <w:sz w:val="24"/>
        </w:rPr>
        <w:t xml:space="preserve"> </w:t>
      </w:r>
    </w:p>
    <w:p w:rsidR="006C5642" w:rsidRPr="003554A8" w:rsidRDefault="006C5642" w:rsidP="006C5642">
      <w:pPr>
        <w:pStyle w:val="Normal-pool"/>
        <w:numPr>
          <w:ilvl w:val="1"/>
          <w:numId w:val="2"/>
        </w:numPr>
        <w:tabs>
          <w:tab w:val="clear" w:pos="4082"/>
          <w:tab w:val="left" w:pos="624"/>
        </w:tabs>
        <w:spacing w:after="120"/>
        <w:ind w:left="1247" w:firstLine="553"/>
        <w:jc w:val="both"/>
        <w:rPr>
          <w:color w:val="000000" w:themeColor="text1"/>
          <w:sz w:val="24"/>
        </w:rPr>
      </w:pPr>
      <w:r w:rsidRPr="003554A8">
        <w:rPr>
          <w:color w:val="000000" w:themeColor="text1"/>
          <w:sz w:val="24"/>
        </w:rPr>
        <w:t>酌情以官方地方语言开展能力建设活动；</w:t>
      </w:r>
      <w:r w:rsidRPr="003554A8">
        <w:rPr>
          <w:rStyle w:val="FootnoteReference"/>
          <w:color w:val="000000" w:themeColor="text1"/>
          <w:sz w:val="24"/>
        </w:rPr>
        <w:t xml:space="preserve"> </w:t>
      </w:r>
      <w:r w:rsidRPr="003554A8">
        <w:rPr>
          <w:color w:val="000000" w:themeColor="text1"/>
          <w:sz w:val="24"/>
        </w:rPr>
        <w:t xml:space="preserve">  </w:t>
      </w:r>
    </w:p>
    <w:p w:rsidR="006C5642" w:rsidRPr="003554A8" w:rsidRDefault="006C5642" w:rsidP="006C5642">
      <w:pPr>
        <w:pStyle w:val="Normal-pool"/>
        <w:numPr>
          <w:ilvl w:val="0"/>
          <w:numId w:val="1"/>
        </w:numPr>
        <w:tabs>
          <w:tab w:val="clear" w:pos="4082"/>
          <w:tab w:val="left" w:pos="624"/>
        </w:tabs>
        <w:spacing w:after="120"/>
        <w:ind w:left="1247" w:firstLine="624"/>
        <w:jc w:val="both"/>
        <w:rPr>
          <w:color w:val="000000" w:themeColor="text1"/>
          <w:sz w:val="24"/>
        </w:rPr>
      </w:pPr>
      <w:r w:rsidRPr="003554A8">
        <w:rPr>
          <w:rFonts w:eastAsia="楷体"/>
          <w:sz w:val="24"/>
        </w:rPr>
        <w:t>请</w:t>
      </w:r>
      <w:r w:rsidRPr="003554A8">
        <w:rPr>
          <w:color w:val="000000" w:themeColor="text1"/>
          <w:sz w:val="24"/>
        </w:rPr>
        <w:t>秘书处与其他国际组织合作，在上述第</w:t>
      </w:r>
      <w:r w:rsidRPr="003554A8">
        <w:rPr>
          <w:color w:val="000000" w:themeColor="text1"/>
          <w:sz w:val="24"/>
        </w:rPr>
        <w:t>2</w:t>
      </w:r>
      <w:r w:rsidRPr="003554A8">
        <w:rPr>
          <w:color w:val="000000" w:themeColor="text1"/>
          <w:sz w:val="24"/>
        </w:rPr>
        <w:t>段所提到的技术援助计划方面探索协助、北南、南南以及三角合作的额外方式；</w:t>
      </w:r>
      <w:r w:rsidRPr="003554A8">
        <w:rPr>
          <w:color w:val="000000" w:themeColor="text1"/>
          <w:sz w:val="24"/>
        </w:rPr>
        <w:t xml:space="preserve"> </w:t>
      </w:r>
    </w:p>
    <w:p w:rsidR="006C5642" w:rsidRPr="003554A8" w:rsidRDefault="006C5642" w:rsidP="006C5642">
      <w:pPr>
        <w:pStyle w:val="Normal-pool"/>
        <w:numPr>
          <w:ilvl w:val="0"/>
          <w:numId w:val="1"/>
        </w:numPr>
        <w:tabs>
          <w:tab w:val="clear" w:pos="4082"/>
          <w:tab w:val="left" w:pos="624"/>
        </w:tabs>
        <w:spacing w:after="120"/>
        <w:ind w:left="1247" w:firstLine="624"/>
        <w:jc w:val="both"/>
        <w:rPr>
          <w:color w:val="000000" w:themeColor="text1"/>
          <w:sz w:val="24"/>
        </w:rPr>
      </w:pPr>
      <w:r w:rsidRPr="003554A8">
        <w:rPr>
          <w:rFonts w:eastAsia="楷体"/>
          <w:sz w:val="24"/>
        </w:rPr>
        <w:t>强调</w:t>
      </w:r>
      <w:r w:rsidRPr="003554A8">
        <w:rPr>
          <w:color w:val="000000" w:themeColor="text1"/>
          <w:sz w:val="24"/>
        </w:rPr>
        <w:t>《控制危险废物越境转移及其处置巴塞尔公约》和《关于持久性有机污染物的斯德哥尔摩公约》条款所载的区域中心，以及联合国粮食及农业组织、联合国环境规划署和组织间健全管理化学品方案其他参与组织的区域、次区域和国家办公室的作用，即在收到请求后立即于区域层面提供技术援助以使巴塞尔、鹿特丹和斯德哥尔摩公约得到落实，以及提供便利以向有资格的缔约方提供技术转让；</w:t>
      </w:r>
    </w:p>
    <w:p w:rsidR="006C5642" w:rsidRPr="003554A8" w:rsidRDefault="006C5642" w:rsidP="006C5642">
      <w:pPr>
        <w:pStyle w:val="Normal-pool"/>
        <w:numPr>
          <w:ilvl w:val="0"/>
          <w:numId w:val="1"/>
        </w:numPr>
        <w:tabs>
          <w:tab w:val="clear" w:pos="4082"/>
          <w:tab w:val="left" w:pos="624"/>
        </w:tabs>
        <w:spacing w:after="120"/>
        <w:ind w:left="1247" w:firstLine="624"/>
        <w:jc w:val="both"/>
        <w:rPr>
          <w:color w:val="000000" w:themeColor="text1"/>
          <w:sz w:val="24"/>
        </w:rPr>
      </w:pPr>
      <w:r w:rsidRPr="003554A8">
        <w:rPr>
          <w:rFonts w:eastAsia="楷体"/>
          <w:sz w:val="24"/>
        </w:rPr>
        <w:t>欢迎</w:t>
      </w:r>
      <w:r w:rsidRPr="003554A8">
        <w:rPr>
          <w:color w:val="000000" w:themeColor="text1"/>
          <w:sz w:val="24"/>
        </w:rPr>
        <w:t>联合国环境大会的决议，该决议强调了巴塞尔和斯德哥尔摩公约区域中心在协助各地区实施两大公约以及其他涉及区域中心所在国化学品和废物群的多边环境协议相关工作的作用；</w:t>
      </w:r>
      <w:r w:rsidRPr="003554A8">
        <w:rPr>
          <w:rStyle w:val="FootnoteReference"/>
          <w:color w:val="000000" w:themeColor="text1"/>
          <w:sz w:val="24"/>
        </w:rPr>
        <w:footnoteReference w:id="3"/>
      </w:r>
    </w:p>
    <w:p w:rsidR="006C5642" w:rsidRPr="003554A8" w:rsidRDefault="006C5642" w:rsidP="006C5642">
      <w:pPr>
        <w:pStyle w:val="Normal-pool"/>
        <w:numPr>
          <w:ilvl w:val="0"/>
          <w:numId w:val="1"/>
        </w:numPr>
        <w:tabs>
          <w:tab w:val="clear" w:pos="4082"/>
          <w:tab w:val="left" w:pos="624"/>
        </w:tabs>
        <w:spacing w:after="120"/>
        <w:ind w:left="1247" w:firstLine="624"/>
        <w:jc w:val="both"/>
        <w:rPr>
          <w:color w:val="000000" w:themeColor="text1"/>
          <w:sz w:val="24"/>
        </w:rPr>
      </w:pPr>
      <w:r w:rsidRPr="003554A8">
        <w:rPr>
          <w:rFonts w:eastAsia="楷体"/>
          <w:sz w:val="24"/>
        </w:rPr>
        <w:t>请</w:t>
      </w:r>
      <w:r w:rsidRPr="003554A8">
        <w:rPr>
          <w:sz w:val="24"/>
        </w:rPr>
        <w:t>秘书处向缔约方大会下一次会议编写一份关于实施</w:t>
      </w:r>
      <w:r w:rsidRPr="003554A8">
        <w:rPr>
          <w:sz w:val="24"/>
        </w:rPr>
        <w:t>2018-2021</w:t>
      </w:r>
      <w:r w:rsidRPr="003554A8">
        <w:rPr>
          <w:sz w:val="24"/>
        </w:rPr>
        <w:t>年期间技术援助计划的报告，包括酌情为计划作调整以供缔约方大会审议。</w:t>
      </w:r>
    </w:p>
    <w:p w:rsidR="006C5642" w:rsidRPr="003554A8" w:rsidRDefault="006C5642" w:rsidP="006C5642">
      <w:pPr>
        <w:pStyle w:val="Normal-pool"/>
        <w:numPr>
          <w:ilvl w:val="0"/>
          <w:numId w:val="1"/>
        </w:numPr>
        <w:tabs>
          <w:tab w:val="clear" w:pos="1247"/>
          <w:tab w:val="clear" w:pos="1814"/>
          <w:tab w:val="clear" w:pos="2381"/>
          <w:tab w:val="clear" w:pos="2948"/>
          <w:tab w:val="clear" w:pos="3515"/>
          <w:tab w:val="clear" w:pos="4082"/>
          <w:tab w:val="left" w:pos="624"/>
          <w:tab w:val="left" w:pos="2340"/>
        </w:tabs>
        <w:spacing w:after="120"/>
        <w:ind w:left="1247" w:firstLine="624"/>
        <w:jc w:val="both"/>
        <w:rPr>
          <w:color w:val="000000" w:themeColor="text1"/>
          <w:sz w:val="24"/>
        </w:rPr>
      </w:pPr>
      <w:r w:rsidRPr="003554A8">
        <w:rPr>
          <w:rFonts w:eastAsia="楷体"/>
          <w:sz w:val="24"/>
        </w:rPr>
        <w:t>又请</w:t>
      </w:r>
      <w:r w:rsidRPr="003554A8">
        <w:rPr>
          <w:color w:val="000000" w:themeColor="text1"/>
          <w:sz w:val="24"/>
        </w:rPr>
        <w:t>秘书处向缔约方大会第六次会议报告关于该决定的实施情况。</w:t>
      </w:r>
    </w:p>
    <w:p w:rsidR="004576C4" w:rsidRPr="006C5642" w:rsidRDefault="004576C4" w:rsidP="006C5642">
      <w:pPr>
        <w:spacing w:after="200" w:line="276" w:lineRule="auto"/>
        <w:jc w:val="both"/>
        <w:rPr>
          <w:b/>
          <w:sz w:val="24"/>
          <w:szCs w:val="28"/>
        </w:rPr>
      </w:pPr>
    </w:p>
    <w:sectPr w:rsidR="004576C4" w:rsidRPr="006C5642" w:rsidSect="004576C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1E2A" w:rsidRDefault="00F81E2A" w:rsidP="006C5642">
      <w:r>
        <w:separator/>
      </w:r>
    </w:p>
  </w:endnote>
  <w:endnote w:type="continuationSeparator" w:id="0">
    <w:p w:rsidR="00F81E2A" w:rsidRDefault="00F81E2A" w:rsidP="006C56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楷体">
    <w:altName w:val="Microsoft YaHei"/>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1E2A" w:rsidRDefault="00F81E2A" w:rsidP="006C5642">
      <w:r>
        <w:separator/>
      </w:r>
    </w:p>
  </w:footnote>
  <w:footnote w:type="continuationSeparator" w:id="0">
    <w:p w:rsidR="00F81E2A" w:rsidRDefault="00F81E2A" w:rsidP="006C5642">
      <w:r>
        <w:continuationSeparator/>
      </w:r>
    </w:p>
  </w:footnote>
  <w:footnote w:id="1">
    <w:p w:rsidR="006C5642" w:rsidRPr="00BA457B" w:rsidRDefault="006C5642" w:rsidP="006C5642">
      <w:pPr>
        <w:pStyle w:val="FootnoteText"/>
        <w:tabs>
          <w:tab w:val="left" w:pos="624"/>
        </w:tabs>
        <w:rPr>
          <w:sz w:val="20"/>
          <w:lang w:val="en-US"/>
        </w:rPr>
      </w:pPr>
      <w:r w:rsidRPr="002356FC">
        <w:rPr>
          <w:rStyle w:val="FootnoteReference"/>
        </w:rPr>
        <w:footnoteRef/>
      </w:r>
      <w:r w:rsidRPr="00BA457B">
        <w:rPr>
          <w:sz w:val="20"/>
          <w:lang w:val="en-US"/>
        </w:rPr>
        <w:t xml:space="preserve">  UNEP/</w:t>
      </w:r>
      <w:r w:rsidRPr="00BA457B">
        <w:rPr>
          <w:iCs/>
          <w:color w:val="000000"/>
          <w:sz w:val="20"/>
          <w:lang w:val="en-US"/>
        </w:rPr>
        <w:t>CHW</w:t>
      </w:r>
      <w:r w:rsidRPr="00BA457B">
        <w:rPr>
          <w:sz w:val="20"/>
          <w:lang w:val="en-US"/>
        </w:rPr>
        <w:t>.13/INF/43-UNEP/FAO/RC/COP.8/INF/29-UNEP/POPS/COP.8/INF/46</w:t>
      </w:r>
      <w:r w:rsidRPr="002356FC">
        <w:rPr>
          <w:rFonts w:hint="eastAsia"/>
          <w:sz w:val="20"/>
        </w:rPr>
        <w:t>。</w:t>
      </w:r>
    </w:p>
  </w:footnote>
  <w:footnote w:id="2">
    <w:p w:rsidR="006C5642" w:rsidRPr="00BA457B" w:rsidRDefault="006C5642" w:rsidP="006C5642">
      <w:pPr>
        <w:pStyle w:val="FootnoteText"/>
        <w:tabs>
          <w:tab w:val="left" w:pos="624"/>
        </w:tabs>
        <w:rPr>
          <w:sz w:val="20"/>
          <w:lang w:val="en-US"/>
        </w:rPr>
      </w:pPr>
      <w:r w:rsidRPr="002356FC">
        <w:rPr>
          <w:rStyle w:val="FootnoteReference"/>
        </w:rPr>
        <w:footnoteRef/>
      </w:r>
      <w:r w:rsidRPr="00BA457B">
        <w:rPr>
          <w:sz w:val="20"/>
          <w:lang w:val="en-US"/>
        </w:rPr>
        <w:t xml:space="preserve">  </w:t>
      </w:r>
      <w:r w:rsidRPr="00BA457B">
        <w:rPr>
          <w:iCs/>
          <w:color w:val="000000"/>
          <w:sz w:val="20"/>
          <w:lang w:val="en-US"/>
        </w:rPr>
        <w:t>UNEP/CHW.13/</w:t>
      </w:r>
      <w:r w:rsidRPr="00BA457B">
        <w:rPr>
          <w:color w:val="000000"/>
          <w:sz w:val="20"/>
          <w:lang w:val="en-US"/>
        </w:rPr>
        <w:t>INF/</w:t>
      </w:r>
      <w:r w:rsidRPr="00BA457B">
        <w:rPr>
          <w:iCs/>
          <w:color w:val="000000"/>
          <w:sz w:val="20"/>
          <w:lang w:val="en-US"/>
        </w:rPr>
        <w:t>36</w:t>
      </w:r>
      <w:r w:rsidRPr="00BA457B">
        <w:rPr>
          <w:color w:val="000000"/>
          <w:sz w:val="20"/>
          <w:lang w:val="en-US"/>
        </w:rPr>
        <w:t>-</w:t>
      </w:r>
      <w:r w:rsidRPr="00BA457B">
        <w:rPr>
          <w:iCs/>
          <w:color w:val="000000"/>
          <w:sz w:val="20"/>
          <w:lang w:val="en-US"/>
        </w:rPr>
        <w:t>UNEP/FAO/RC/COP.8/INF/26-UNEP/POPS/COP.8/INF/25</w:t>
      </w:r>
      <w:r w:rsidRPr="002356FC">
        <w:rPr>
          <w:rFonts w:hint="eastAsia"/>
          <w:iCs/>
          <w:color w:val="000000"/>
          <w:sz w:val="20"/>
        </w:rPr>
        <w:t>。</w:t>
      </w:r>
    </w:p>
  </w:footnote>
  <w:footnote w:id="3">
    <w:p w:rsidR="006C5642" w:rsidRPr="001066BF" w:rsidRDefault="006C5642" w:rsidP="006C5642">
      <w:pPr>
        <w:pStyle w:val="FootnoteText"/>
        <w:tabs>
          <w:tab w:val="left" w:pos="624"/>
        </w:tabs>
        <w:ind w:left="0"/>
        <w:rPr>
          <w:sz w:val="20"/>
          <w:lang w:val="en-US"/>
        </w:rPr>
      </w:pPr>
      <w:r w:rsidRPr="00BA457B">
        <w:rPr>
          <w:sz w:val="20"/>
          <w:lang w:val="en-US"/>
        </w:rPr>
        <w:t xml:space="preserve">                         </w:t>
      </w:r>
      <w:r w:rsidRPr="002356FC">
        <w:rPr>
          <w:rStyle w:val="FootnoteReference"/>
        </w:rPr>
        <w:footnoteRef/>
      </w:r>
      <w:r w:rsidRPr="001066BF">
        <w:rPr>
          <w:sz w:val="20"/>
          <w:lang w:val="en-US"/>
        </w:rPr>
        <w:t xml:space="preserve"> </w:t>
      </w:r>
      <w:r w:rsidRPr="002356FC">
        <w:rPr>
          <w:rFonts w:hint="eastAsia"/>
          <w:iCs/>
          <w:color w:val="000000"/>
          <w:sz w:val="20"/>
        </w:rPr>
        <w:t>参见联合国环境大会关于化学品和废物</w:t>
      </w:r>
      <w:r>
        <w:rPr>
          <w:rFonts w:hint="eastAsia"/>
          <w:iCs/>
          <w:color w:val="000000"/>
          <w:sz w:val="20"/>
        </w:rPr>
        <w:t>健全</w:t>
      </w:r>
      <w:r w:rsidRPr="002356FC">
        <w:rPr>
          <w:rFonts w:hint="eastAsia"/>
          <w:iCs/>
          <w:color w:val="000000"/>
          <w:sz w:val="20"/>
        </w:rPr>
        <w:t>管理的</w:t>
      </w:r>
      <w:r w:rsidRPr="001066BF">
        <w:rPr>
          <w:iCs/>
          <w:color w:val="000000"/>
          <w:sz w:val="20"/>
          <w:lang w:val="en-US"/>
        </w:rPr>
        <w:t>2/7</w:t>
      </w:r>
      <w:r w:rsidRPr="002356FC">
        <w:rPr>
          <w:rFonts w:hint="eastAsia"/>
          <w:iCs/>
          <w:color w:val="000000"/>
          <w:sz w:val="20"/>
        </w:rPr>
        <w:t>号决议。</w:t>
      </w:r>
      <w:r w:rsidRPr="001066BF">
        <w:rPr>
          <w:sz w:val="20"/>
          <w:lang w:val="en-US"/>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E51ED3"/>
    <w:multiLevelType w:val="hybridMultilevel"/>
    <w:tmpl w:val="1020108C"/>
    <w:lvl w:ilvl="0" w:tplc="BAD40E26">
      <w:start w:val="1"/>
      <w:numFmt w:val="decimal"/>
      <w:lvlText w:val="%1."/>
      <w:lvlJc w:val="left"/>
      <w:pPr>
        <w:ind w:left="2591" w:hanging="360"/>
      </w:pPr>
      <w:rPr>
        <w:i w:val="0"/>
      </w:rPr>
    </w:lvl>
    <w:lvl w:ilvl="1" w:tplc="4BDA7C56">
      <w:start w:val="1"/>
      <w:numFmt w:val="lowerLetter"/>
      <w:lvlText w:val="(%2)"/>
      <w:lvlJc w:val="left"/>
      <w:pPr>
        <w:ind w:left="3581" w:hanging="630"/>
      </w:pPr>
    </w:lvl>
    <w:lvl w:ilvl="2" w:tplc="0809001B">
      <w:start w:val="1"/>
      <w:numFmt w:val="lowerRoman"/>
      <w:lvlText w:val="%3."/>
      <w:lvlJc w:val="right"/>
      <w:pPr>
        <w:ind w:left="4031" w:hanging="180"/>
      </w:pPr>
    </w:lvl>
    <w:lvl w:ilvl="3" w:tplc="0809000F">
      <w:start w:val="1"/>
      <w:numFmt w:val="decimal"/>
      <w:lvlText w:val="%4."/>
      <w:lvlJc w:val="left"/>
      <w:pPr>
        <w:ind w:left="4751" w:hanging="360"/>
      </w:pPr>
    </w:lvl>
    <w:lvl w:ilvl="4" w:tplc="08090019">
      <w:start w:val="1"/>
      <w:numFmt w:val="lowerLetter"/>
      <w:lvlText w:val="%5."/>
      <w:lvlJc w:val="left"/>
      <w:pPr>
        <w:ind w:left="5471" w:hanging="360"/>
      </w:pPr>
    </w:lvl>
    <w:lvl w:ilvl="5" w:tplc="0809001B">
      <w:start w:val="1"/>
      <w:numFmt w:val="lowerRoman"/>
      <w:lvlText w:val="%6."/>
      <w:lvlJc w:val="right"/>
      <w:pPr>
        <w:ind w:left="6191" w:hanging="180"/>
      </w:pPr>
    </w:lvl>
    <w:lvl w:ilvl="6" w:tplc="0809000F">
      <w:start w:val="1"/>
      <w:numFmt w:val="decimal"/>
      <w:lvlText w:val="%7."/>
      <w:lvlJc w:val="left"/>
      <w:pPr>
        <w:ind w:left="6911" w:hanging="360"/>
      </w:pPr>
    </w:lvl>
    <w:lvl w:ilvl="7" w:tplc="08090019">
      <w:start w:val="1"/>
      <w:numFmt w:val="lowerLetter"/>
      <w:lvlText w:val="%8."/>
      <w:lvlJc w:val="left"/>
      <w:pPr>
        <w:ind w:left="7631" w:hanging="360"/>
      </w:pPr>
    </w:lvl>
    <w:lvl w:ilvl="8" w:tplc="0809001B">
      <w:start w:val="1"/>
      <w:numFmt w:val="lowerRoman"/>
      <w:lvlText w:val="%9."/>
      <w:lvlJc w:val="right"/>
      <w:pPr>
        <w:ind w:left="8351" w:hanging="180"/>
      </w:pPr>
    </w:lvl>
  </w:abstractNum>
  <w:abstractNum w:abstractNumId="1">
    <w:nsid w:val="600D1F7C"/>
    <w:multiLevelType w:val="hybridMultilevel"/>
    <w:tmpl w:val="9614E2E2"/>
    <w:lvl w:ilvl="0" w:tplc="B6AE9F38">
      <w:start w:val="1"/>
      <w:numFmt w:val="lowerLetter"/>
      <w:lvlText w:val="(%1)"/>
      <w:lvlJc w:val="left"/>
      <w:pPr>
        <w:ind w:left="3213" w:hanging="360"/>
      </w:pPr>
    </w:lvl>
    <w:lvl w:ilvl="1" w:tplc="4BDA7C56">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6C5642"/>
    <w:rsid w:val="004576C4"/>
    <w:rsid w:val="006C5642"/>
    <w:rsid w:val="00F81E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642"/>
    <w:pPr>
      <w:spacing w:after="0" w:line="240" w:lineRule="auto"/>
    </w:pPr>
    <w:rPr>
      <w:rFonts w:ascii="Times New Roman" w:eastAsia="SimSun" w:hAnsi="Times New Roman" w:cs="Times New Roman"/>
      <w:szCs w:val="20"/>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6C5642"/>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en-GB" w:eastAsia="zh-CN"/>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rsid w:val="006C5642"/>
    <w:rPr>
      <w:rFonts w:ascii="Times New Roman" w:eastAsia="SimSu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qFormat/>
    <w:rsid w:val="006C5642"/>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6C5642"/>
    <w:rPr>
      <w:rFonts w:ascii="Times New Roman" w:eastAsia="SimSun" w:hAnsi="Times New Roman" w:cs="Times New Roman"/>
      <w:sz w:val="18"/>
      <w:szCs w:val="20"/>
      <w:lang w:val="fr-FR" w:eastAsia="zh-CN"/>
    </w:rPr>
  </w:style>
  <w:style w:type="character" w:customStyle="1" w:styleId="Normal-poolChar">
    <w:name w:val="Normal-pool Char"/>
    <w:link w:val="Normal-pool"/>
    <w:rsid w:val="006C5642"/>
    <w:rPr>
      <w:rFonts w:ascii="Times New Roman" w:eastAsia="SimSun" w:hAnsi="Times New Roman" w:cs="Times New Roman"/>
      <w:sz w:val="20"/>
      <w:szCs w:val="20"/>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103</Words>
  <Characters>591</Characters>
  <Application>Microsoft Office Word</Application>
  <DocSecurity>0</DocSecurity>
  <Lines>4</Lines>
  <Paragraphs>1</Paragraphs>
  <ScaleCrop>false</ScaleCrop>
  <Company>BRS</Company>
  <LinksUpToDate>false</LinksUpToDate>
  <CharactersWithSpaces>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2018-01-29T13:34:00Z</dcterms:created>
  <dcterms:modified xsi:type="dcterms:W3CDTF">2018-01-29T13:35:00Z</dcterms:modified>
</cp:coreProperties>
</file>