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85E" w:rsidRPr="00FA485E" w:rsidRDefault="00FA485E" w:rsidP="00FA485E">
      <w:pPr>
        <w:autoSpaceDE w:val="0"/>
        <w:autoSpaceDN w:val="0"/>
        <w:adjustRightInd w:val="0"/>
        <w:spacing w:after="240" w:line="240" w:lineRule="auto"/>
        <w:jc w:val="center"/>
        <w:rPr>
          <w:rFonts w:cs="Helv"/>
          <w:b/>
          <w:bCs/>
          <w:color w:val="000000"/>
          <w:sz w:val="28"/>
          <w:szCs w:val="28"/>
          <w:lang w:val="en-GB"/>
        </w:rPr>
      </w:pPr>
      <w:bookmarkStart w:id="0" w:name="_GoBack"/>
      <w:bookmarkEnd w:id="0"/>
      <w:r w:rsidRPr="00FA485E">
        <w:rPr>
          <w:rFonts w:cs="Helv"/>
          <w:b/>
          <w:bCs/>
          <w:color w:val="000000"/>
          <w:sz w:val="28"/>
          <w:szCs w:val="28"/>
          <w:lang w:val="en-GB"/>
        </w:rPr>
        <w:t>Report of the 29th MEA IKM WG</w:t>
      </w:r>
    </w:p>
    <w:p w:rsidR="00FA485E" w:rsidRDefault="00FA485E" w:rsidP="00FA485E">
      <w:pPr>
        <w:autoSpaceDE w:val="0"/>
        <w:autoSpaceDN w:val="0"/>
        <w:adjustRightInd w:val="0"/>
        <w:spacing w:after="0" w:line="240" w:lineRule="auto"/>
        <w:jc w:val="center"/>
        <w:rPr>
          <w:rFonts w:cs="Helv"/>
          <w:color w:val="000000"/>
          <w:lang w:val="en-GB"/>
        </w:rPr>
      </w:pPr>
      <w:r w:rsidRPr="00FA485E">
        <w:rPr>
          <w:rFonts w:cs="Helv"/>
          <w:color w:val="000000"/>
          <w:lang w:val="en-GB"/>
        </w:rPr>
        <w:t>Sub-group the ORS</w:t>
      </w:r>
      <w:r>
        <w:rPr>
          <w:rFonts w:cs="Helv"/>
          <w:color w:val="000000"/>
          <w:lang w:val="en-GB"/>
        </w:rPr>
        <w:t xml:space="preserve"> of UNEP-WCMC,</w:t>
      </w:r>
      <w:r w:rsidRPr="00FA485E">
        <w:rPr>
          <w:rFonts w:cs="Helv"/>
          <w:color w:val="000000"/>
          <w:lang w:val="en-GB"/>
        </w:rPr>
        <w:t xml:space="preserve"> 11 June 2015</w:t>
      </w:r>
    </w:p>
    <w:p w:rsidR="00FA485E" w:rsidRDefault="00FA485E" w:rsidP="00FA485E">
      <w:pPr>
        <w:autoSpaceDE w:val="0"/>
        <w:autoSpaceDN w:val="0"/>
        <w:adjustRightInd w:val="0"/>
        <w:spacing w:after="0" w:line="240" w:lineRule="auto"/>
        <w:jc w:val="center"/>
        <w:rPr>
          <w:rFonts w:cs="Helv"/>
          <w:color w:val="000000"/>
          <w:lang w:val="en-GB"/>
        </w:rPr>
      </w:pPr>
      <w:r>
        <w:rPr>
          <w:rFonts w:cs="Helv"/>
          <w:color w:val="000000"/>
          <w:lang w:val="en-GB"/>
        </w:rPr>
        <w:t>Bonn, Cambridge, Geneva, Montreal (Go2Meeting)</w:t>
      </w:r>
    </w:p>
    <w:p w:rsidR="00FA485E" w:rsidRDefault="00FA485E" w:rsidP="00FA485E">
      <w:pPr>
        <w:autoSpaceDE w:val="0"/>
        <w:autoSpaceDN w:val="0"/>
        <w:adjustRightInd w:val="0"/>
        <w:spacing w:after="0" w:line="240" w:lineRule="auto"/>
        <w:jc w:val="center"/>
        <w:rPr>
          <w:rFonts w:cs="Helv"/>
          <w:color w:val="000000"/>
          <w:lang w:val="en-GB"/>
        </w:rPr>
      </w:pPr>
    </w:p>
    <w:p w:rsidR="00FA485E" w:rsidRPr="00FA485E" w:rsidRDefault="00FA485E" w:rsidP="00FA485E">
      <w:pPr>
        <w:autoSpaceDE w:val="0"/>
        <w:autoSpaceDN w:val="0"/>
        <w:adjustRightInd w:val="0"/>
        <w:spacing w:after="0" w:line="240" w:lineRule="auto"/>
        <w:jc w:val="center"/>
        <w:rPr>
          <w:rFonts w:cs="Helv"/>
          <w:color w:val="000000"/>
          <w:lang w:val="en-GB"/>
        </w:rPr>
      </w:pPr>
    </w:p>
    <w:p w:rsidR="00FA485E" w:rsidRPr="00FA485E" w:rsidRDefault="00FA485E" w:rsidP="00FA485E">
      <w:pPr>
        <w:autoSpaceDE w:val="0"/>
        <w:autoSpaceDN w:val="0"/>
        <w:adjustRightInd w:val="0"/>
        <w:spacing w:after="240" w:line="240" w:lineRule="auto"/>
        <w:rPr>
          <w:rFonts w:cs="Helv"/>
          <w:color w:val="000000"/>
          <w:lang w:val="en-GB"/>
        </w:rPr>
      </w:pPr>
      <w:r w:rsidRPr="00FA485E">
        <w:rPr>
          <w:rFonts w:cs="Helv"/>
          <w:color w:val="000000"/>
          <w:lang w:val="en-GB"/>
        </w:rPr>
        <w:t xml:space="preserve">Participants: AEWA/CMS – Florian </w:t>
      </w:r>
      <w:proofErr w:type="spellStart"/>
      <w:r w:rsidRPr="00FA485E">
        <w:rPr>
          <w:rFonts w:cs="Helv"/>
          <w:color w:val="000000"/>
          <w:lang w:val="en-GB"/>
        </w:rPr>
        <w:t>Keil</w:t>
      </w:r>
      <w:proofErr w:type="spellEnd"/>
      <w:r w:rsidRPr="00FA485E">
        <w:rPr>
          <w:rFonts w:cs="Helv"/>
          <w:color w:val="000000"/>
          <w:lang w:val="en-GB"/>
        </w:rPr>
        <w:t xml:space="preserve">, CBD- Olivier de </w:t>
      </w:r>
      <w:proofErr w:type="spellStart"/>
      <w:r w:rsidRPr="00FA485E">
        <w:rPr>
          <w:rFonts w:cs="Helv"/>
          <w:color w:val="000000"/>
          <w:lang w:val="en-GB"/>
        </w:rPr>
        <w:t>Munck</w:t>
      </w:r>
      <w:proofErr w:type="spellEnd"/>
      <w:r w:rsidRPr="00FA485E">
        <w:rPr>
          <w:rFonts w:cs="Helv"/>
          <w:color w:val="000000"/>
          <w:lang w:val="en-GB"/>
        </w:rPr>
        <w:t xml:space="preserve">, CITES – Marcos Silva, UNEP-WCMC- Kelly </w:t>
      </w:r>
      <w:proofErr w:type="spellStart"/>
      <w:r w:rsidRPr="00FA485E">
        <w:rPr>
          <w:rFonts w:cs="Helv"/>
          <w:color w:val="000000"/>
          <w:lang w:val="en-GB"/>
        </w:rPr>
        <w:t>Malsch</w:t>
      </w:r>
      <w:proofErr w:type="spellEnd"/>
      <w:r w:rsidRPr="00FA485E">
        <w:rPr>
          <w:rFonts w:cs="Helv"/>
          <w:color w:val="000000"/>
          <w:lang w:val="en-GB"/>
        </w:rPr>
        <w:t xml:space="preserve">, Robert Munroe, Roger ; IKM Team – Eva </w:t>
      </w:r>
      <w:proofErr w:type="spellStart"/>
      <w:r w:rsidRPr="00FA485E">
        <w:rPr>
          <w:rFonts w:cs="Helv"/>
          <w:color w:val="000000"/>
          <w:lang w:val="en-GB"/>
        </w:rPr>
        <w:t>Duer</w:t>
      </w:r>
      <w:proofErr w:type="spellEnd"/>
      <w:r w:rsidRPr="00FA485E">
        <w:rPr>
          <w:rFonts w:cs="Helv"/>
          <w:color w:val="000000"/>
          <w:lang w:val="en-GB"/>
        </w:rPr>
        <w:t>,</w:t>
      </w:r>
    </w:p>
    <w:p w:rsidR="00FA485E" w:rsidRDefault="00FA485E" w:rsidP="00FA485E">
      <w:pPr>
        <w:autoSpaceDE w:val="0"/>
        <w:autoSpaceDN w:val="0"/>
        <w:adjustRightInd w:val="0"/>
        <w:spacing w:after="240" w:line="240" w:lineRule="auto"/>
        <w:jc w:val="both"/>
        <w:rPr>
          <w:rFonts w:cs="Helv"/>
          <w:color w:val="000000"/>
          <w:lang w:val="en-GB"/>
        </w:rPr>
      </w:pPr>
      <w:r w:rsidRPr="00FA485E">
        <w:rPr>
          <w:rFonts w:cs="Helv"/>
          <w:color w:val="000000"/>
          <w:lang w:val="en-GB"/>
        </w:rPr>
        <w:t xml:space="preserve">Ms. </w:t>
      </w:r>
      <w:proofErr w:type="spellStart"/>
      <w:r w:rsidRPr="00FA485E">
        <w:rPr>
          <w:rFonts w:cs="Helv"/>
          <w:color w:val="000000"/>
          <w:lang w:val="en-GB"/>
        </w:rPr>
        <w:t>Malsch</w:t>
      </w:r>
      <w:proofErr w:type="spellEnd"/>
      <w:r w:rsidRPr="00FA485E">
        <w:rPr>
          <w:rFonts w:cs="Helv"/>
          <w:color w:val="000000"/>
          <w:lang w:val="en-GB"/>
        </w:rPr>
        <w:t xml:space="preserve"> (UNEP-WCMC) provided a short update on the intention and status of the ORS-related component of the ACP MEA project on behalf of her colleague Mr. Wilkinson and the MEA ACP project management.  It was confirmed that due to a delay in the </w:t>
      </w:r>
      <w:proofErr w:type="spellStart"/>
      <w:r w:rsidRPr="00FA485E">
        <w:rPr>
          <w:rFonts w:cs="Helv"/>
          <w:color w:val="000000"/>
          <w:lang w:val="en-GB"/>
        </w:rPr>
        <w:t>startof</w:t>
      </w:r>
      <w:proofErr w:type="spellEnd"/>
      <w:r w:rsidRPr="00FA485E">
        <w:rPr>
          <w:rFonts w:cs="Helv"/>
          <w:color w:val="000000"/>
          <w:lang w:val="en-GB"/>
        </w:rPr>
        <w:t xml:space="preserve"> the project, it is in its “discovery” phase.  </w:t>
      </w:r>
    </w:p>
    <w:p w:rsidR="00FA485E" w:rsidRDefault="00FA485E" w:rsidP="00FA485E">
      <w:pPr>
        <w:autoSpaceDE w:val="0"/>
        <w:autoSpaceDN w:val="0"/>
        <w:adjustRightInd w:val="0"/>
        <w:spacing w:after="240" w:line="240" w:lineRule="auto"/>
        <w:jc w:val="both"/>
        <w:rPr>
          <w:rFonts w:cs="Helv"/>
          <w:color w:val="000000"/>
          <w:lang w:val="en-GB"/>
        </w:rPr>
      </w:pPr>
      <w:r w:rsidRPr="00FA485E">
        <w:rPr>
          <w:rFonts w:cs="Helv"/>
          <w:color w:val="000000"/>
          <w:lang w:val="en-GB"/>
        </w:rPr>
        <w:t xml:space="preserve">Mr. </w:t>
      </w:r>
      <w:proofErr w:type="spellStart"/>
      <w:r w:rsidRPr="00FA485E">
        <w:rPr>
          <w:rFonts w:cs="Helv"/>
          <w:color w:val="000000"/>
          <w:lang w:val="en-GB"/>
        </w:rPr>
        <w:t>deMunck</w:t>
      </w:r>
      <w:proofErr w:type="spellEnd"/>
      <w:r w:rsidRPr="00FA485E">
        <w:rPr>
          <w:rFonts w:cs="Helv"/>
          <w:color w:val="000000"/>
          <w:lang w:val="en-GB"/>
        </w:rPr>
        <w:t xml:space="preserve"> confirmed CBD’s participation as an observer to discussions related to the ORS,  and shared information on the CBD on-line reporting system currently under development using in-house expertise (https://chm.cbd.int/).  </w:t>
      </w:r>
    </w:p>
    <w:p w:rsidR="00FA485E" w:rsidRPr="00FA485E" w:rsidRDefault="00FA485E" w:rsidP="00FA485E">
      <w:pPr>
        <w:autoSpaceDE w:val="0"/>
        <w:autoSpaceDN w:val="0"/>
        <w:adjustRightInd w:val="0"/>
        <w:spacing w:after="240" w:line="240" w:lineRule="auto"/>
        <w:jc w:val="both"/>
        <w:rPr>
          <w:rFonts w:cs="Helv"/>
          <w:color w:val="000000"/>
          <w:lang w:val="en-GB"/>
        </w:rPr>
      </w:pPr>
      <w:r w:rsidRPr="00FA485E">
        <w:rPr>
          <w:rFonts w:cs="Helv"/>
          <w:color w:val="000000"/>
          <w:lang w:val="en-GB"/>
        </w:rPr>
        <w:t xml:space="preserve">Mr. </w:t>
      </w:r>
      <w:proofErr w:type="spellStart"/>
      <w:r w:rsidRPr="00FA485E">
        <w:rPr>
          <w:rFonts w:cs="Helv"/>
          <w:color w:val="000000"/>
          <w:lang w:val="en-GB"/>
        </w:rPr>
        <w:t>Keil</w:t>
      </w:r>
      <w:proofErr w:type="spellEnd"/>
      <w:r w:rsidRPr="00FA485E">
        <w:rPr>
          <w:rFonts w:cs="Helv"/>
          <w:color w:val="000000"/>
          <w:lang w:val="en-GB"/>
        </w:rPr>
        <w:t xml:space="preserve"> (CMS) expressed his belief that this current phase of the ORS evolution was a crucial opportunity to establish UNEP-WCMC’s ORS as the potential joint platform for use by several MEA clients. </w:t>
      </w:r>
    </w:p>
    <w:p w:rsidR="00FA485E" w:rsidRDefault="00FA485E" w:rsidP="00FA485E">
      <w:pPr>
        <w:autoSpaceDE w:val="0"/>
        <w:autoSpaceDN w:val="0"/>
        <w:adjustRightInd w:val="0"/>
        <w:spacing w:after="240" w:line="240" w:lineRule="auto"/>
        <w:jc w:val="both"/>
        <w:rPr>
          <w:rFonts w:cs="Helv"/>
          <w:color w:val="000000"/>
          <w:lang w:val="en-GB"/>
        </w:rPr>
      </w:pPr>
      <w:r w:rsidRPr="00FA485E">
        <w:rPr>
          <w:rFonts w:cs="Helv"/>
          <w:color w:val="000000"/>
          <w:lang w:val="en-GB"/>
        </w:rPr>
        <w:t xml:space="preserve">During the ensuing discussion the setup of the project and its relationship to the MEA IKM Initiative was clarified. </w:t>
      </w:r>
    </w:p>
    <w:p w:rsidR="00FA485E" w:rsidRDefault="00FA485E" w:rsidP="00FA485E">
      <w:pPr>
        <w:pStyle w:val="ListParagraph"/>
        <w:numPr>
          <w:ilvl w:val="0"/>
          <w:numId w:val="1"/>
        </w:numPr>
        <w:autoSpaceDE w:val="0"/>
        <w:autoSpaceDN w:val="0"/>
        <w:adjustRightInd w:val="0"/>
        <w:spacing w:after="240" w:line="240" w:lineRule="auto"/>
        <w:jc w:val="both"/>
        <w:rPr>
          <w:rFonts w:cs="Helv"/>
          <w:color w:val="000000"/>
          <w:lang w:val="en-GB"/>
        </w:rPr>
      </w:pPr>
      <w:r w:rsidRPr="00FA485E">
        <w:rPr>
          <w:rFonts w:cs="Helv"/>
          <w:color w:val="000000"/>
          <w:lang w:val="en-GB"/>
        </w:rPr>
        <w:t xml:space="preserve">Participants agreed that for the time of the project implementation of the ACP MEA project component of the ORS, the ORS steering committee currently set up by the ACP MEA project and its implementing partner UNEP-WCMC will be the continuum of the previous dedicated IKM MEA Sub-group on the ORS system . </w:t>
      </w:r>
    </w:p>
    <w:p w:rsidR="00FA485E" w:rsidRPr="00FA485E" w:rsidRDefault="00FA485E" w:rsidP="00FA485E">
      <w:pPr>
        <w:pStyle w:val="ListParagraph"/>
        <w:autoSpaceDE w:val="0"/>
        <w:autoSpaceDN w:val="0"/>
        <w:adjustRightInd w:val="0"/>
        <w:spacing w:after="240" w:line="240" w:lineRule="auto"/>
        <w:jc w:val="both"/>
        <w:rPr>
          <w:rFonts w:cs="Helv"/>
          <w:color w:val="000000"/>
          <w:lang w:val="en-GB"/>
        </w:rPr>
      </w:pPr>
    </w:p>
    <w:p w:rsidR="002F4632" w:rsidRPr="00FA485E" w:rsidRDefault="00FA485E" w:rsidP="00FA485E">
      <w:pPr>
        <w:pStyle w:val="ListParagraph"/>
        <w:numPr>
          <w:ilvl w:val="0"/>
          <w:numId w:val="1"/>
        </w:numPr>
        <w:jc w:val="both"/>
      </w:pPr>
      <w:r w:rsidRPr="00FA485E">
        <w:rPr>
          <w:rFonts w:cs="Helv"/>
          <w:color w:val="000000"/>
          <w:lang w:val="en-GB"/>
        </w:rPr>
        <w:t>Members of the Steering Committee will report on the progress to the  Meetings of the MEA IKM Working and Steering Committee with a view to keeping MEAs that are potential future clients of the ORS platform interested and learning from the lessons learned from by other MEA Secretariats in the development of online reporting systems.</w:t>
      </w:r>
    </w:p>
    <w:sectPr w:rsidR="002F4632" w:rsidRPr="00FA485E" w:rsidSect="008F4757">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9292E"/>
    <w:multiLevelType w:val="hybridMultilevel"/>
    <w:tmpl w:val="161EF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85E"/>
    <w:rsid w:val="00042C6B"/>
    <w:rsid w:val="000A09E6"/>
    <w:rsid w:val="002F4632"/>
    <w:rsid w:val="008F4757"/>
    <w:rsid w:val="00FA48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85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48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1509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United Nations Office at Geneva</Company>
  <LinksUpToDate>false</LinksUpToDate>
  <CharactersWithSpaces>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DURCHSLAG-DUER</dc:creator>
  <cp:lastModifiedBy>Kabiru</cp:lastModifiedBy>
  <cp:revision>2</cp:revision>
  <dcterms:created xsi:type="dcterms:W3CDTF">2015-09-09T13:32:00Z</dcterms:created>
  <dcterms:modified xsi:type="dcterms:W3CDTF">2015-09-09T13:32:00Z</dcterms:modified>
</cp:coreProperties>
</file>