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D2EA2A4" w14:textId="5D53483F" w:rsidR="00D16878" w:rsidRDefault="00161F94" w:rsidP="00142A38">
      <w:pPr>
        <w:pStyle w:val="Normal1"/>
        <w:jc w:val="center"/>
      </w:pPr>
      <w:bookmarkStart w:id="0" w:name="_GoBack"/>
      <w:bookmarkEnd w:id="0"/>
      <w:r>
        <w:rPr>
          <w:rFonts w:ascii="Calibri" w:hAnsi="Calibri" w:cs="Calibri"/>
          <w:b/>
          <w:color w:val="999999"/>
          <w:sz w:val="32"/>
        </w:rPr>
        <w:t>4</w:t>
      </w:r>
      <w:r w:rsidR="00C9454A">
        <w:rPr>
          <w:rFonts w:ascii="Calibri" w:hAnsi="Calibri" w:cs="Calibri"/>
          <w:b/>
          <w:color w:val="999999"/>
          <w:sz w:val="32"/>
        </w:rPr>
        <w:t>6</w:t>
      </w:r>
      <w:r w:rsidR="00142A38" w:rsidRPr="00142A38">
        <w:rPr>
          <w:rFonts w:ascii="Calibri" w:hAnsi="Calibri" w:cs="Calibri"/>
          <w:b/>
          <w:color w:val="999999"/>
          <w:sz w:val="32"/>
          <w:vertAlign w:val="superscript"/>
        </w:rPr>
        <w:t>th</w:t>
      </w:r>
      <w:r w:rsidR="00142A38">
        <w:rPr>
          <w:rFonts w:ascii="Calibri" w:hAnsi="Calibri" w:cs="Calibri"/>
          <w:b/>
          <w:color w:val="999999"/>
          <w:sz w:val="32"/>
        </w:rPr>
        <w:t xml:space="preserve"> </w:t>
      </w:r>
      <w:r w:rsidR="001C2844">
        <w:rPr>
          <w:rFonts w:ascii="Calibri" w:hAnsi="Calibri" w:cs="Calibri"/>
          <w:b/>
          <w:color w:val="999999"/>
          <w:sz w:val="32"/>
        </w:rPr>
        <w:t>Working</w:t>
      </w:r>
      <w:r w:rsidR="00D16878">
        <w:rPr>
          <w:rFonts w:ascii="Calibri" w:hAnsi="Calibri" w:cs="Calibri"/>
          <w:b/>
          <w:color w:val="999999"/>
          <w:sz w:val="32"/>
        </w:rPr>
        <w:t xml:space="preserve"> Group Meeting of the MEA IKM Initiative </w:t>
      </w:r>
    </w:p>
    <w:p w14:paraId="31225102" w14:textId="1C7BD886" w:rsidR="00C26287" w:rsidRDefault="00030553" w:rsidP="00142A38">
      <w:pPr>
        <w:pStyle w:val="Normal1"/>
        <w:jc w:val="center"/>
        <w:rPr>
          <w:rFonts w:asciiTheme="minorHAnsi" w:hAnsiTheme="minorHAnsi" w:cs="Helv"/>
          <w:b/>
          <w:color w:val="7F7F7F" w:themeColor="text1" w:themeTint="80"/>
        </w:rPr>
      </w:pPr>
      <w:r>
        <w:rPr>
          <w:rFonts w:asciiTheme="minorHAnsi" w:hAnsiTheme="minorHAnsi" w:cs="Helv"/>
          <w:b/>
          <w:color w:val="7F7F7F" w:themeColor="text1" w:themeTint="80"/>
        </w:rPr>
        <w:t>Thursday</w:t>
      </w:r>
      <w:r w:rsidR="00C26287" w:rsidRPr="00C26287">
        <w:rPr>
          <w:rFonts w:asciiTheme="minorHAnsi" w:hAnsiTheme="minorHAnsi" w:cs="Helv"/>
          <w:b/>
          <w:color w:val="7F7F7F" w:themeColor="text1" w:themeTint="80"/>
        </w:rPr>
        <w:t xml:space="preserve">, </w:t>
      </w:r>
      <w:r>
        <w:rPr>
          <w:rFonts w:asciiTheme="minorHAnsi" w:hAnsiTheme="minorHAnsi" w:cs="Helv"/>
          <w:b/>
          <w:color w:val="7F7F7F" w:themeColor="text1" w:themeTint="80"/>
        </w:rPr>
        <w:t>January 25, 2018</w:t>
      </w:r>
      <w:r w:rsidR="00C26287" w:rsidRPr="00C26287">
        <w:rPr>
          <w:rFonts w:asciiTheme="minorHAnsi" w:hAnsiTheme="minorHAnsi" w:cs="Helv"/>
          <w:b/>
          <w:color w:val="7F7F7F" w:themeColor="text1" w:themeTint="80"/>
        </w:rPr>
        <w:t xml:space="preserve"> 3:</w:t>
      </w:r>
      <w:r w:rsidR="00161F94">
        <w:rPr>
          <w:rFonts w:asciiTheme="minorHAnsi" w:hAnsiTheme="minorHAnsi" w:cs="Helv"/>
          <w:b/>
          <w:color w:val="7F7F7F" w:themeColor="text1" w:themeTint="80"/>
        </w:rPr>
        <w:t>00</w:t>
      </w:r>
      <w:r w:rsidR="007509AF">
        <w:rPr>
          <w:rFonts w:asciiTheme="minorHAnsi" w:hAnsiTheme="minorHAnsi" w:cs="Helv"/>
          <w:b/>
          <w:color w:val="7F7F7F" w:themeColor="text1" w:themeTint="80"/>
        </w:rPr>
        <w:t xml:space="preserve"> PM - 4:30</w:t>
      </w:r>
      <w:r w:rsidR="00C26287" w:rsidRPr="00C26287">
        <w:rPr>
          <w:rFonts w:asciiTheme="minorHAnsi" w:hAnsiTheme="minorHAnsi" w:cs="Helv"/>
          <w:b/>
          <w:color w:val="7F7F7F" w:themeColor="text1" w:themeTint="80"/>
        </w:rPr>
        <w:t xml:space="preserve"> PM </w:t>
      </w:r>
      <w:r w:rsidR="00161F94">
        <w:rPr>
          <w:rFonts w:asciiTheme="minorHAnsi" w:hAnsiTheme="minorHAnsi" w:cs="Helv"/>
          <w:b/>
          <w:color w:val="7F7F7F" w:themeColor="text1" w:themeTint="80"/>
        </w:rPr>
        <w:t>CET</w:t>
      </w:r>
    </w:p>
    <w:p w14:paraId="0C8A9511" w14:textId="587501B7" w:rsidR="00C92A5F" w:rsidRDefault="00C92A5F" w:rsidP="00142A38">
      <w:pPr>
        <w:pStyle w:val="Normal1"/>
        <w:jc w:val="center"/>
        <w:rPr>
          <w:rFonts w:ascii="Calibri" w:hAnsi="Calibri" w:cs="Calibri"/>
          <w:b/>
          <w:color w:val="999999"/>
        </w:rPr>
      </w:pPr>
      <w:r>
        <w:rPr>
          <w:rFonts w:ascii="Calibri" w:hAnsi="Calibri" w:cs="Calibri"/>
          <w:b/>
          <w:color w:val="999999"/>
        </w:rPr>
        <w:t xml:space="preserve">Bonn, </w:t>
      </w:r>
      <w:r w:rsidR="000E7B21">
        <w:rPr>
          <w:rFonts w:ascii="Calibri" w:hAnsi="Calibri" w:cs="Calibri"/>
          <w:b/>
          <w:color w:val="999999"/>
        </w:rPr>
        <w:t xml:space="preserve">Bucharest, </w:t>
      </w:r>
      <w:r>
        <w:rPr>
          <w:rFonts w:ascii="Calibri" w:hAnsi="Calibri" w:cs="Calibri"/>
          <w:b/>
          <w:color w:val="999999"/>
        </w:rPr>
        <w:t>Gland, Geneva, Montreal, Nairobi</w:t>
      </w:r>
      <w:r w:rsidR="00CF6542">
        <w:rPr>
          <w:rFonts w:ascii="Calibri" w:hAnsi="Calibri" w:cs="Calibri"/>
          <w:b/>
          <w:color w:val="999999"/>
        </w:rPr>
        <w:t>, Paris, Rome</w:t>
      </w:r>
    </w:p>
    <w:p w14:paraId="3B8570C3" w14:textId="77777777" w:rsidR="00C92A5F" w:rsidRPr="00C26287" w:rsidRDefault="00C92A5F" w:rsidP="007509AF">
      <w:pPr>
        <w:pStyle w:val="Normal1"/>
        <w:jc w:val="center"/>
        <w:rPr>
          <w:rFonts w:asciiTheme="minorHAnsi" w:hAnsiTheme="minorHAnsi" w:cs="Calibri"/>
          <w:b/>
          <w:color w:val="7F7F7F" w:themeColor="text1" w:themeTint="80"/>
        </w:rPr>
      </w:pPr>
    </w:p>
    <w:p w14:paraId="0943BC8A" w14:textId="1C693EE8" w:rsidR="00F75976" w:rsidRDefault="00F75976" w:rsidP="00F75976">
      <w:pPr>
        <w:pStyle w:val="Normal1"/>
        <w:rPr>
          <w:rFonts w:ascii="Calibri" w:hAnsi="Calibri" w:cs="Calibri"/>
          <w:b/>
          <w:color w:val="999999"/>
        </w:rPr>
      </w:pPr>
    </w:p>
    <w:p w14:paraId="0C9F18CF" w14:textId="77777777" w:rsidR="009A22BB" w:rsidRDefault="009A22BB" w:rsidP="00F75976">
      <w:pPr>
        <w:pStyle w:val="Normal1"/>
        <w:rPr>
          <w:rFonts w:ascii="Calibri" w:hAnsi="Calibri" w:cs="Calibri"/>
          <w:b/>
          <w:color w:val="999999"/>
        </w:rPr>
      </w:pPr>
    </w:p>
    <w:p w14:paraId="06A4A97E" w14:textId="77777777" w:rsidR="00A44553" w:rsidRPr="00F529E1" w:rsidRDefault="00A44553" w:rsidP="00AF0601">
      <w:pPr>
        <w:pStyle w:val="Normal1"/>
        <w:jc w:val="center"/>
        <w:rPr>
          <w:sz w:val="10"/>
          <w:szCs w:val="10"/>
        </w:rPr>
      </w:pPr>
    </w:p>
    <w:p w14:paraId="7606F274" w14:textId="77777777" w:rsidR="00F27941" w:rsidRPr="00202174" w:rsidRDefault="00F27941" w:rsidP="00B47018">
      <w:pPr>
        <w:jc w:val="center"/>
        <w:rPr>
          <w:b/>
          <w:sz w:val="28"/>
          <w:szCs w:val="28"/>
          <w:lang w:val="es-ES"/>
        </w:rPr>
      </w:pPr>
      <w:proofErr w:type="spellStart"/>
      <w:r w:rsidRPr="00202174">
        <w:rPr>
          <w:b/>
          <w:sz w:val="28"/>
          <w:szCs w:val="28"/>
          <w:lang w:val="es-ES"/>
        </w:rPr>
        <w:t>Report</w:t>
      </w:r>
      <w:proofErr w:type="spellEnd"/>
    </w:p>
    <w:p w14:paraId="03904860" w14:textId="77777777" w:rsidR="0085000D" w:rsidRPr="00202174" w:rsidRDefault="0085000D" w:rsidP="00B47018">
      <w:pPr>
        <w:jc w:val="center"/>
        <w:rPr>
          <w:b/>
          <w:sz w:val="10"/>
          <w:szCs w:val="10"/>
          <w:lang w:val="es-ES"/>
        </w:rPr>
      </w:pPr>
    </w:p>
    <w:p w14:paraId="513544A5" w14:textId="77777777" w:rsidR="00F75976" w:rsidRPr="00202174" w:rsidRDefault="00F75976" w:rsidP="00B47018">
      <w:pPr>
        <w:jc w:val="center"/>
        <w:rPr>
          <w:b/>
          <w:sz w:val="10"/>
          <w:szCs w:val="10"/>
          <w:lang w:val="es-ES"/>
        </w:rPr>
      </w:pPr>
    </w:p>
    <w:p w14:paraId="03974982" w14:textId="77777777" w:rsidR="00F75976" w:rsidRPr="00202174" w:rsidRDefault="00F75976" w:rsidP="00B47018">
      <w:pPr>
        <w:jc w:val="center"/>
        <w:rPr>
          <w:b/>
          <w:sz w:val="10"/>
          <w:szCs w:val="10"/>
          <w:lang w:val="es-ES"/>
        </w:rPr>
      </w:pPr>
    </w:p>
    <w:p w14:paraId="5DEBB25A" w14:textId="77777777" w:rsidR="0085000D" w:rsidRPr="00202174" w:rsidRDefault="0085000D" w:rsidP="0085000D">
      <w:pPr>
        <w:shd w:val="clear" w:color="auto" w:fill="CCECFF"/>
        <w:jc w:val="center"/>
        <w:rPr>
          <w:rFonts w:asciiTheme="minorHAnsi" w:hAnsiTheme="minorHAnsi"/>
          <w:lang w:val="es-ES"/>
        </w:rPr>
      </w:pPr>
      <w:proofErr w:type="gramStart"/>
      <w:r w:rsidRPr="00202174">
        <w:rPr>
          <w:rFonts w:asciiTheme="minorHAnsi" w:hAnsiTheme="minorHAnsi"/>
          <w:b/>
          <w:bCs/>
          <w:lang w:val="es-ES"/>
        </w:rPr>
        <w:t>Meeting</w:t>
      </w:r>
      <w:proofErr w:type="gramEnd"/>
      <w:r w:rsidRPr="00202174">
        <w:rPr>
          <w:rFonts w:asciiTheme="minorHAnsi" w:hAnsiTheme="minorHAnsi"/>
          <w:b/>
          <w:bCs/>
          <w:lang w:val="es-ES"/>
        </w:rPr>
        <w:t xml:space="preserve"> </w:t>
      </w:r>
      <w:proofErr w:type="spellStart"/>
      <w:r w:rsidRPr="00202174">
        <w:rPr>
          <w:rFonts w:asciiTheme="minorHAnsi" w:hAnsiTheme="minorHAnsi"/>
          <w:b/>
          <w:bCs/>
          <w:lang w:val="es-ES"/>
        </w:rPr>
        <w:t>Participants</w:t>
      </w:r>
      <w:proofErr w:type="spellEnd"/>
    </w:p>
    <w:p w14:paraId="36261464" w14:textId="77777777" w:rsidR="006D5885" w:rsidRPr="00202174" w:rsidRDefault="006D5885" w:rsidP="00F75976">
      <w:pPr>
        <w:pStyle w:val="Normal1"/>
        <w:jc w:val="both"/>
        <w:rPr>
          <w:rFonts w:asciiTheme="minorHAnsi" w:hAnsiTheme="minorHAnsi" w:cs="Calibri"/>
          <w:lang w:val="es-ES"/>
        </w:rPr>
      </w:pPr>
    </w:p>
    <w:p w14:paraId="0354FC90" w14:textId="3CE97671" w:rsidR="00030553" w:rsidRDefault="00030553" w:rsidP="004D193C">
      <w:pPr>
        <w:pStyle w:val="Normal1"/>
        <w:jc w:val="both"/>
        <w:rPr>
          <w:rFonts w:asciiTheme="minorHAnsi" w:hAnsiTheme="minorHAnsi" w:cs="Calibri"/>
          <w:b/>
          <w:bCs/>
          <w:lang w:val="es-ES"/>
        </w:rPr>
      </w:pPr>
      <w:r>
        <w:rPr>
          <w:rFonts w:asciiTheme="minorHAnsi" w:hAnsiTheme="minorHAnsi" w:cs="Calibri"/>
          <w:b/>
          <w:bCs/>
          <w:lang w:val="es-ES"/>
        </w:rPr>
        <w:t xml:space="preserve">Barcelona </w:t>
      </w:r>
      <w:r w:rsidRPr="00030553">
        <w:rPr>
          <w:rFonts w:asciiTheme="minorHAnsi" w:hAnsiTheme="minorHAnsi" w:cs="Calibri"/>
          <w:lang w:val="es-ES"/>
        </w:rPr>
        <w:t>– Maria LUISA</w:t>
      </w:r>
      <w:r>
        <w:rPr>
          <w:rFonts w:asciiTheme="minorHAnsi" w:hAnsiTheme="minorHAnsi" w:cs="Calibri"/>
          <w:lang w:val="es-ES"/>
        </w:rPr>
        <w:t xml:space="preserve"> RODRIGUEZ</w:t>
      </w:r>
    </w:p>
    <w:p w14:paraId="222ABA78" w14:textId="4CBCD570" w:rsidR="00FA31EC" w:rsidRPr="000E7B21" w:rsidRDefault="00FA31EC" w:rsidP="004D193C">
      <w:pPr>
        <w:pStyle w:val="Normal1"/>
        <w:jc w:val="both"/>
        <w:rPr>
          <w:rFonts w:asciiTheme="minorHAnsi" w:hAnsiTheme="minorHAnsi" w:cs="Calibri"/>
          <w:b/>
          <w:bCs/>
          <w:lang w:val="es-ES"/>
        </w:rPr>
      </w:pPr>
      <w:r w:rsidRPr="000E7B21">
        <w:rPr>
          <w:rFonts w:asciiTheme="minorHAnsi" w:hAnsiTheme="minorHAnsi" w:cs="Calibri"/>
          <w:b/>
          <w:bCs/>
          <w:lang w:val="es-ES"/>
        </w:rPr>
        <w:t xml:space="preserve">BRS – </w:t>
      </w:r>
      <w:r w:rsidRPr="000E7B21">
        <w:rPr>
          <w:rFonts w:asciiTheme="minorHAnsi" w:hAnsiTheme="minorHAnsi" w:cs="Calibri"/>
          <w:lang w:val="es-ES"/>
        </w:rPr>
        <w:t>Julien HORTONEDA</w:t>
      </w:r>
    </w:p>
    <w:p w14:paraId="5C404C28" w14:textId="4A7A0DDA" w:rsidR="004D193C" w:rsidRPr="000E7B21" w:rsidRDefault="0085000D" w:rsidP="004D193C">
      <w:pPr>
        <w:pStyle w:val="Normal1"/>
        <w:jc w:val="both"/>
        <w:rPr>
          <w:rFonts w:asciiTheme="minorHAnsi" w:hAnsiTheme="minorHAnsi" w:cs="Calibri"/>
          <w:lang w:val="es-ES"/>
        </w:rPr>
      </w:pPr>
      <w:r w:rsidRPr="000E7B21">
        <w:rPr>
          <w:rFonts w:asciiTheme="minorHAnsi" w:hAnsiTheme="minorHAnsi" w:cs="Calibri"/>
          <w:b/>
          <w:bCs/>
          <w:lang w:val="es-ES"/>
        </w:rPr>
        <w:t>CBD</w:t>
      </w:r>
      <w:r w:rsidRPr="000E7B21">
        <w:rPr>
          <w:rFonts w:asciiTheme="minorHAnsi" w:hAnsiTheme="minorHAnsi" w:cs="Calibri"/>
          <w:lang w:val="es-ES"/>
        </w:rPr>
        <w:t xml:space="preserve"> –</w:t>
      </w:r>
      <w:r w:rsidR="00F75976" w:rsidRPr="000E7B21">
        <w:rPr>
          <w:rFonts w:asciiTheme="minorHAnsi" w:hAnsiTheme="minorHAnsi" w:cs="Calibri"/>
          <w:lang w:val="es-ES"/>
        </w:rPr>
        <w:t xml:space="preserve"> </w:t>
      </w:r>
      <w:r w:rsidR="00963B24" w:rsidRPr="000E7B21">
        <w:rPr>
          <w:rFonts w:asciiTheme="minorHAnsi" w:hAnsiTheme="minorHAnsi" w:cs="Calibri"/>
          <w:lang w:val="es-ES"/>
        </w:rPr>
        <w:t xml:space="preserve"> </w:t>
      </w:r>
      <w:r w:rsidR="00161F94" w:rsidRPr="000E7B21">
        <w:rPr>
          <w:rFonts w:asciiTheme="minorHAnsi" w:hAnsiTheme="minorHAnsi" w:cs="Calibri"/>
          <w:lang w:val="es-ES"/>
        </w:rPr>
        <w:t xml:space="preserve">Olivier DEMUNCK, </w:t>
      </w:r>
      <w:r w:rsidR="004D193C" w:rsidRPr="000E7B21">
        <w:rPr>
          <w:rFonts w:asciiTheme="minorHAnsi" w:hAnsiTheme="minorHAnsi" w:cs="Calibri"/>
          <w:lang w:val="es-ES"/>
        </w:rPr>
        <w:t xml:space="preserve">Kata </w:t>
      </w:r>
      <w:r w:rsidR="000E7B21" w:rsidRPr="000E7B21">
        <w:rPr>
          <w:rFonts w:asciiTheme="minorHAnsi" w:hAnsiTheme="minorHAnsi" w:cs="Calibri"/>
          <w:lang w:val="es-ES"/>
        </w:rPr>
        <w:t>KOPPEL</w:t>
      </w:r>
    </w:p>
    <w:p w14:paraId="29B68E13" w14:textId="698EF208" w:rsidR="00FA31EC" w:rsidRPr="00D917F7" w:rsidRDefault="00FA31EC" w:rsidP="004D193C">
      <w:pPr>
        <w:pStyle w:val="Normal1"/>
        <w:jc w:val="both"/>
        <w:rPr>
          <w:rFonts w:asciiTheme="minorHAnsi" w:hAnsiTheme="minorHAnsi" w:cs="Calibri"/>
          <w:lang w:val="es-ES"/>
        </w:rPr>
      </w:pPr>
      <w:r w:rsidRPr="00D917F7">
        <w:rPr>
          <w:rFonts w:asciiTheme="minorHAnsi" w:hAnsiTheme="minorHAnsi" w:cs="Calibri"/>
          <w:b/>
          <w:bCs/>
          <w:lang w:val="es-ES"/>
        </w:rPr>
        <w:t>CMS</w:t>
      </w:r>
      <w:r w:rsidRPr="00D917F7">
        <w:rPr>
          <w:rFonts w:asciiTheme="minorHAnsi" w:hAnsiTheme="minorHAnsi" w:cs="Calibri"/>
          <w:lang w:val="es-ES"/>
        </w:rPr>
        <w:t xml:space="preserve"> </w:t>
      </w:r>
      <w:r w:rsidR="000A1602" w:rsidRPr="00D917F7">
        <w:rPr>
          <w:rFonts w:asciiTheme="minorHAnsi" w:hAnsiTheme="minorHAnsi" w:cs="Calibri"/>
          <w:lang w:val="es-ES"/>
        </w:rPr>
        <w:t>–</w:t>
      </w:r>
      <w:r w:rsidRPr="00D917F7">
        <w:rPr>
          <w:rFonts w:asciiTheme="minorHAnsi" w:hAnsiTheme="minorHAnsi" w:cs="Calibri"/>
          <w:lang w:val="es-ES"/>
        </w:rPr>
        <w:t xml:space="preserve"> </w:t>
      </w:r>
      <w:r w:rsidR="000A1602" w:rsidRPr="00D917F7">
        <w:rPr>
          <w:rFonts w:asciiTheme="minorHAnsi" w:hAnsiTheme="minorHAnsi" w:cs="Calibri"/>
          <w:lang w:val="es-ES"/>
        </w:rPr>
        <w:t>Florian KEIL</w:t>
      </w:r>
    </w:p>
    <w:p w14:paraId="5B7525D3" w14:textId="01366AD9" w:rsidR="00C43428" w:rsidRPr="00202174" w:rsidRDefault="00C43428" w:rsidP="00FA31EC">
      <w:pPr>
        <w:pStyle w:val="Normal1"/>
        <w:jc w:val="both"/>
        <w:rPr>
          <w:rFonts w:asciiTheme="minorHAnsi" w:hAnsiTheme="minorHAnsi" w:cs="Calibri"/>
          <w:lang w:val="es-ES"/>
        </w:rPr>
      </w:pPr>
      <w:r w:rsidRPr="00202174">
        <w:rPr>
          <w:rFonts w:asciiTheme="minorHAnsi" w:hAnsiTheme="minorHAnsi" w:cs="Calibri"/>
          <w:b/>
          <w:bCs/>
          <w:lang w:val="es-ES"/>
        </w:rPr>
        <w:t>CITES</w:t>
      </w:r>
      <w:r w:rsidRPr="00202174">
        <w:rPr>
          <w:rFonts w:asciiTheme="minorHAnsi" w:hAnsiTheme="minorHAnsi" w:cs="Calibri"/>
          <w:lang w:val="es-ES"/>
        </w:rPr>
        <w:t xml:space="preserve"> – Haruko OKUSU</w:t>
      </w:r>
      <w:r w:rsidR="00030553" w:rsidRPr="00202174">
        <w:rPr>
          <w:rFonts w:asciiTheme="minorHAnsi" w:hAnsiTheme="minorHAnsi" w:cs="Calibri"/>
          <w:lang w:val="es-ES"/>
        </w:rPr>
        <w:t>, Shashika SEDARA-HETTIGE</w:t>
      </w:r>
    </w:p>
    <w:p w14:paraId="5354F073" w14:textId="5F927996" w:rsidR="002B074A" w:rsidRPr="00202174" w:rsidRDefault="002B074A" w:rsidP="00FA31EC">
      <w:pPr>
        <w:pStyle w:val="Normal1"/>
        <w:jc w:val="both"/>
        <w:rPr>
          <w:rFonts w:asciiTheme="minorHAnsi" w:hAnsiTheme="minorHAnsi" w:cs="Calibri"/>
          <w:lang w:val="es-ES"/>
        </w:rPr>
      </w:pPr>
      <w:r w:rsidRPr="00202174">
        <w:rPr>
          <w:rFonts w:asciiTheme="minorHAnsi" w:hAnsiTheme="minorHAnsi" w:cs="Calibri"/>
          <w:b/>
          <w:bCs/>
          <w:lang w:val="es-ES"/>
        </w:rPr>
        <w:t>IPPC</w:t>
      </w:r>
      <w:r w:rsidRPr="00202174">
        <w:rPr>
          <w:rFonts w:asciiTheme="minorHAnsi" w:hAnsiTheme="minorHAnsi" w:cs="Calibri"/>
          <w:lang w:val="es-ES"/>
        </w:rPr>
        <w:t xml:space="preserve"> – Paola SENTINELLI</w:t>
      </w:r>
    </w:p>
    <w:p w14:paraId="114F4A9C" w14:textId="05865547" w:rsidR="00030553" w:rsidRPr="00202174" w:rsidRDefault="00030553" w:rsidP="00FA31EC">
      <w:pPr>
        <w:pStyle w:val="Normal1"/>
        <w:jc w:val="both"/>
        <w:rPr>
          <w:rFonts w:asciiTheme="minorHAnsi" w:hAnsiTheme="minorHAnsi" w:cs="Calibri"/>
          <w:lang w:val="es-ES"/>
        </w:rPr>
      </w:pPr>
      <w:r w:rsidRPr="00202174">
        <w:rPr>
          <w:rFonts w:asciiTheme="minorHAnsi" w:hAnsiTheme="minorHAnsi" w:cs="Calibri"/>
          <w:b/>
          <w:bCs/>
          <w:lang w:val="es-ES"/>
        </w:rPr>
        <w:t>ITPGRFA</w:t>
      </w:r>
      <w:r w:rsidRPr="00202174">
        <w:rPr>
          <w:rFonts w:asciiTheme="minorHAnsi" w:hAnsiTheme="minorHAnsi" w:cs="Calibri"/>
          <w:lang w:val="es-ES"/>
        </w:rPr>
        <w:t xml:space="preserve"> – Gerardo FRANCIONE</w:t>
      </w:r>
    </w:p>
    <w:p w14:paraId="3838EEF6" w14:textId="17452895" w:rsidR="00FA31EC" w:rsidRPr="00202174" w:rsidRDefault="00FA31EC" w:rsidP="006F7FAC">
      <w:pPr>
        <w:pStyle w:val="Normal1"/>
        <w:jc w:val="both"/>
        <w:rPr>
          <w:rFonts w:asciiTheme="minorHAnsi" w:hAnsiTheme="minorHAnsi" w:cs="Calibri"/>
          <w:lang w:val="es-ES"/>
        </w:rPr>
      </w:pPr>
      <w:r w:rsidRPr="00202174">
        <w:rPr>
          <w:rFonts w:asciiTheme="minorHAnsi" w:hAnsiTheme="minorHAnsi" w:cs="Calibri"/>
          <w:b/>
          <w:bCs/>
          <w:lang w:val="es-ES"/>
        </w:rPr>
        <w:t>IUCN</w:t>
      </w:r>
      <w:r w:rsidRPr="00202174">
        <w:rPr>
          <w:rFonts w:asciiTheme="minorHAnsi" w:hAnsiTheme="minorHAnsi" w:cs="Calibri"/>
          <w:lang w:val="es-ES"/>
        </w:rPr>
        <w:t xml:space="preserve"> –Alexandra FANTE</w:t>
      </w:r>
    </w:p>
    <w:p w14:paraId="53329706" w14:textId="4DD869E3" w:rsidR="000A1602" w:rsidRPr="00202174" w:rsidRDefault="000A1602" w:rsidP="006F7FAC">
      <w:pPr>
        <w:pStyle w:val="Normal1"/>
        <w:jc w:val="both"/>
        <w:rPr>
          <w:rFonts w:asciiTheme="minorHAnsi" w:hAnsiTheme="minorHAnsi" w:cs="Calibri"/>
          <w:b/>
          <w:bCs/>
          <w:lang w:val="es-ES"/>
        </w:rPr>
      </w:pPr>
      <w:r w:rsidRPr="00202174">
        <w:rPr>
          <w:rFonts w:asciiTheme="minorHAnsi" w:hAnsiTheme="minorHAnsi" w:cs="Calibri"/>
          <w:b/>
          <w:bCs/>
          <w:lang w:val="es-ES"/>
        </w:rPr>
        <w:t>Minamata</w:t>
      </w:r>
      <w:r w:rsidRPr="00202174">
        <w:rPr>
          <w:rFonts w:asciiTheme="minorHAnsi" w:hAnsiTheme="minorHAnsi" w:cs="Calibri"/>
          <w:lang w:val="es-ES"/>
        </w:rPr>
        <w:t xml:space="preserve"> – Sheila LOGAN</w:t>
      </w:r>
    </w:p>
    <w:p w14:paraId="7B342F00" w14:textId="56E01074" w:rsidR="00172BAF" w:rsidRPr="00202174" w:rsidRDefault="00172BAF" w:rsidP="00FA31EC">
      <w:pPr>
        <w:pStyle w:val="Normal1"/>
        <w:jc w:val="both"/>
        <w:rPr>
          <w:rFonts w:asciiTheme="minorHAnsi" w:hAnsiTheme="minorHAnsi" w:cs="Calibri"/>
          <w:lang w:val="es-ES"/>
        </w:rPr>
      </w:pPr>
      <w:r w:rsidRPr="00202174">
        <w:rPr>
          <w:rFonts w:asciiTheme="minorHAnsi" w:hAnsiTheme="minorHAnsi" w:cs="Calibri"/>
          <w:b/>
          <w:bCs/>
          <w:lang w:val="es-ES"/>
        </w:rPr>
        <w:t xml:space="preserve">Ramsar </w:t>
      </w:r>
      <w:r w:rsidRPr="00202174">
        <w:rPr>
          <w:rFonts w:asciiTheme="minorHAnsi" w:hAnsiTheme="minorHAnsi" w:cs="Calibri"/>
          <w:lang w:val="es-ES"/>
        </w:rPr>
        <w:t xml:space="preserve">– </w:t>
      </w:r>
      <w:r w:rsidR="008C219E" w:rsidRPr="00202174">
        <w:rPr>
          <w:rFonts w:asciiTheme="minorHAnsi" w:hAnsiTheme="minorHAnsi" w:cs="Calibri"/>
          <w:lang w:val="es-ES"/>
        </w:rPr>
        <w:t xml:space="preserve">Ed </w:t>
      </w:r>
      <w:r w:rsidRPr="00202174">
        <w:rPr>
          <w:rFonts w:asciiTheme="minorHAnsi" w:hAnsiTheme="minorHAnsi" w:cs="Calibri"/>
          <w:lang w:val="es-ES"/>
        </w:rPr>
        <w:t>JENNINGS</w:t>
      </w:r>
      <w:r w:rsidR="00030553" w:rsidRPr="00202174">
        <w:rPr>
          <w:rFonts w:asciiTheme="minorHAnsi" w:hAnsiTheme="minorHAnsi" w:cs="Calibri"/>
          <w:lang w:val="es-ES"/>
        </w:rPr>
        <w:t>, Manuel KERN</w:t>
      </w:r>
      <w:r w:rsidR="006A676C" w:rsidRPr="00202174">
        <w:rPr>
          <w:rFonts w:asciiTheme="minorHAnsi" w:hAnsiTheme="minorHAnsi" w:cs="Calibri"/>
          <w:lang w:val="es-ES"/>
        </w:rPr>
        <w:t xml:space="preserve"> </w:t>
      </w:r>
    </w:p>
    <w:p w14:paraId="58554A7A" w14:textId="11AAF3BD" w:rsidR="0081090D" w:rsidRPr="00202174" w:rsidRDefault="0081090D" w:rsidP="00FA31EC">
      <w:pPr>
        <w:pStyle w:val="Normal1"/>
        <w:jc w:val="both"/>
        <w:rPr>
          <w:rFonts w:asciiTheme="minorHAnsi" w:hAnsiTheme="minorHAnsi" w:cs="Calibri"/>
          <w:lang w:val="es-ES"/>
        </w:rPr>
      </w:pPr>
      <w:r w:rsidRPr="00202174">
        <w:rPr>
          <w:rFonts w:asciiTheme="minorHAnsi" w:hAnsiTheme="minorHAnsi" w:cs="Calibri"/>
          <w:b/>
          <w:bCs/>
          <w:lang w:val="es-ES"/>
        </w:rPr>
        <w:t>Regional Seas</w:t>
      </w:r>
      <w:r w:rsidRPr="00202174">
        <w:rPr>
          <w:rFonts w:asciiTheme="minorHAnsi" w:hAnsiTheme="minorHAnsi" w:cs="Calibri"/>
          <w:lang w:val="es-ES"/>
        </w:rPr>
        <w:t xml:space="preserve"> – Luisa RODRIGUEZ</w:t>
      </w:r>
    </w:p>
    <w:p w14:paraId="1BFC18D3" w14:textId="77777777" w:rsidR="00267E67" w:rsidRPr="00202174" w:rsidRDefault="00F2113F" w:rsidP="00FA31EC">
      <w:pPr>
        <w:pStyle w:val="Normal1"/>
        <w:jc w:val="both"/>
        <w:rPr>
          <w:rFonts w:asciiTheme="minorHAnsi" w:hAnsiTheme="minorHAnsi" w:cs="Calibri"/>
          <w:lang w:val="es-ES"/>
        </w:rPr>
      </w:pPr>
      <w:r w:rsidRPr="00202174">
        <w:rPr>
          <w:rFonts w:asciiTheme="minorHAnsi" w:hAnsiTheme="minorHAnsi" w:cs="Calibri"/>
          <w:b/>
          <w:lang w:val="es-ES"/>
        </w:rPr>
        <w:t>SAICM</w:t>
      </w:r>
      <w:r w:rsidR="00FA31EC" w:rsidRPr="00202174">
        <w:rPr>
          <w:rFonts w:asciiTheme="minorHAnsi" w:hAnsiTheme="minorHAnsi" w:cs="Calibri"/>
          <w:b/>
          <w:lang w:val="es-ES"/>
        </w:rPr>
        <w:t xml:space="preserve"> </w:t>
      </w:r>
      <w:r w:rsidRPr="00202174">
        <w:rPr>
          <w:rFonts w:asciiTheme="minorHAnsi" w:hAnsiTheme="minorHAnsi" w:cs="Calibri"/>
          <w:lang w:val="es-ES"/>
        </w:rPr>
        <w:t xml:space="preserve">- </w:t>
      </w:r>
      <w:r w:rsidR="00FA31EC" w:rsidRPr="00202174">
        <w:rPr>
          <w:rFonts w:asciiTheme="minorHAnsi" w:hAnsiTheme="minorHAnsi" w:cs="Calibri"/>
          <w:lang w:val="es-ES"/>
        </w:rPr>
        <w:t>Jose</w:t>
      </w:r>
      <w:r w:rsidRPr="00202174">
        <w:rPr>
          <w:rFonts w:asciiTheme="minorHAnsi" w:hAnsiTheme="minorHAnsi" w:cs="Calibri"/>
          <w:lang w:val="es-ES"/>
        </w:rPr>
        <w:t xml:space="preserve"> </w:t>
      </w:r>
      <w:r w:rsidR="00FA31EC" w:rsidRPr="00202174">
        <w:rPr>
          <w:rFonts w:asciiTheme="minorHAnsi" w:hAnsiTheme="minorHAnsi" w:cs="Calibri"/>
          <w:lang w:val="es-ES"/>
        </w:rPr>
        <w:t>DEMESA</w:t>
      </w:r>
    </w:p>
    <w:p w14:paraId="31511A04" w14:textId="71B8F06F" w:rsidR="00FA31EC" w:rsidRPr="00202174" w:rsidRDefault="00FA31EC" w:rsidP="00FA31EC">
      <w:pPr>
        <w:pStyle w:val="Normal1"/>
        <w:jc w:val="both"/>
        <w:rPr>
          <w:rFonts w:asciiTheme="minorHAnsi" w:hAnsiTheme="minorHAnsi" w:cs="Calibri"/>
          <w:lang w:val="es-ES"/>
        </w:rPr>
      </w:pPr>
      <w:r w:rsidRPr="00202174">
        <w:rPr>
          <w:rFonts w:asciiTheme="minorHAnsi" w:hAnsiTheme="minorHAnsi" w:cs="Calibri"/>
          <w:b/>
          <w:bCs/>
          <w:lang w:val="es-ES"/>
        </w:rPr>
        <w:t>UNFCCC</w:t>
      </w:r>
      <w:r w:rsidRPr="00202174">
        <w:rPr>
          <w:rFonts w:asciiTheme="minorHAnsi" w:hAnsiTheme="minorHAnsi" w:cs="Calibri"/>
          <w:lang w:val="es-ES"/>
        </w:rPr>
        <w:t xml:space="preserve"> – </w:t>
      </w:r>
      <w:proofErr w:type="spellStart"/>
      <w:r w:rsidR="00030553" w:rsidRPr="00202174">
        <w:rPr>
          <w:rFonts w:asciiTheme="minorHAnsi" w:hAnsiTheme="minorHAnsi" w:cs="Calibri"/>
          <w:lang w:val="es-ES"/>
        </w:rPr>
        <w:t>Jing-wen</w:t>
      </w:r>
      <w:proofErr w:type="spellEnd"/>
      <w:r w:rsidR="00030553" w:rsidRPr="00202174">
        <w:rPr>
          <w:rFonts w:asciiTheme="minorHAnsi" w:hAnsiTheme="minorHAnsi" w:cs="Calibri"/>
          <w:lang w:val="es-ES"/>
        </w:rPr>
        <w:t xml:space="preserve"> YANG, </w:t>
      </w:r>
      <w:r w:rsidRPr="00202174">
        <w:rPr>
          <w:rFonts w:asciiTheme="minorHAnsi" w:hAnsiTheme="minorHAnsi" w:cs="Calibri"/>
          <w:lang w:val="es-ES"/>
        </w:rPr>
        <w:t>Rita BENITEZ</w:t>
      </w:r>
    </w:p>
    <w:p w14:paraId="5EECB72D" w14:textId="68B6ED5C" w:rsidR="00030553" w:rsidRPr="00202174" w:rsidRDefault="00030553" w:rsidP="00FA31EC">
      <w:pPr>
        <w:pStyle w:val="Normal1"/>
        <w:jc w:val="both"/>
        <w:rPr>
          <w:rFonts w:asciiTheme="minorHAnsi" w:hAnsiTheme="minorHAnsi" w:cs="Calibri"/>
          <w:lang w:val="es-ES"/>
        </w:rPr>
      </w:pPr>
      <w:r w:rsidRPr="00202174">
        <w:rPr>
          <w:rFonts w:asciiTheme="minorHAnsi" w:hAnsiTheme="minorHAnsi" w:cs="Calibri"/>
          <w:b/>
          <w:bCs/>
          <w:lang w:val="es-ES"/>
        </w:rPr>
        <w:t>WHC</w:t>
      </w:r>
      <w:r w:rsidRPr="00202174">
        <w:rPr>
          <w:rFonts w:asciiTheme="minorHAnsi" w:hAnsiTheme="minorHAnsi" w:cs="Calibri"/>
          <w:lang w:val="es-ES"/>
        </w:rPr>
        <w:t xml:space="preserve"> – Richard VEILLON</w:t>
      </w:r>
    </w:p>
    <w:p w14:paraId="0F5FCA3F" w14:textId="77777777" w:rsidR="00FA31EC" w:rsidRPr="00202174" w:rsidRDefault="00FA31EC" w:rsidP="00FA31EC">
      <w:pPr>
        <w:pStyle w:val="Normal1"/>
        <w:jc w:val="both"/>
        <w:rPr>
          <w:rFonts w:asciiTheme="minorHAnsi" w:hAnsiTheme="minorHAnsi" w:cs="Calibri"/>
          <w:lang w:val="es-ES"/>
        </w:rPr>
      </w:pPr>
    </w:p>
    <w:p w14:paraId="68DE8E9A" w14:textId="77777777" w:rsidR="00FA31EC" w:rsidRPr="00202174" w:rsidRDefault="00FA31EC" w:rsidP="00FA31EC">
      <w:pPr>
        <w:pStyle w:val="Normal1"/>
        <w:jc w:val="center"/>
        <w:rPr>
          <w:rFonts w:asciiTheme="minorHAnsi" w:hAnsiTheme="minorHAnsi" w:cs="Calibri"/>
          <w:b/>
          <w:bCs/>
          <w:lang w:val="es-ES"/>
        </w:rPr>
      </w:pPr>
      <w:r w:rsidRPr="00202174">
        <w:rPr>
          <w:rFonts w:asciiTheme="minorHAnsi" w:hAnsiTheme="minorHAnsi" w:cs="Calibri"/>
          <w:b/>
          <w:bCs/>
          <w:lang w:val="es-ES"/>
        </w:rPr>
        <w:t xml:space="preserve">KM </w:t>
      </w:r>
      <w:proofErr w:type="spellStart"/>
      <w:r w:rsidRPr="00202174">
        <w:rPr>
          <w:rFonts w:asciiTheme="minorHAnsi" w:hAnsiTheme="minorHAnsi" w:cs="Calibri"/>
          <w:b/>
          <w:bCs/>
          <w:lang w:val="es-ES"/>
        </w:rPr>
        <w:t>Team</w:t>
      </w:r>
      <w:proofErr w:type="spellEnd"/>
    </w:p>
    <w:p w14:paraId="3D11A13B" w14:textId="102B0B2A" w:rsidR="00FA23D3" w:rsidRPr="00202174" w:rsidRDefault="00E66D72" w:rsidP="00E66D5D">
      <w:pPr>
        <w:pStyle w:val="Normal1"/>
        <w:jc w:val="both"/>
        <w:rPr>
          <w:rFonts w:asciiTheme="minorHAnsi" w:hAnsiTheme="minorHAnsi" w:cs="Calibri"/>
          <w:lang w:val="es-ES"/>
        </w:rPr>
      </w:pPr>
      <w:r w:rsidRPr="00202174">
        <w:rPr>
          <w:rFonts w:asciiTheme="minorHAnsi" w:hAnsiTheme="minorHAnsi" w:cs="Calibri"/>
          <w:b/>
          <w:bCs/>
          <w:lang w:val="es-ES"/>
        </w:rPr>
        <w:t>UNEP</w:t>
      </w:r>
      <w:r w:rsidR="00C50114" w:rsidRPr="00202174">
        <w:rPr>
          <w:rFonts w:asciiTheme="minorHAnsi" w:hAnsiTheme="minorHAnsi" w:cs="Calibri"/>
          <w:b/>
          <w:bCs/>
          <w:lang w:val="es-ES"/>
        </w:rPr>
        <w:t xml:space="preserve"> </w:t>
      </w:r>
      <w:r w:rsidR="00F75976" w:rsidRPr="00202174">
        <w:rPr>
          <w:rFonts w:asciiTheme="minorHAnsi" w:hAnsiTheme="minorHAnsi" w:cs="Calibri"/>
          <w:lang w:val="es-ES"/>
        </w:rPr>
        <w:t xml:space="preserve">– </w:t>
      </w:r>
      <w:r w:rsidR="00660239" w:rsidRPr="00202174">
        <w:rPr>
          <w:rFonts w:asciiTheme="minorHAnsi" w:hAnsiTheme="minorHAnsi" w:cs="Calibri"/>
          <w:lang w:val="es-ES"/>
        </w:rPr>
        <w:t xml:space="preserve">Jiri </w:t>
      </w:r>
      <w:r w:rsidR="00705CDE" w:rsidRPr="00202174">
        <w:rPr>
          <w:rFonts w:asciiTheme="minorHAnsi" w:hAnsiTheme="minorHAnsi" w:cs="Calibri"/>
          <w:lang w:val="es-ES"/>
        </w:rPr>
        <w:t xml:space="preserve">HLAVACEK, </w:t>
      </w:r>
      <w:r w:rsidRPr="00202174">
        <w:rPr>
          <w:rFonts w:asciiTheme="minorHAnsi" w:hAnsiTheme="minorHAnsi" w:cs="Calibri"/>
          <w:lang w:val="es-ES"/>
        </w:rPr>
        <w:t xml:space="preserve">Eva </w:t>
      </w:r>
      <w:r w:rsidR="005A43F2" w:rsidRPr="00202174">
        <w:rPr>
          <w:rFonts w:asciiTheme="minorHAnsi" w:hAnsiTheme="minorHAnsi" w:cs="Calibri"/>
          <w:lang w:val="es-ES"/>
        </w:rPr>
        <w:t>DUER</w:t>
      </w:r>
      <w:r w:rsidRPr="00202174">
        <w:rPr>
          <w:rFonts w:asciiTheme="minorHAnsi" w:hAnsiTheme="minorHAnsi" w:cs="Calibri"/>
          <w:lang w:val="es-ES"/>
        </w:rPr>
        <w:t xml:space="preserve">, </w:t>
      </w:r>
      <w:r w:rsidR="00267E67" w:rsidRPr="00202174">
        <w:rPr>
          <w:rFonts w:asciiTheme="minorHAnsi" w:hAnsiTheme="minorHAnsi" w:cs="Calibri"/>
          <w:lang w:val="es-ES"/>
        </w:rPr>
        <w:t xml:space="preserve">Kelly </w:t>
      </w:r>
      <w:r w:rsidR="00437861" w:rsidRPr="00202174">
        <w:rPr>
          <w:rFonts w:asciiTheme="minorHAnsi" w:hAnsiTheme="minorHAnsi" w:cs="Calibri"/>
          <w:lang w:val="es-ES"/>
        </w:rPr>
        <w:t>KABIRU</w:t>
      </w:r>
      <w:r w:rsidR="00267E67" w:rsidRPr="00202174">
        <w:rPr>
          <w:rFonts w:asciiTheme="minorHAnsi" w:hAnsiTheme="minorHAnsi" w:cs="Calibri"/>
          <w:lang w:val="es-ES"/>
        </w:rPr>
        <w:t xml:space="preserve">, </w:t>
      </w:r>
      <w:r w:rsidR="0081090D" w:rsidRPr="00202174">
        <w:rPr>
          <w:rFonts w:asciiTheme="minorHAnsi" w:hAnsiTheme="minorHAnsi" w:cs="Calibri"/>
          <w:lang w:val="es-ES"/>
        </w:rPr>
        <w:t>Iddah KAMAU</w:t>
      </w:r>
      <w:r w:rsidR="00705CDE" w:rsidRPr="00202174">
        <w:rPr>
          <w:rFonts w:asciiTheme="minorHAnsi" w:hAnsiTheme="minorHAnsi" w:cs="Calibri"/>
          <w:lang w:val="es-ES"/>
        </w:rPr>
        <w:t xml:space="preserve">, David OCHOLLA, </w:t>
      </w:r>
    </w:p>
    <w:p w14:paraId="686334DD" w14:textId="07E13E06" w:rsidR="00FA31EC" w:rsidRPr="00C9454A" w:rsidRDefault="00FA31EC" w:rsidP="00FA31EC">
      <w:pPr>
        <w:pStyle w:val="Normal1"/>
        <w:jc w:val="both"/>
        <w:rPr>
          <w:rFonts w:asciiTheme="minorHAnsi" w:hAnsiTheme="minorHAnsi" w:cs="Calibri"/>
          <w:lang w:val="en-GB"/>
        </w:rPr>
      </w:pPr>
      <w:r w:rsidRPr="00C9454A">
        <w:rPr>
          <w:rFonts w:asciiTheme="minorHAnsi" w:hAnsiTheme="minorHAnsi" w:cs="Calibri"/>
          <w:b/>
          <w:bCs/>
          <w:lang w:val="en-GB"/>
        </w:rPr>
        <w:t>EDW</w:t>
      </w:r>
      <w:r w:rsidRPr="00C9454A">
        <w:rPr>
          <w:rFonts w:asciiTheme="minorHAnsi" w:hAnsiTheme="minorHAnsi" w:cs="Calibri"/>
          <w:lang w:val="en-GB"/>
        </w:rPr>
        <w:t xml:space="preserve"> –Andrei MELIS, </w:t>
      </w:r>
      <w:r w:rsidR="0081090D" w:rsidRPr="00C9454A">
        <w:rPr>
          <w:rFonts w:asciiTheme="minorHAnsi" w:hAnsiTheme="minorHAnsi" w:cs="Calibri"/>
          <w:lang w:val="en-GB"/>
        </w:rPr>
        <w:t>Cristian ROMANESCU</w:t>
      </w:r>
      <w:r w:rsidR="00030553">
        <w:rPr>
          <w:rFonts w:asciiTheme="minorHAnsi" w:hAnsiTheme="minorHAnsi" w:cs="Calibri"/>
          <w:lang w:val="en-GB"/>
        </w:rPr>
        <w:t>, Iulian</w:t>
      </w:r>
      <w:r w:rsidR="00470B98">
        <w:rPr>
          <w:rFonts w:asciiTheme="minorHAnsi" w:hAnsiTheme="minorHAnsi" w:cs="Calibri"/>
          <w:lang w:val="en-GB"/>
        </w:rPr>
        <w:t xml:space="preserve"> STAVERESCU</w:t>
      </w:r>
    </w:p>
    <w:p w14:paraId="40EFF9B9" w14:textId="44CD5ACE" w:rsidR="004A3DD8" w:rsidRPr="00C9454A" w:rsidRDefault="00030553" w:rsidP="00FA31EC">
      <w:pPr>
        <w:pStyle w:val="Normal1"/>
        <w:jc w:val="both"/>
        <w:rPr>
          <w:rFonts w:asciiTheme="minorHAnsi" w:hAnsiTheme="minorHAnsi" w:cs="Calibri"/>
          <w:lang w:val="en-GB"/>
        </w:rPr>
      </w:pPr>
      <w:r w:rsidRPr="00C9454A">
        <w:rPr>
          <w:rFonts w:asciiTheme="minorHAnsi" w:hAnsiTheme="minorHAnsi" w:cs="Calibri"/>
          <w:b/>
          <w:bCs/>
          <w:lang w:val="en-GB"/>
        </w:rPr>
        <w:t xml:space="preserve">Consultant </w:t>
      </w:r>
      <w:r w:rsidRPr="00C9454A">
        <w:rPr>
          <w:rFonts w:asciiTheme="minorHAnsi" w:hAnsiTheme="minorHAnsi" w:cs="Calibri"/>
          <w:lang w:val="en-GB"/>
        </w:rPr>
        <w:t>–</w:t>
      </w:r>
      <w:r w:rsidR="004A3DD8" w:rsidRPr="00C9454A">
        <w:rPr>
          <w:rFonts w:asciiTheme="minorHAnsi" w:hAnsiTheme="minorHAnsi" w:cs="Calibri"/>
          <w:lang w:val="en-GB"/>
        </w:rPr>
        <w:t xml:space="preserve"> </w:t>
      </w:r>
      <w:r w:rsidR="000A1602" w:rsidRPr="00C9454A">
        <w:rPr>
          <w:rFonts w:asciiTheme="minorHAnsi" w:hAnsiTheme="minorHAnsi" w:cs="Calibri"/>
          <w:lang w:val="en-GB"/>
        </w:rPr>
        <w:t>Maria ORTIZ</w:t>
      </w:r>
      <w:r w:rsidR="00FA31EC" w:rsidRPr="00C9454A">
        <w:rPr>
          <w:rFonts w:asciiTheme="minorHAnsi" w:hAnsiTheme="minorHAnsi" w:cs="Calibri"/>
          <w:lang w:val="en-GB"/>
        </w:rPr>
        <w:t xml:space="preserve"> (</w:t>
      </w:r>
      <w:r w:rsidR="000A1602" w:rsidRPr="00C9454A">
        <w:rPr>
          <w:rFonts w:asciiTheme="minorHAnsi" w:hAnsiTheme="minorHAnsi" w:cs="Calibri"/>
          <w:lang w:val="en-GB"/>
        </w:rPr>
        <w:t>LRI</w:t>
      </w:r>
      <w:r w:rsidR="00FA31EC" w:rsidRPr="00C9454A">
        <w:rPr>
          <w:rFonts w:asciiTheme="minorHAnsi" w:hAnsiTheme="minorHAnsi" w:cs="Calibri"/>
          <w:lang w:val="en-GB"/>
        </w:rPr>
        <w:t>)</w:t>
      </w:r>
    </w:p>
    <w:p w14:paraId="514BF636" w14:textId="77777777" w:rsidR="00F75976" w:rsidRPr="00C9454A" w:rsidRDefault="00F75976" w:rsidP="00F75976">
      <w:pPr>
        <w:pStyle w:val="Normal1"/>
        <w:jc w:val="both"/>
        <w:rPr>
          <w:rFonts w:asciiTheme="minorHAnsi" w:hAnsiTheme="minorHAnsi" w:cs="Calibri"/>
          <w:lang w:val="en-GB"/>
        </w:rPr>
      </w:pPr>
    </w:p>
    <w:p w14:paraId="6A3164CF" w14:textId="77777777" w:rsidR="00F27941" w:rsidRPr="00F75976" w:rsidRDefault="00F27941" w:rsidP="00B47018">
      <w:pPr>
        <w:shd w:val="clear" w:color="auto" w:fill="CCECFF"/>
        <w:jc w:val="center"/>
        <w:rPr>
          <w:rFonts w:asciiTheme="minorHAnsi" w:hAnsiTheme="minorHAnsi"/>
        </w:rPr>
      </w:pPr>
      <w:r w:rsidRPr="00F75976">
        <w:rPr>
          <w:rFonts w:asciiTheme="minorHAnsi" w:hAnsiTheme="minorHAnsi"/>
          <w:b/>
          <w:bCs/>
        </w:rPr>
        <w:t>Meeting Summary</w:t>
      </w:r>
    </w:p>
    <w:p w14:paraId="03F54852" w14:textId="77777777" w:rsidR="00170721" w:rsidRDefault="00170721">
      <w:pPr>
        <w:pStyle w:val="Normal1"/>
        <w:rPr>
          <w:rFonts w:asciiTheme="minorHAnsi" w:hAnsiTheme="minorHAnsi" w:cs="Calibri"/>
          <w:iCs/>
        </w:rPr>
      </w:pPr>
    </w:p>
    <w:p w14:paraId="470669AD" w14:textId="5E580048" w:rsidR="00705CDE" w:rsidRDefault="00EE18EE" w:rsidP="003D30E3">
      <w:pPr>
        <w:pStyle w:val="Normal1"/>
        <w:rPr>
          <w:rFonts w:asciiTheme="minorHAnsi" w:hAnsiTheme="minorHAnsi" w:cs="Calibri"/>
          <w:iCs/>
        </w:rPr>
      </w:pPr>
      <w:r>
        <w:rPr>
          <w:rFonts w:asciiTheme="minorHAnsi" w:hAnsiTheme="minorHAnsi" w:cs="Calibri"/>
          <w:iCs/>
        </w:rPr>
        <w:t>Ms. Duer</w:t>
      </w:r>
      <w:r w:rsidR="00170721">
        <w:rPr>
          <w:rFonts w:asciiTheme="minorHAnsi" w:hAnsiTheme="minorHAnsi" w:cs="Calibri"/>
          <w:iCs/>
        </w:rPr>
        <w:t xml:space="preserve"> welcomed participants and </w:t>
      </w:r>
      <w:r w:rsidR="00705CDE">
        <w:rPr>
          <w:rFonts w:asciiTheme="minorHAnsi" w:hAnsiTheme="minorHAnsi" w:cs="Calibri"/>
          <w:iCs/>
        </w:rPr>
        <w:t xml:space="preserve">introduced </w:t>
      </w:r>
      <w:r w:rsidR="00705CDE" w:rsidRPr="00705CDE">
        <w:rPr>
          <w:rFonts w:asciiTheme="minorHAnsi" w:hAnsiTheme="minorHAnsi" w:cs="Calibri"/>
          <w:iCs/>
        </w:rPr>
        <w:t xml:space="preserve">Mr. </w:t>
      </w:r>
      <w:proofErr w:type="spellStart"/>
      <w:r w:rsidR="00705CDE" w:rsidRPr="00705CDE">
        <w:rPr>
          <w:rFonts w:asciiTheme="minorHAnsi" w:hAnsiTheme="minorHAnsi" w:cs="Calibri"/>
          <w:iCs/>
        </w:rPr>
        <w:t>Jiří</w:t>
      </w:r>
      <w:proofErr w:type="spellEnd"/>
      <w:r w:rsidR="00705CDE" w:rsidRPr="00705CDE">
        <w:rPr>
          <w:rFonts w:asciiTheme="minorHAnsi" w:hAnsiTheme="minorHAnsi" w:cs="Calibri"/>
          <w:iCs/>
        </w:rPr>
        <w:t xml:space="preserve"> </w:t>
      </w:r>
      <w:proofErr w:type="spellStart"/>
      <w:r w:rsidR="00705CDE" w:rsidRPr="00705CDE">
        <w:rPr>
          <w:rFonts w:asciiTheme="minorHAnsi" w:hAnsiTheme="minorHAnsi" w:cs="Calibri"/>
          <w:iCs/>
        </w:rPr>
        <w:t>Hlaváček</w:t>
      </w:r>
      <w:proofErr w:type="spellEnd"/>
      <w:r w:rsidR="00705CDE">
        <w:rPr>
          <w:rFonts w:asciiTheme="minorHAnsi" w:hAnsiTheme="minorHAnsi" w:cs="Calibri"/>
          <w:iCs/>
        </w:rPr>
        <w:t xml:space="preserve">, the Chief of the </w:t>
      </w:r>
      <w:r w:rsidR="00705CDE" w:rsidRPr="00705CDE">
        <w:rPr>
          <w:rFonts w:asciiTheme="minorHAnsi" w:hAnsiTheme="minorHAnsi" w:cs="Calibri"/>
          <w:iCs/>
        </w:rPr>
        <w:t>Environmental Governance and Conventions Branch</w:t>
      </w:r>
      <w:r w:rsidR="00705CDE">
        <w:rPr>
          <w:rFonts w:asciiTheme="minorHAnsi" w:hAnsiTheme="minorHAnsi" w:cs="Calibri"/>
          <w:iCs/>
        </w:rPr>
        <w:t xml:space="preserve"> and Head of </w:t>
      </w:r>
      <w:r w:rsidR="00705CDE" w:rsidRPr="00705CDE">
        <w:rPr>
          <w:rFonts w:asciiTheme="minorHAnsi" w:hAnsiTheme="minorHAnsi" w:cs="Calibri"/>
          <w:iCs/>
        </w:rPr>
        <w:t>the Multilateral Environmental Agreements Support and Cooperation</w:t>
      </w:r>
      <w:r w:rsidR="00705CDE">
        <w:rPr>
          <w:rFonts w:asciiTheme="minorHAnsi" w:hAnsiTheme="minorHAnsi" w:cs="Calibri"/>
          <w:iCs/>
        </w:rPr>
        <w:t xml:space="preserve"> at the Law Division of UN Environment. Mr. </w:t>
      </w:r>
      <w:proofErr w:type="spellStart"/>
      <w:r w:rsidR="00705CDE" w:rsidRPr="00705CDE">
        <w:rPr>
          <w:rFonts w:asciiTheme="minorHAnsi" w:hAnsiTheme="minorHAnsi" w:cs="Calibri"/>
          <w:iCs/>
        </w:rPr>
        <w:t>Hlaváček</w:t>
      </w:r>
      <w:proofErr w:type="spellEnd"/>
      <w:r w:rsidR="00705CDE">
        <w:rPr>
          <w:rFonts w:asciiTheme="minorHAnsi" w:hAnsiTheme="minorHAnsi" w:cs="Calibri"/>
          <w:iCs/>
        </w:rPr>
        <w:t xml:space="preserve"> then took the floor to also welcome the participates and </w:t>
      </w:r>
      <w:r w:rsidR="003D30E3">
        <w:rPr>
          <w:rFonts w:asciiTheme="minorHAnsi" w:hAnsiTheme="minorHAnsi" w:cs="Calibri"/>
          <w:iCs/>
        </w:rPr>
        <w:t>address the meeting</w:t>
      </w:r>
      <w:r w:rsidR="00705CDE">
        <w:rPr>
          <w:rFonts w:asciiTheme="minorHAnsi" w:hAnsiTheme="minorHAnsi" w:cs="Calibri"/>
          <w:iCs/>
        </w:rPr>
        <w:t xml:space="preserve">. </w:t>
      </w:r>
    </w:p>
    <w:p w14:paraId="0ECA20A6" w14:textId="77777777" w:rsidR="00705CDE" w:rsidRDefault="00705CDE" w:rsidP="00705CDE">
      <w:pPr>
        <w:pStyle w:val="Normal1"/>
        <w:rPr>
          <w:rFonts w:asciiTheme="minorHAnsi" w:hAnsiTheme="minorHAnsi" w:cs="Calibri"/>
          <w:iCs/>
        </w:rPr>
      </w:pPr>
    </w:p>
    <w:p w14:paraId="73E43393" w14:textId="2462450D" w:rsidR="00F27941" w:rsidRDefault="006C0D38" w:rsidP="00705CDE">
      <w:pPr>
        <w:pStyle w:val="Normal1"/>
        <w:rPr>
          <w:rFonts w:asciiTheme="minorHAnsi" w:hAnsiTheme="minorHAnsi" w:cs="Calibri"/>
          <w:iCs/>
        </w:rPr>
      </w:pPr>
      <w:r>
        <w:rPr>
          <w:rFonts w:asciiTheme="minorHAnsi" w:hAnsiTheme="minorHAnsi" w:cs="Calibri"/>
          <w:iCs/>
        </w:rPr>
        <w:t>He</w:t>
      </w:r>
      <w:r w:rsidR="0012101D">
        <w:rPr>
          <w:rFonts w:asciiTheme="minorHAnsi" w:hAnsiTheme="minorHAnsi" w:cs="Calibri"/>
          <w:iCs/>
        </w:rPr>
        <w:t xml:space="preserve"> thanked the representatives of the MEA Secretariats to InforMEA for their active and steadfast participation in the initiative, noting the broad representation of MEAs at the gathering</w:t>
      </w:r>
      <w:r w:rsidR="00170721" w:rsidRPr="004D193C">
        <w:rPr>
          <w:rFonts w:asciiTheme="minorHAnsi" w:hAnsiTheme="minorHAnsi" w:cs="Calibri"/>
          <w:iCs/>
        </w:rPr>
        <w:t>.</w:t>
      </w:r>
      <w:r w:rsidR="0012101D">
        <w:rPr>
          <w:rFonts w:asciiTheme="minorHAnsi" w:hAnsiTheme="minorHAnsi" w:cs="Calibri"/>
          <w:iCs/>
        </w:rPr>
        <w:t xml:space="preserve"> He highlighted a few of the MEA COPs scheduled to take place later in 2018, saying that information sharing through InforMEA and the networks of related MEAs would be useful to the participants of these meetings.</w:t>
      </w:r>
    </w:p>
    <w:p w14:paraId="68FFCE33" w14:textId="3896697F" w:rsidR="0012101D" w:rsidRDefault="0012101D" w:rsidP="00705CDE">
      <w:pPr>
        <w:pStyle w:val="Normal1"/>
        <w:rPr>
          <w:rFonts w:asciiTheme="minorHAnsi" w:hAnsiTheme="minorHAnsi" w:cs="Calibri"/>
          <w:iCs/>
        </w:rPr>
      </w:pPr>
    </w:p>
    <w:p w14:paraId="1B2AE40A" w14:textId="07319710" w:rsidR="0012101D" w:rsidRDefault="0012101D" w:rsidP="00E66D5D">
      <w:pPr>
        <w:pStyle w:val="Normal1"/>
        <w:rPr>
          <w:rFonts w:asciiTheme="minorHAnsi" w:hAnsiTheme="minorHAnsi" w:cs="Calibri"/>
          <w:iCs/>
        </w:rPr>
      </w:pPr>
      <w:r>
        <w:rPr>
          <w:rFonts w:asciiTheme="minorHAnsi" w:hAnsiTheme="minorHAnsi" w:cs="Calibri"/>
          <w:iCs/>
        </w:rPr>
        <w:lastRenderedPageBreak/>
        <w:t xml:space="preserve">Mr. </w:t>
      </w:r>
      <w:proofErr w:type="spellStart"/>
      <w:r w:rsidRPr="00705CDE">
        <w:rPr>
          <w:rFonts w:asciiTheme="minorHAnsi" w:hAnsiTheme="minorHAnsi" w:cs="Calibri"/>
          <w:iCs/>
        </w:rPr>
        <w:t>Hlaváček</w:t>
      </w:r>
      <w:proofErr w:type="spellEnd"/>
      <w:r>
        <w:rPr>
          <w:rFonts w:asciiTheme="minorHAnsi" w:hAnsiTheme="minorHAnsi" w:cs="Calibri"/>
          <w:iCs/>
        </w:rPr>
        <w:t xml:space="preserve"> also </w:t>
      </w:r>
      <w:r w:rsidR="00E66D5D">
        <w:rPr>
          <w:rFonts w:asciiTheme="minorHAnsi" w:hAnsiTheme="minorHAnsi" w:cs="Calibri"/>
          <w:iCs/>
        </w:rPr>
        <w:t>asserted that</w:t>
      </w:r>
      <w:r>
        <w:rPr>
          <w:rFonts w:asciiTheme="minorHAnsi" w:hAnsiTheme="minorHAnsi" w:cs="Calibri"/>
          <w:iCs/>
        </w:rPr>
        <w:t xml:space="preserve"> while the primary audiences for the Initiative’s content and services were National Focal Points, staff of governments and inter-governmental organizations, and Academicians, it was also important to consider the </w:t>
      </w:r>
      <w:proofErr w:type="gramStart"/>
      <w:r>
        <w:rPr>
          <w:rFonts w:asciiTheme="minorHAnsi" w:hAnsiTheme="minorHAnsi" w:cs="Calibri"/>
          <w:iCs/>
        </w:rPr>
        <w:t>general public</w:t>
      </w:r>
      <w:proofErr w:type="gramEnd"/>
      <w:r>
        <w:rPr>
          <w:rFonts w:asciiTheme="minorHAnsi" w:hAnsiTheme="minorHAnsi" w:cs="Calibri"/>
          <w:iCs/>
        </w:rPr>
        <w:t xml:space="preserve"> and other entities</w:t>
      </w:r>
      <w:r w:rsidR="00FD1CBB">
        <w:rPr>
          <w:rFonts w:asciiTheme="minorHAnsi" w:hAnsiTheme="minorHAnsi" w:cs="Calibri"/>
          <w:iCs/>
        </w:rPr>
        <w:t xml:space="preserve"> such as civil society</w:t>
      </w:r>
      <w:r>
        <w:rPr>
          <w:rFonts w:asciiTheme="minorHAnsi" w:hAnsiTheme="minorHAnsi" w:cs="Calibri"/>
          <w:iCs/>
        </w:rPr>
        <w:t>.</w:t>
      </w:r>
      <w:r w:rsidR="003D30E3">
        <w:rPr>
          <w:rFonts w:asciiTheme="minorHAnsi" w:hAnsiTheme="minorHAnsi" w:cs="Calibri"/>
          <w:iCs/>
        </w:rPr>
        <w:t xml:space="preserve"> </w:t>
      </w:r>
      <w:r>
        <w:rPr>
          <w:rFonts w:asciiTheme="minorHAnsi" w:hAnsiTheme="minorHAnsi" w:cs="Calibri"/>
          <w:iCs/>
        </w:rPr>
        <w:t xml:space="preserve">He </w:t>
      </w:r>
      <w:r w:rsidR="00E66D5D">
        <w:rPr>
          <w:rFonts w:asciiTheme="minorHAnsi" w:hAnsiTheme="minorHAnsi" w:cs="Calibri"/>
          <w:iCs/>
        </w:rPr>
        <w:t xml:space="preserve">also welcomed the collection and encouraged the expansion of </w:t>
      </w:r>
      <w:r w:rsidR="00075690">
        <w:rPr>
          <w:rFonts w:asciiTheme="minorHAnsi" w:hAnsiTheme="minorHAnsi" w:cs="Calibri"/>
          <w:iCs/>
        </w:rPr>
        <w:t xml:space="preserve">content from regional conventions </w:t>
      </w:r>
      <w:r w:rsidR="003D30E3">
        <w:rPr>
          <w:rFonts w:asciiTheme="minorHAnsi" w:hAnsiTheme="minorHAnsi" w:cs="Calibri"/>
          <w:iCs/>
        </w:rPr>
        <w:t>and</w:t>
      </w:r>
      <w:r w:rsidR="00075690">
        <w:rPr>
          <w:rFonts w:asciiTheme="minorHAnsi" w:hAnsiTheme="minorHAnsi" w:cs="Calibri"/>
          <w:iCs/>
        </w:rPr>
        <w:t xml:space="preserve"> </w:t>
      </w:r>
      <w:r w:rsidR="00E66D5D">
        <w:rPr>
          <w:rFonts w:asciiTheme="minorHAnsi" w:hAnsiTheme="minorHAnsi" w:cs="Calibri"/>
          <w:iCs/>
        </w:rPr>
        <w:t xml:space="preserve">the collaboration on case law and judicial </w:t>
      </w:r>
      <w:proofErr w:type="gramStart"/>
      <w:r w:rsidR="00E66D5D">
        <w:rPr>
          <w:rFonts w:asciiTheme="minorHAnsi" w:hAnsiTheme="minorHAnsi" w:cs="Calibri"/>
          <w:iCs/>
        </w:rPr>
        <w:t xml:space="preserve">decisions </w:t>
      </w:r>
      <w:r w:rsidR="00CA3A96">
        <w:rPr>
          <w:rFonts w:asciiTheme="minorHAnsi" w:hAnsiTheme="minorHAnsi" w:cs="Calibri"/>
          <w:iCs/>
        </w:rPr>
        <w:t xml:space="preserve"> with</w:t>
      </w:r>
      <w:proofErr w:type="gramEnd"/>
      <w:r w:rsidR="00CA3A96">
        <w:rPr>
          <w:rFonts w:asciiTheme="minorHAnsi" w:hAnsiTheme="minorHAnsi" w:cs="Calibri"/>
          <w:iCs/>
        </w:rPr>
        <w:t xml:space="preserve"> IUCN and ECOLEX to collect court decisions as well.</w:t>
      </w:r>
    </w:p>
    <w:p w14:paraId="58F3D59D" w14:textId="1D56D835" w:rsidR="00CA3A96" w:rsidRDefault="00CA3A96" w:rsidP="00705CDE">
      <w:pPr>
        <w:pStyle w:val="Normal1"/>
        <w:rPr>
          <w:rFonts w:asciiTheme="minorHAnsi" w:hAnsiTheme="minorHAnsi" w:cs="Calibri"/>
          <w:iCs/>
        </w:rPr>
      </w:pPr>
    </w:p>
    <w:p w14:paraId="27B11982" w14:textId="0F31935A" w:rsidR="00CA3A96" w:rsidRDefault="003D30E3" w:rsidP="00705CDE">
      <w:pPr>
        <w:pStyle w:val="Normal1"/>
        <w:rPr>
          <w:rFonts w:asciiTheme="minorHAnsi" w:hAnsiTheme="minorHAnsi" w:cs="Calibri"/>
          <w:iCs/>
        </w:rPr>
      </w:pPr>
      <w:r>
        <w:rPr>
          <w:rFonts w:asciiTheme="minorHAnsi" w:hAnsiTheme="minorHAnsi" w:cs="Calibri"/>
          <w:iCs/>
        </w:rPr>
        <w:t>Thanking Mr. Hlavacek for his remarks</w:t>
      </w:r>
      <w:r w:rsidR="00E66D5D">
        <w:rPr>
          <w:rFonts w:asciiTheme="minorHAnsi" w:hAnsiTheme="minorHAnsi" w:cs="Calibri"/>
          <w:iCs/>
        </w:rPr>
        <w:t xml:space="preserve">, </w:t>
      </w:r>
      <w:r w:rsidR="00CA3A96">
        <w:rPr>
          <w:rFonts w:asciiTheme="minorHAnsi" w:hAnsiTheme="minorHAnsi" w:cs="Calibri"/>
          <w:iCs/>
        </w:rPr>
        <w:t>Ms. Duer then presented the agenda of the meeting for discussion:</w:t>
      </w:r>
    </w:p>
    <w:p w14:paraId="21961B30" w14:textId="169DC23A" w:rsidR="00D81ECA" w:rsidRDefault="00D81ECA" w:rsidP="00EE18EE">
      <w:pPr>
        <w:pStyle w:val="Normal1"/>
        <w:rPr>
          <w:rFonts w:asciiTheme="minorHAnsi" w:hAnsiTheme="minorHAnsi" w:cs="Calibri"/>
          <w:iCs/>
        </w:rPr>
      </w:pPr>
    </w:p>
    <w:p w14:paraId="0E5C59D7" w14:textId="4DA6AF19" w:rsidR="00D169D6" w:rsidRDefault="00D81ECA" w:rsidP="00E66D5D">
      <w:pPr>
        <w:pStyle w:val="Normal1"/>
        <w:rPr>
          <w:rFonts w:asciiTheme="minorHAnsi" w:hAnsiTheme="minorHAnsi" w:cs="Calibri"/>
          <w:iCs/>
        </w:rPr>
      </w:pPr>
      <w:r w:rsidRPr="00D81ECA">
        <w:rPr>
          <w:rFonts w:asciiTheme="minorHAnsi" w:hAnsiTheme="minorHAnsi" w:cs="Calibri"/>
          <w:b/>
          <w:bCs/>
          <w:iCs/>
        </w:rPr>
        <w:t xml:space="preserve">I. </w:t>
      </w:r>
      <w:r w:rsidR="00CA3A96" w:rsidRPr="00CA3A96">
        <w:rPr>
          <w:rFonts w:asciiTheme="minorHAnsi" w:hAnsiTheme="minorHAnsi" w:cs="Calibri"/>
          <w:b/>
          <w:bCs/>
          <w:iCs/>
        </w:rPr>
        <w:t>Action Point: way forward on 2018 design concept (Outreach and Usability)</w:t>
      </w:r>
      <w:r w:rsidR="00546ABA">
        <w:rPr>
          <w:rStyle w:val="EndnoteReference"/>
          <w:rFonts w:asciiTheme="minorHAnsi" w:hAnsiTheme="minorHAnsi" w:cs="Calibri"/>
          <w:b/>
          <w:bCs/>
          <w:iCs/>
        </w:rPr>
        <w:endnoteReference w:id="1"/>
      </w:r>
      <w:r w:rsidR="00CA3A96" w:rsidRPr="00CA3A96">
        <w:rPr>
          <w:rFonts w:asciiTheme="minorHAnsi" w:hAnsiTheme="minorHAnsi" w:cs="Calibri"/>
          <w:b/>
          <w:bCs/>
          <w:iCs/>
        </w:rPr>
        <w:t xml:space="preserve"> </w:t>
      </w:r>
      <w:r>
        <w:rPr>
          <w:rFonts w:asciiTheme="minorHAnsi" w:hAnsiTheme="minorHAnsi" w:cs="Calibri"/>
          <w:iCs/>
        </w:rPr>
        <w:t xml:space="preserve">– </w:t>
      </w:r>
    </w:p>
    <w:p w14:paraId="018A5A6D" w14:textId="77777777" w:rsidR="00D169D6" w:rsidRDefault="00D169D6" w:rsidP="00D81ECA">
      <w:pPr>
        <w:pStyle w:val="Normal1"/>
        <w:rPr>
          <w:rFonts w:asciiTheme="minorHAnsi" w:hAnsiTheme="minorHAnsi" w:cs="Calibri"/>
          <w:iCs/>
        </w:rPr>
      </w:pPr>
    </w:p>
    <w:p w14:paraId="5D87DA18" w14:textId="734C334E" w:rsidR="00D917F7" w:rsidRDefault="00D917F7" w:rsidP="00D917F7">
      <w:pPr>
        <w:pStyle w:val="Normal1"/>
        <w:rPr>
          <w:rFonts w:asciiTheme="minorHAnsi" w:hAnsiTheme="minorHAnsi" w:cs="Calibri"/>
          <w:iCs/>
        </w:rPr>
      </w:pPr>
      <w:r w:rsidRPr="00D917F7">
        <w:rPr>
          <w:rFonts w:asciiTheme="minorHAnsi" w:hAnsiTheme="minorHAnsi" w:cs="Calibri"/>
          <w:iCs/>
        </w:rPr>
        <w:t xml:space="preserve">On the redesign of the website, participants generally requested for more time to review the design concepts and provide their inputs. Feedback had been received from Ramsar covering various aspects of the Search Results pages, where Mr. Kern noted that some of their comments had been </w:t>
      </w:r>
      <w:r w:rsidR="00E66D5D">
        <w:rPr>
          <w:rFonts w:asciiTheme="minorHAnsi" w:hAnsiTheme="minorHAnsi" w:cs="Calibri"/>
          <w:iCs/>
        </w:rPr>
        <w:t xml:space="preserve">already </w:t>
      </w:r>
      <w:r w:rsidRPr="00D917F7">
        <w:rPr>
          <w:rFonts w:asciiTheme="minorHAnsi" w:hAnsiTheme="minorHAnsi" w:cs="Calibri"/>
          <w:iCs/>
        </w:rPr>
        <w:t xml:space="preserve">captured in the revised concepts. </w:t>
      </w:r>
    </w:p>
    <w:p w14:paraId="65EAB693" w14:textId="77777777" w:rsidR="00D917F7" w:rsidRPr="00D917F7" w:rsidRDefault="00D917F7" w:rsidP="00D917F7">
      <w:pPr>
        <w:pStyle w:val="Normal1"/>
        <w:rPr>
          <w:rFonts w:asciiTheme="minorHAnsi" w:hAnsiTheme="minorHAnsi" w:cs="Calibri"/>
          <w:iCs/>
        </w:rPr>
      </w:pPr>
    </w:p>
    <w:p w14:paraId="3FC6AEF9" w14:textId="6951D8F6" w:rsidR="00D917F7" w:rsidRDefault="00D917F7" w:rsidP="00D917F7">
      <w:pPr>
        <w:pStyle w:val="Normal1"/>
        <w:rPr>
          <w:rFonts w:asciiTheme="minorHAnsi" w:hAnsiTheme="minorHAnsi" w:cs="Calibri"/>
          <w:iCs/>
        </w:rPr>
      </w:pPr>
      <w:r w:rsidRPr="00D917F7">
        <w:rPr>
          <w:rFonts w:asciiTheme="minorHAnsi" w:hAnsiTheme="minorHAnsi" w:cs="Calibri"/>
          <w:iCs/>
        </w:rPr>
        <w:t>Ms. Benitez proposed the inclusion of information on the types of documents that were available for users to open/download e.g. a description is provided on ‘mouse-over’ describing the document based on the document-types current agreed upon as part of the InforMEA project. Mr. Keil reiterated the importance of ensuring that data quality was maintained</w:t>
      </w:r>
      <w:r w:rsidR="008E3C76">
        <w:rPr>
          <w:rFonts w:asciiTheme="minorHAnsi" w:hAnsiTheme="minorHAnsi" w:cs="Calibri"/>
          <w:iCs/>
        </w:rPr>
        <w:t xml:space="preserve"> as part of the improved user experience.</w:t>
      </w:r>
    </w:p>
    <w:p w14:paraId="40D3BC64" w14:textId="77777777" w:rsidR="00D917F7" w:rsidRPr="00D917F7" w:rsidRDefault="00D917F7" w:rsidP="00D917F7">
      <w:pPr>
        <w:pStyle w:val="Normal1"/>
        <w:rPr>
          <w:rFonts w:asciiTheme="minorHAnsi" w:hAnsiTheme="minorHAnsi" w:cs="Calibri"/>
          <w:iCs/>
        </w:rPr>
      </w:pPr>
    </w:p>
    <w:p w14:paraId="149B7AAD" w14:textId="443361A5" w:rsidR="000C1EC1" w:rsidRDefault="00D917F7" w:rsidP="00D917F7">
      <w:pPr>
        <w:pStyle w:val="Normal1"/>
        <w:rPr>
          <w:rFonts w:asciiTheme="minorHAnsi" w:hAnsiTheme="minorHAnsi" w:cs="Calibri"/>
          <w:iCs/>
        </w:rPr>
      </w:pPr>
      <w:r w:rsidRPr="00D917F7">
        <w:rPr>
          <w:rFonts w:asciiTheme="minorHAnsi" w:hAnsiTheme="minorHAnsi" w:cs="Calibri"/>
          <w:iCs/>
        </w:rPr>
        <w:t>Ms. Duer informed the meeting that once all comments were received and incorporated, the volunteers that were part of the Usability Study would be invited to review the new design to find out if their concerns had been addressed.</w:t>
      </w:r>
    </w:p>
    <w:p w14:paraId="4D19C982" w14:textId="7154684D" w:rsidR="00901DB0" w:rsidRDefault="00901DB0" w:rsidP="00EE18EE">
      <w:pPr>
        <w:pStyle w:val="Normal1"/>
        <w:rPr>
          <w:rFonts w:asciiTheme="minorHAnsi" w:hAnsiTheme="minorHAnsi" w:cs="Calibri"/>
          <w:iCs/>
        </w:rPr>
      </w:pPr>
    </w:p>
    <w:p w14:paraId="739F0ACD" w14:textId="77777777" w:rsidR="00D917F7" w:rsidRPr="000E7B21" w:rsidRDefault="00D917F7" w:rsidP="00D917F7">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8A4B24">
        <w:rPr>
          <w:rFonts w:asciiTheme="minorHAnsi" w:hAnsiTheme="minorHAnsi" w:cs="Calibri"/>
          <w:b/>
          <w:bCs/>
          <w:iCs/>
        </w:rPr>
        <w:t xml:space="preserve">Action Points: </w:t>
      </w:r>
    </w:p>
    <w:p w14:paraId="376E5D13" w14:textId="0E9841E1" w:rsidR="00D917F7" w:rsidRPr="00CF6542" w:rsidRDefault="00D917F7" w:rsidP="00E66D5D">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sidRPr="00CF6542">
        <w:rPr>
          <w:rFonts w:asciiTheme="minorHAnsi" w:hAnsiTheme="minorHAnsi" w:cs="Calibri"/>
          <w:iCs/>
        </w:rPr>
        <w:t xml:space="preserve">MEA representatives to provide on design concepts by or before </w:t>
      </w:r>
      <w:r w:rsidR="00E66D5D">
        <w:rPr>
          <w:rFonts w:asciiTheme="minorHAnsi" w:hAnsiTheme="minorHAnsi" w:cs="Calibri"/>
          <w:iCs/>
        </w:rPr>
        <w:t>end of</w:t>
      </w:r>
      <w:r w:rsidR="00E66D5D" w:rsidRPr="00CF6542">
        <w:rPr>
          <w:rFonts w:asciiTheme="minorHAnsi" w:hAnsiTheme="minorHAnsi" w:cs="Calibri"/>
          <w:iCs/>
        </w:rPr>
        <w:t xml:space="preserve"> </w:t>
      </w:r>
      <w:r w:rsidRPr="00CF6542">
        <w:rPr>
          <w:rFonts w:asciiTheme="minorHAnsi" w:hAnsiTheme="minorHAnsi" w:cs="Calibri"/>
          <w:iCs/>
        </w:rPr>
        <w:t xml:space="preserve">February 2018. A review of the concepts can be carried </w:t>
      </w:r>
      <w:r w:rsidRPr="00CF6542">
        <w:rPr>
          <w:rFonts w:ascii="Calibri" w:eastAsia="Times New Roman" w:hAnsi="Calibri"/>
          <w:color w:val="auto"/>
        </w:rPr>
        <w:t xml:space="preserve">based on the </w:t>
      </w:r>
      <w:hyperlink r:id="rId8" w:history="1">
        <w:r w:rsidRPr="00CF6542">
          <w:rPr>
            <w:rFonts w:ascii="Calibri" w:eastAsia="Times New Roman" w:hAnsi="Calibri"/>
            <w:color w:val="0563C1"/>
            <w:u w:val="single"/>
          </w:rPr>
          <w:t>google slides</w:t>
        </w:r>
      </w:hyperlink>
      <w:r w:rsidRPr="00CF6542">
        <w:rPr>
          <w:rFonts w:ascii="Calibri" w:eastAsia="Times New Roman" w:hAnsi="Calibri"/>
          <w:color w:val="auto"/>
        </w:rPr>
        <w:t xml:space="preserve"> or from the test website trying to show case the homepage, regional and topical page: </w:t>
      </w:r>
      <w:hyperlink r:id="rId9" w:history="1">
        <w:r w:rsidRPr="00CF6542">
          <w:rPr>
            <w:rFonts w:ascii="Calibri" w:eastAsia="Times New Roman" w:hAnsi="Calibri"/>
            <w:color w:val="0563C1"/>
            <w:u w:val="single"/>
          </w:rPr>
          <w:t>https://test.informea.org/</w:t>
        </w:r>
      </w:hyperlink>
    </w:p>
    <w:p w14:paraId="2B408B4B" w14:textId="77777777" w:rsidR="00901DB0" w:rsidRDefault="00901DB0" w:rsidP="00EE18EE">
      <w:pPr>
        <w:pStyle w:val="Normal1"/>
        <w:rPr>
          <w:rFonts w:asciiTheme="minorHAnsi" w:hAnsiTheme="minorHAnsi" w:cs="Calibri"/>
          <w:iCs/>
        </w:rPr>
      </w:pPr>
    </w:p>
    <w:p w14:paraId="2BBE0475" w14:textId="54B08359" w:rsidR="00014A2E" w:rsidRDefault="00014A2E" w:rsidP="00D81ECA">
      <w:pPr>
        <w:pStyle w:val="Normal1"/>
        <w:jc w:val="both"/>
        <w:rPr>
          <w:rFonts w:asciiTheme="minorHAnsi" w:hAnsiTheme="minorHAnsi" w:cs="Calibri"/>
          <w:b/>
          <w:bCs/>
          <w:iCs/>
        </w:rPr>
      </w:pPr>
      <w:r w:rsidRPr="00014A2E">
        <w:rPr>
          <w:rFonts w:asciiTheme="minorHAnsi" w:hAnsiTheme="minorHAnsi" w:cs="Calibri"/>
          <w:b/>
          <w:bCs/>
          <w:iCs/>
        </w:rPr>
        <w:t>I</w:t>
      </w:r>
      <w:r w:rsidR="009A22BB">
        <w:rPr>
          <w:rFonts w:asciiTheme="minorHAnsi" w:hAnsiTheme="minorHAnsi" w:cs="Calibri"/>
          <w:b/>
          <w:bCs/>
          <w:iCs/>
        </w:rPr>
        <w:t>I</w:t>
      </w:r>
      <w:r w:rsidRPr="00014A2E">
        <w:rPr>
          <w:rFonts w:asciiTheme="minorHAnsi" w:hAnsiTheme="minorHAnsi" w:cs="Calibri"/>
          <w:b/>
          <w:bCs/>
          <w:iCs/>
        </w:rPr>
        <w:t xml:space="preserve">. </w:t>
      </w:r>
      <w:r w:rsidR="00EE18EE">
        <w:rPr>
          <w:rFonts w:asciiTheme="minorHAnsi" w:hAnsiTheme="minorHAnsi" w:cs="Calibri"/>
          <w:b/>
          <w:bCs/>
          <w:iCs/>
        </w:rPr>
        <w:t>Technical Issues</w:t>
      </w:r>
      <w:r w:rsidR="00546ABA">
        <w:rPr>
          <w:rStyle w:val="EndnoteReference"/>
          <w:rFonts w:asciiTheme="minorHAnsi" w:hAnsiTheme="minorHAnsi" w:cs="Calibri"/>
          <w:b/>
          <w:bCs/>
          <w:iCs/>
        </w:rPr>
        <w:endnoteReference w:id="2"/>
      </w:r>
    </w:p>
    <w:p w14:paraId="33BDCC87" w14:textId="77777777" w:rsidR="00A57EE4" w:rsidRPr="00014A2E" w:rsidRDefault="00A57EE4" w:rsidP="00EE18EE">
      <w:pPr>
        <w:pStyle w:val="Normal1"/>
        <w:jc w:val="both"/>
        <w:rPr>
          <w:rFonts w:asciiTheme="minorHAnsi" w:hAnsiTheme="minorHAnsi" w:cs="Calibri"/>
          <w:b/>
          <w:bCs/>
          <w:iCs/>
        </w:rPr>
      </w:pPr>
    </w:p>
    <w:p w14:paraId="5F6AD6D2" w14:textId="02240885" w:rsidR="00D917F7" w:rsidRPr="00D917F7" w:rsidRDefault="00D917F7" w:rsidP="00E66D5D">
      <w:pPr>
        <w:spacing w:after="200" w:line="276" w:lineRule="auto"/>
        <w:rPr>
          <w:rFonts w:eastAsia="Calibri"/>
          <w:lang w:val="en-GB" w:eastAsia="en-US"/>
        </w:rPr>
      </w:pPr>
      <w:r w:rsidRPr="00D917F7">
        <w:rPr>
          <w:rFonts w:eastAsia="Calibri"/>
          <w:lang w:val="en-GB" w:eastAsia="en-US"/>
        </w:rPr>
        <w:t>Ms. Duer informed the participants that E</w:t>
      </w:r>
      <w:r w:rsidR="00E66D5D">
        <w:rPr>
          <w:rFonts w:eastAsia="Calibri"/>
          <w:lang w:val="en-GB" w:eastAsia="en-US"/>
        </w:rPr>
        <w:t>au de Web (</w:t>
      </w:r>
      <w:proofErr w:type="spellStart"/>
      <w:r w:rsidR="00E66D5D">
        <w:rPr>
          <w:rFonts w:eastAsia="Calibri"/>
          <w:lang w:val="en-GB" w:eastAsia="en-US"/>
        </w:rPr>
        <w:t>EdW</w:t>
      </w:r>
      <w:proofErr w:type="spellEnd"/>
      <w:r w:rsidR="00E66D5D">
        <w:rPr>
          <w:rFonts w:eastAsia="Calibri"/>
          <w:lang w:val="en-GB" w:eastAsia="en-US"/>
        </w:rPr>
        <w:t>)</w:t>
      </w:r>
      <w:r w:rsidRPr="00D917F7">
        <w:rPr>
          <w:rFonts w:eastAsia="Calibri"/>
          <w:lang w:val="en-GB" w:eastAsia="en-US"/>
        </w:rPr>
        <w:t>had taken steps to improve how MEAs were informed on the status of their APIs. The document with the latest status had been updated and shared, and each MEA Focal Point had been registered to a notification system called “uptime robot” that would notify them immediately their API connection dropped.</w:t>
      </w:r>
    </w:p>
    <w:p w14:paraId="20C00E1B" w14:textId="3B677723" w:rsidR="00D917F7" w:rsidRPr="00D917F7" w:rsidRDefault="00D917F7" w:rsidP="00E66D5D">
      <w:pPr>
        <w:spacing w:after="200" w:line="276" w:lineRule="auto"/>
        <w:rPr>
          <w:rFonts w:eastAsia="Calibri"/>
          <w:lang w:val="en-GB" w:eastAsia="en-US"/>
        </w:rPr>
      </w:pPr>
      <w:r w:rsidRPr="00D917F7">
        <w:rPr>
          <w:rFonts w:eastAsia="Calibri"/>
          <w:lang w:val="en-GB" w:eastAsia="en-US"/>
        </w:rPr>
        <w:t>Mr. Romanescu (</w:t>
      </w:r>
      <w:proofErr w:type="spellStart"/>
      <w:r w:rsidR="00E66D5D" w:rsidRPr="00D917F7">
        <w:rPr>
          <w:rFonts w:eastAsia="Calibri"/>
          <w:lang w:val="en-GB" w:eastAsia="en-US"/>
        </w:rPr>
        <w:t>E</w:t>
      </w:r>
      <w:r w:rsidR="00E66D5D">
        <w:rPr>
          <w:rFonts w:eastAsia="Calibri"/>
          <w:lang w:val="en-GB" w:eastAsia="en-US"/>
        </w:rPr>
        <w:t>d</w:t>
      </w:r>
      <w:r w:rsidR="00E66D5D" w:rsidRPr="00D917F7">
        <w:rPr>
          <w:rFonts w:eastAsia="Calibri"/>
          <w:lang w:val="en-GB" w:eastAsia="en-US"/>
        </w:rPr>
        <w:t>W</w:t>
      </w:r>
      <w:proofErr w:type="spellEnd"/>
      <w:r w:rsidRPr="00D917F7">
        <w:rPr>
          <w:rFonts w:eastAsia="Calibri"/>
          <w:lang w:val="en-GB" w:eastAsia="en-US"/>
        </w:rPr>
        <w:t>) added that the links to CITES and the Plant Treaty no longer existed, but that discussions were ongoing with CITES to re-establish their link. Mr. Gerardo (Plant Treaty) informed the meeting that a consultant was to be recruited to work on re-establishing the link to InforMEA with a view to completing the process in a few weeks.</w:t>
      </w:r>
    </w:p>
    <w:p w14:paraId="02E9F728" w14:textId="7F4424C3" w:rsidR="00D917F7" w:rsidRPr="00D917F7" w:rsidRDefault="00D917F7" w:rsidP="00D917F7">
      <w:pPr>
        <w:spacing w:after="200" w:line="276" w:lineRule="auto"/>
        <w:rPr>
          <w:rFonts w:eastAsia="Calibri"/>
          <w:lang w:val="en-GB" w:eastAsia="en-US"/>
        </w:rPr>
      </w:pPr>
      <w:r w:rsidRPr="00D917F7">
        <w:rPr>
          <w:rFonts w:eastAsia="Calibri"/>
          <w:lang w:val="en-GB" w:eastAsia="en-US"/>
        </w:rPr>
        <w:lastRenderedPageBreak/>
        <w:t>Mr.</w:t>
      </w:r>
      <w:r w:rsidR="008E3C76">
        <w:rPr>
          <w:rFonts w:eastAsia="Calibri"/>
          <w:lang w:val="en-GB" w:eastAsia="en-US"/>
        </w:rPr>
        <w:t xml:space="preserve"> Sedara-Hettige</w:t>
      </w:r>
      <w:r w:rsidRPr="00D917F7">
        <w:rPr>
          <w:rFonts w:eastAsia="Calibri"/>
          <w:lang w:val="en-GB" w:eastAsia="en-US"/>
        </w:rPr>
        <w:t xml:space="preserve"> informed the meeting that the CITES data had been moved to a shared hosting environment and while the resources were adequate, the nature of “sharing” was not conducive to the running of the InforMEA toolkit. As such, CITES and EDW were in talks to come up with a solution that would be ideal for all concerned.</w:t>
      </w:r>
    </w:p>
    <w:p w14:paraId="7AAF4CD6" w14:textId="77777777" w:rsidR="00E66D5D" w:rsidRDefault="00D917F7" w:rsidP="00D917F7">
      <w:pPr>
        <w:spacing w:after="200" w:line="276" w:lineRule="auto"/>
        <w:rPr>
          <w:rFonts w:eastAsia="Calibri"/>
          <w:lang w:val="en-GB" w:eastAsia="en-US"/>
        </w:rPr>
      </w:pPr>
      <w:r w:rsidRPr="00D917F7">
        <w:rPr>
          <w:rFonts w:eastAsia="Calibri"/>
          <w:lang w:val="en-GB" w:eastAsia="en-US"/>
        </w:rPr>
        <w:t xml:space="preserve">On the issue of data quality, Ms. Duer acknowledged that concerns had been raised on occasion, especially related to the names of National Focal Points to some MEAs, and it was therefore important to ensure that the APIs providing this data were working optimally on a constant basis. </w:t>
      </w:r>
    </w:p>
    <w:p w14:paraId="64BB68BC" w14:textId="18BBE0E4" w:rsidR="00D917F7" w:rsidRPr="00D917F7" w:rsidRDefault="00D917F7" w:rsidP="00D917F7">
      <w:pPr>
        <w:spacing w:after="200" w:line="276" w:lineRule="auto"/>
        <w:rPr>
          <w:rFonts w:eastAsia="Calibri"/>
          <w:lang w:val="en-GB" w:eastAsia="en-US"/>
        </w:rPr>
      </w:pPr>
      <w:r w:rsidRPr="00D917F7">
        <w:rPr>
          <w:rFonts w:eastAsia="Calibri"/>
          <w:lang w:val="en-GB" w:eastAsia="en-US"/>
        </w:rPr>
        <w:t xml:space="preserve">She encouraged any MEA that was conducting a data clean-up exercise, which needed some technical assistance, to present their request for consideration. </w:t>
      </w:r>
    </w:p>
    <w:p w14:paraId="04ADDEC7" w14:textId="77777777" w:rsidR="00D917F7" w:rsidRPr="00D917F7" w:rsidRDefault="00D917F7" w:rsidP="00D917F7">
      <w:pPr>
        <w:spacing w:after="200" w:line="276" w:lineRule="auto"/>
        <w:rPr>
          <w:rFonts w:eastAsia="Calibri"/>
          <w:lang w:val="en-GB" w:eastAsia="en-US"/>
        </w:rPr>
      </w:pPr>
      <w:r w:rsidRPr="00D917F7">
        <w:rPr>
          <w:rFonts w:eastAsia="Calibri"/>
          <w:lang w:val="en-GB" w:eastAsia="en-US"/>
        </w:rPr>
        <w:t xml:space="preserve">Ms.  Duer informed the participants that the Akoma </w:t>
      </w:r>
      <w:proofErr w:type="spellStart"/>
      <w:r w:rsidRPr="00D917F7">
        <w:rPr>
          <w:rFonts w:eastAsia="Calibri"/>
          <w:lang w:val="en-GB" w:eastAsia="en-US"/>
        </w:rPr>
        <w:t>Ntoso</w:t>
      </w:r>
      <w:proofErr w:type="spellEnd"/>
      <w:r w:rsidRPr="00D917F7">
        <w:rPr>
          <w:rFonts w:eastAsia="Calibri"/>
          <w:lang w:val="en-GB" w:eastAsia="en-US"/>
        </w:rPr>
        <w:t xml:space="preserve"> consultancy had been extended and the report had been shared for comments. Finally, the list of Document types had also been shared for review and comments.</w:t>
      </w:r>
    </w:p>
    <w:p w14:paraId="29FCAA38" w14:textId="77777777" w:rsidR="00044FC9" w:rsidRDefault="00044FC9" w:rsidP="00044FC9">
      <w:pPr>
        <w:pStyle w:val="Normal1"/>
        <w:jc w:val="both"/>
        <w:rPr>
          <w:rFonts w:asciiTheme="minorHAnsi" w:hAnsiTheme="minorHAnsi" w:cs="Calibri"/>
          <w:iCs/>
        </w:rPr>
      </w:pPr>
    </w:p>
    <w:p w14:paraId="5D1AF6E4" w14:textId="77777777" w:rsidR="00044FC9" w:rsidRPr="000E7B21" w:rsidRDefault="00044FC9" w:rsidP="00044FC9">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8A4B24">
        <w:rPr>
          <w:rFonts w:asciiTheme="minorHAnsi" w:hAnsiTheme="minorHAnsi" w:cs="Calibri"/>
          <w:b/>
          <w:bCs/>
          <w:iCs/>
        </w:rPr>
        <w:t xml:space="preserve">Action Points: </w:t>
      </w:r>
    </w:p>
    <w:p w14:paraId="6E7E6CC8" w14:textId="3223AEEB" w:rsidR="00044FC9" w:rsidRPr="000E7B21" w:rsidRDefault="00D917F7" w:rsidP="00044FC9">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MEAs to advise on the availability of a mandate to collect national legislation and, if so, how these documents are presented in their information systems</w:t>
      </w:r>
      <w:r w:rsidR="00044FC9">
        <w:rPr>
          <w:rFonts w:asciiTheme="minorHAnsi" w:hAnsiTheme="minorHAnsi" w:cs="Calibri"/>
          <w:iCs/>
        </w:rPr>
        <w:t>.</w:t>
      </w:r>
    </w:p>
    <w:p w14:paraId="16081728" w14:textId="77777777" w:rsidR="00E66D5D" w:rsidRDefault="00E66D5D" w:rsidP="00E66D5D">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MEAs to report regularly on their ongoing efforts to enhance the quality of their data, in the context of InforMEA relevant categories of information, such as focal points and documents, mindful of the document types that had been agreed upon in December 2017 including at the next working group meeting and at the 9</w:t>
      </w:r>
      <w:r w:rsidRPr="00E77255">
        <w:rPr>
          <w:rFonts w:asciiTheme="minorHAnsi" w:hAnsiTheme="minorHAnsi" w:cs="Calibri"/>
          <w:iCs/>
          <w:vertAlign w:val="superscript"/>
        </w:rPr>
        <w:t>th</w:t>
      </w:r>
      <w:r>
        <w:rPr>
          <w:rFonts w:asciiTheme="minorHAnsi" w:hAnsiTheme="minorHAnsi" w:cs="Calibri"/>
          <w:iCs/>
        </w:rPr>
        <w:t xml:space="preserve"> InforMEA SC Meeting. </w:t>
      </w:r>
    </w:p>
    <w:p w14:paraId="4F2DBD01" w14:textId="77777777" w:rsidR="00044FC9" w:rsidRPr="008A4B24" w:rsidRDefault="00044FC9" w:rsidP="00044FC9">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b/>
          <w:bCs/>
          <w:iCs/>
        </w:rPr>
      </w:pPr>
    </w:p>
    <w:p w14:paraId="5B320BD4" w14:textId="77777777" w:rsidR="00044FC9" w:rsidRDefault="00044FC9" w:rsidP="00F22F77">
      <w:pPr>
        <w:pStyle w:val="Normal1"/>
        <w:jc w:val="both"/>
        <w:rPr>
          <w:rFonts w:asciiTheme="minorHAnsi" w:hAnsiTheme="minorHAnsi" w:cs="Calibri"/>
          <w:iCs/>
        </w:rPr>
      </w:pPr>
    </w:p>
    <w:p w14:paraId="7C663DA2" w14:textId="77777777" w:rsidR="008604B3" w:rsidRDefault="008604B3" w:rsidP="00A804A8">
      <w:pPr>
        <w:pStyle w:val="Normal1"/>
        <w:jc w:val="both"/>
        <w:rPr>
          <w:rFonts w:asciiTheme="minorHAnsi" w:hAnsiTheme="minorHAnsi" w:cs="Calibri"/>
          <w:iCs/>
        </w:rPr>
      </w:pPr>
    </w:p>
    <w:p w14:paraId="42391219" w14:textId="0A8CBB0E" w:rsidR="009B3C0F" w:rsidRDefault="009A22BB" w:rsidP="00690876">
      <w:pPr>
        <w:pStyle w:val="Normal1"/>
        <w:jc w:val="both"/>
        <w:rPr>
          <w:rFonts w:asciiTheme="minorHAnsi" w:hAnsiTheme="minorHAnsi" w:cs="Calibri"/>
          <w:b/>
          <w:iCs/>
        </w:rPr>
      </w:pPr>
      <w:r>
        <w:rPr>
          <w:rFonts w:asciiTheme="minorHAnsi" w:hAnsiTheme="minorHAnsi" w:cs="Calibri"/>
          <w:b/>
          <w:iCs/>
        </w:rPr>
        <w:t>IV</w:t>
      </w:r>
      <w:r w:rsidR="00856F24">
        <w:rPr>
          <w:rFonts w:asciiTheme="minorHAnsi" w:hAnsiTheme="minorHAnsi" w:cs="Calibri"/>
          <w:b/>
          <w:iCs/>
        </w:rPr>
        <w:t xml:space="preserve">. </w:t>
      </w:r>
      <w:r w:rsidR="008E3C76">
        <w:rPr>
          <w:rFonts w:asciiTheme="minorHAnsi" w:hAnsiTheme="minorHAnsi" w:cs="Calibri"/>
          <w:b/>
          <w:iCs/>
        </w:rPr>
        <w:t>Update on the LEO Thesaurus and Semantic Indexing</w:t>
      </w:r>
    </w:p>
    <w:p w14:paraId="794830BC" w14:textId="77777777" w:rsidR="00546ABA" w:rsidRDefault="00546ABA" w:rsidP="008E3C76">
      <w:pPr>
        <w:spacing w:after="200" w:line="276" w:lineRule="auto"/>
        <w:rPr>
          <w:rFonts w:eastAsia="Calibri"/>
          <w:lang w:val="en-GB" w:eastAsia="en-US"/>
        </w:rPr>
      </w:pPr>
    </w:p>
    <w:p w14:paraId="1460BCC9" w14:textId="25947A86" w:rsidR="008E3C76" w:rsidRPr="008E3C76" w:rsidRDefault="008E3C76" w:rsidP="008E3C76">
      <w:pPr>
        <w:spacing w:after="200" w:line="276" w:lineRule="auto"/>
        <w:rPr>
          <w:rFonts w:eastAsia="Calibri"/>
          <w:lang w:val="en-GB" w:eastAsia="en-US"/>
        </w:rPr>
      </w:pPr>
      <w:r w:rsidRPr="008E3C76">
        <w:rPr>
          <w:rFonts w:eastAsia="Calibri"/>
          <w:lang w:val="en-GB" w:eastAsia="en-US"/>
        </w:rPr>
        <w:t>Both the LEO governance document</w:t>
      </w:r>
      <w:r w:rsidR="00546ABA">
        <w:rPr>
          <w:rStyle w:val="EndnoteReference"/>
          <w:rFonts w:eastAsia="Calibri"/>
          <w:lang w:val="en-GB" w:eastAsia="en-US"/>
        </w:rPr>
        <w:endnoteReference w:id="3"/>
      </w:r>
      <w:r w:rsidRPr="008E3C76">
        <w:rPr>
          <w:rFonts w:eastAsia="Calibri"/>
          <w:lang w:val="en-GB" w:eastAsia="en-US"/>
        </w:rPr>
        <w:t xml:space="preserve"> and the use case</w:t>
      </w:r>
      <w:r w:rsidR="001A2BE5">
        <w:rPr>
          <w:rStyle w:val="EndnoteReference"/>
          <w:rFonts w:eastAsia="Calibri"/>
          <w:lang w:val="en-GB" w:eastAsia="en-US"/>
        </w:rPr>
        <w:endnoteReference w:id="4"/>
      </w:r>
      <w:r w:rsidRPr="008E3C76">
        <w:rPr>
          <w:rFonts w:eastAsia="Calibri"/>
          <w:lang w:val="en-GB" w:eastAsia="en-US"/>
        </w:rPr>
        <w:t xml:space="preserve"> description had been finalised, and the LEO thesaurus was scheduled for importation at the end of February 2018. The follow up processes would include a review of quality of the imported content prior to training the </w:t>
      </w:r>
      <w:proofErr w:type="spellStart"/>
      <w:r w:rsidRPr="008E3C76">
        <w:rPr>
          <w:rFonts w:eastAsia="Calibri"/>
          <w:lang w:val="en-GB" w:eastAsia="en-US"/>
        </w:rPr>
        <w:t>autotagging</w:t>
      </w:r>
      <w:proofErr w:type="spellEnd"/>
      <w:r w:rsidRPr="008E3C76">
        <w:rPr>
          <w:rFonts w:eastAsia="Calibri"/>
          <w:lang w:val="en-GB" w:eastAsia="en-US"/>
        </w:rPr>
        <w:t xml:space="preserve"> software to the content for tagging, which would commence in March</w:t>
      </w:r>
      <w:r w:rsidR="00546ABA">
        <w:rPr>
          <w:rStyle w:val="EndnoteReference"/>
          <w:rFonts w:eastAsia="Calibri"/>
          <w:lang w:val="en-GB" w:eastAsia="en-US"/>
        </w:rPr>
        <w:endnoteReference w:id="5"/>
      </w:r>
      <w:r w:rsidRPr="008E3C76">
        <w:rPr>
          <w:rFonts w:eastAsia="Calibri"/>
          <w:lang w:val="en-GB" w:eastAsia="en-US"/>
        </w:rPr>
        <w:t>.</w:t>
      </w:r>
    </w:p>
    <w:p w14:paraId="22781EE1" w14:textId="77777777" w:rsidR="007A3BFE" w:rsidRPr="008E3C76" w:rsidRDefault="007A3BFE" w:rsidP="00472C20">
      <w:pPr>
        <w:pStyle w:val="Normal1"/>
        <w:jc w:val="both"/>
        <w:rPr>
          <w:rFonts w:asciiTheme="minorHAnsi" w:hAnsiTheme="minorHAnsi" w:cs="Calibri"/>
          <w:b/>
          <w:iCs/>
          <w:lang w:val="en-GB"/>
        </w:rPr>
      </w:pPr>
    </w:p>
    <w:p w14:paraId="451AA50C" w14:textId="4119DFCD" w:rsidR="004A002E" w:rsidRPr="007A3BFE" w:rsidRDefault="006A2186" w:rsidP="00690876">
      <w:pPr>
        <w:pStyle w:val="Normal1"/>
        <w:jc w:val="both"/>
        <w:rPr>
          <w:rFonts w:asciiTheme="minorHAnsi" w:hAnsiTheme="minorHAnsi" w:cs="Calibri"/>
          <w:b/>
          <w:iCs/>
        </w:rPr>
      </w:pPr>
      <w:r>
        <w:rPr>
          <w:rFonts w:asciiTheme="minorHAnsi" w:hAnsiTheme="minorHAnsi" w:cs="Calibri"/>
          <w:b/>
          <w:iCs/>
        </w:rPr>
        <w:t xml:space="preserve">V. </w:t>
      </w:r>
      <w:r w:rsidR="008E3C76">
        <w:rPr>
          <w:rFonts w:asciiTheme="minorHAnsi" w:hAnsiTheme="minorHAnsi" w:cs="Calibri"/>
          <w:b/>
          <w:iCs/>
        </w:rPr>
        <w:t>Looking at 2019 and Beyond: InforMEA III – Concept development and fundraising strategy – emerging project components</w:t>
      </w:r>
    </w:p>
    <w:p w14:paraId="5F82861C" w14:textId="77777777" w:rsidR="008E3C76" w:rsidRDefault="008E3C76" w:rsidP="008E3C76">
      <w:pPr>
        <w:spacing w:after="200" w:line="276" w:lineRule="auto"/>
        <w:rPr>
          <w:rFonts w:eastAsia="Calibri"/>
          <w:lang w:val="en-GB" w:eastAsia="en-US"/>
        </w:rPr>
      </w:pPr>
    </w:p>
    <w:p w14:paraId="74449521" w14:textId="0756573A" w:rsidR="008E3C76" w:rsidRDefault="008E3C76" w:rsidP="008E3C76">
      <w:pPr>
        <w:spacing w:after="200" w:line="276" w:lineRule="auto"/>
        <w:rPr>
          <w:rFonts w:eastAsia="Calibri"/>
          <w:lang w:val="en-GB" w:eastAsia="en-US"/>
        </w:rPr>
      </w:pPr>
      <w:r w:rsidRPr="008E3C76">
        <w:rPr>
          <w:rFonts w:eastAsia="Calibri"/>
          <w:lang w:val="en-GB" w:eastAsia="en-US"/>
        </w:rPr>
        <w:t>Ms. Duer informed that the 3</w:t>
      </w:r>
      <w:r w:rsidRPr="008E3C76">
        <w:rPr>
          <w:rFonts w:eastAsia="Calibri"/>
          <w:vertAlign w:val="superscript"/>
          <w:lang w:val="en-GB" w:eastAsia="en-US"/>
        </w:rPr>
        <w:t>rd</w:t>
      </w:r>
      <w:r w:rsidRPr="008E3C76">
        <w:rPr>
          <w:rFonts w:eastAsia="Calibri"/>
          <w:lang w:val="en-GB" w:eastAsia="en-US"/>
        </w:rPr>
        <w:t xml:space="preserve"> phase of the InforMEA Project was currently in the initial design stage</w:t>
      </w:r>
      <w:r w:rsidR="00CF6542">
        <w:rPr>
          <w:rStyle w:val="FootnoteReference"/>
          <w:rFonts w:eastAsia="Calibri"/>
          <w:lang w:val="en-GB" w:eastAsia="en-US"/>
        </w:rPr>
        <w:footnoteReference w:id="1"/>
      </w:r>
      <w:r w:rsidRPr="008E3C76">
        <w:rPr>
          <w:rFonts w:eastAsia="Calibri"/>
          <w:lang w:val="en-GB" w:eastAsia="en-US"/>
        </w:rPr>
        <w:t xml:space="preserve"> and she invited the MEAs to present their priorities for consideration and inclusion in the new phase. She recalled the priority areas that had been presented and discussed at the 8</w:t>
      </w:r>
      <w:r w:rsidRPr="008E3C76">
        <w:rPr>
          <w:rFonts w:eastAsia="Calibri"/>
          <w:vertAlign w:val="superscript"/>
          <w:lang w:val="en-GB" w:eastAsia="en-US"/>
        </w:rPr>
        <w:t>th</w:t>
      </w:r>
      <w:r w:rsidRPr="008E3C76">
        <w:rPr>
          <w:rFonts w:eastAsia="Calibri"/>
          <w:lang w:val="en-GB" w:eastAsia="en-US"/>
        </w:rPr>
        <w:t xml:space="preserve"> IKM Steering Committee Meeting and provi</w:t>
      </w:r>
      <w:r>
        <w:rPr>
          <w:rFonts w:eastAsia="Calibri"/>
          <w:lang w:val="en-GB" w:eastAsia="en-US"/>
        </w:rPr>
        <w:t>ded an overview of each of them:</w:t>
      </w:r>
    </w:p>
    <w:p w14:paraId="0FEB3B0B" w14:textId="541BE510" w:rsidR="008E3C76" w:rsidRPr="008E3C76" w:rsidRDefault="008E3C76" w:rsidP="008E3C76">
      <w:pPr>
        <w:numPr>
          <w:ilvl w:val="0"/>
          <w:numId w:val="54"/>
        </w:numPr>
        <w:spacing w:after="200" w:line="276" w:lineRule="auto"/>
        <w:rPr>
          <w:rFonts w:eastAsia="Calibri"/>
          <w:lang w:eastAsia="en-US"/>
        </w:rPr>
      </w:pPr>
      <w:r w:rsidRPr="008E3C76">
        <w:rPr>
          <w:rFonts w:eastAsia="Calibri"/>
          <w:i/>
          <w:iCs/>
          <w:lang w:eastAsia="en-US"/>
        </w:rPr>
        <w:lastRenderedPageBreak/>
        <w:t>Technical Group</w:t>
      </w:r>
      <w:r w:rsidRPr="008E3C76">
        <w:rPr>
          <w:rFonts w:eastAsia="Calibri"/>
          <w:lang w:eastAsia="en-US"/>
        </w:rPr>
        <w:t xml:space="preserve">: </w:t>
      </w:r>
      <w:hyperlink r:id="rId10" w:history="1">
        <w:r w:rsidRPr="008E3C76">
          <w:rPr>
            <w:rStyle w:val="Hyperlink"/>
            <w:rFonts w:eastAsia="Calibri" w:cs="Arial"/>
            <w:lang w:eastAsia="en-US"/>
          </w:rPr>
          <w:t>Collective Intelligence component</w:t>
        </w:r>
      </w:hyperlink>
      <w:r w:rsidRPr="008E3C76">
        <w:rPr>
          <w:rFonts w:eastAsia="Calibri"/>
          <w:lang w:eastAsia="en-US"/>
        </w:rPr>
        <w:t xml:space="preserve"> (as endorsed at SCM8) among other long standing elements</w:t>
      </w:r>
      <w:r w:rsidR="00E76042">
        <w:rPr>
          <w:rStyle w:val="EndnoteReference"/>
          <w:rFonts w:eastAsia="Calibri"/>
          <w:lang w:eastAsia="en-US"/>
        </w:rPr>
        <w:endnoteReference w:id="6"/>
      </w:r>
      <w:r w:rsidRPr="008E3C76">
        <w:rPr>
          <w:rFonts w:eastAsia="Calibri"/>
          <w:lang w:eastAsia="en-US"/>
        </w:rPr>
        <w:t xml:space="preserve"> </w:t>
      </w:r>
    </w:p>
    <w:p w14:paraId="4E44C09B" w14:textId="0C6AE448" w:rsidR="008E3C76" w:rsidRPr="008E3C76" w:rsidRDefault="008E3C76" w:rsidP="008E3C76">
      <w:pPr>
        <w:numPr>
          <w:ilvl w:val="0"/>
          <w:numId w:val="54"/>
        </w:numPr>
        <w:spacing w:after="200" w:line="276" w:lineRule="auto"/>
        <w:rPr>
          <w:rFonts w:eastAsia="Calibri"/>
          <w:lang w:eastAsia="en-US"/>
        </w:rPr>
      </w:pPr>
      <w:r w:rsidRPr="008E3C76">
        <w:rPr>
          <w:rFonts w:eastAsia="Calibri"/>
          <w:i/>
          <w:iCs/>
          <w:lang w:eastAsia="en-US"/>
        </w:rPr>
        <w:t>Touching the Ground</w:t>
      </w:r>
      <w:r w:rsidRPr="008E3C76">
        <w:rPr>
          <w:rFonts w:eastAsia="Calibri"/>
          <w:lang w:eastAsia="en-US"/>
        </w:rPr>
        <w:t xml:space="preserve">: </w:t>
      </w:r>
      <w:hyperlink r:id="rId11" w:history="1">
        <w:r w:rsidRPr="008E3C76">
          <w:rPr>
            <w:rStyle w:val="Hyperlink"/>
            <w:rFonts w:eastAsia="Calibri" w:cs="Arial"/>
            <w:lang w:eastAsia="en-US"/>
          </w:rPr>
          <w:t>Harnessing regional networks</w:t>
        </w:r>
      </w:hyperlink>
      <w:r w:rsidRPr="008E3C76">
        <w:rPr>
          <w:rFonts w:eastAsia="Calibri"/>
          <w:lang w:eastAsia="en-US"/>
        </w:rPr>
        <w:t xml:space="preserve"> (to maintain new regional sections and attach to comm</w:t>
      </w:r>
      <w:r w:rsidR="00E76042">
        <w:rPr>
          <w:rFonts w:eastAsia="Calibri"/>
          <w:lang w:eastAsia="en-US"/>
        </w:rPr>
        <w:t>unities of practice in regions</w:t>
      </w:r>
      <w:r w:rsidRPr="008E3C76">
        <w:rPr>
          <w:rFonts w:eastAsia="Calibri"/>
          <w:lang w:eastAsia="en-US"/>
        </w:rPr>
        <w:t>)</w:t>
      </w:r>
      <w:r w:rsidR="00E76042">
        <w:rPr>
          <w:rStyle w:val="FootnoteReference"/>
          <w:rFonts w:eastAsia="Calibri"/>
          <w:lang w:eastAsia="en-US"/>
        </w:rPr>
        <w:footnoteReference w:id="2"/>
      </w:r>
    </w:p>
    <w:p w14:paraId="3E9DC935" w14:textId="77777777" w:rsidR="008E3C76" w:rsidRPr="008E3C76" w:rsidRDefault="008E3C76" w:rsidP="008E3C76">
      <w:pPr>
        <w:numPr>
          <w:ilvl w:val="0"/>
          <w:numId w:val="54"/>
        </w:numPr>
        <w:spacing w:after="200" w:line="276" w:lineRule="auto"/>
        <w:rPr>
          <w:rFonts w:eastAsia="Calibri"/>
          <w:lang w:eastAsia="en-US"/>
        </w:rPr>
      </w:pPr>
      <w:r w:rsidRPr="008E3C76">
        <w:rPr>
          <w:rFonts w:eastAsia="Calibri"/>
          <w:i/>
          <w:iCs/>
          <w:lang w:eastAsia="en-US"/>
        </w:rPr>
        <w:t>E-learning:</w:t>
      </w:r>
      <w:r w:rsidRPr="008E3C76">
        <w:rPr>
          <w:rFonts w:eastAsia="Calibri"/>
          <w:lang w:eastAsia="en-US"/>
        </w:rPr>
        <w:t xml:space="preserve"> regionalizing and tutoring of existing courses / blended learning (dedicated document in overall folder coming soon)</w:t>
      </w:r>
    </w:p>
    <w:p w14:paraId="463CDA5C" w14:textId="77777777" w:rsidR="008E3C76" w:rsidRPr="008E3C76" w:rsidRDefault="008E3C76" w:rsidP="008E3C76">
      <w:pPr>
        <w:numPr>
          <w:ilvl w:val="0"/>
          <w:numId w:val="54"/>
        </w:numPr>
        <w:spacing w:after="200" w:line="276" w:lineRule="auto"/>
        <w:rPr>
          <w:rFonts w:eastAsia="Calibri"/>
          <w:lang w:eastAsia="en-US"/>
        </w:rPr>
      </w:pPr>
      <w:r w:rsidRPr="008E3C76">
        <w:rPr>
          <w:rFonts w:eastAsia="Calibri"/>
          <w:i/>
          <w:iCs/>
          <w:lang w:eastAsia="en-US"/>
        </w:rPr>
        <w:t>(New group led by UNECE?):</w:t>
      </w:r>
      <w:r w:rsidRPr="008E3C76">
        <w:rPr>
          <w:rFonts w:eastAsia="Calibri"/>
          <w:lang w:eastAsia="en-US"/>
        </w:rPr>
        <w:t xml:space="preserve"> Access to Justice / </w:t>
      </w:r>
      <w:hyperlink r:id="rId12" w:history="1">
        <w:r w:rsidRPr="008E3C76">
          <w:rPr>
            <w:rStyle w:val="Hyperlink"/>
            <w:rFonts w:eastAsia="Calibri" w:cs="Arial"/>
            <w:lang w:eastAsia="en-US"/>
          </w:rPr>
          <w:t>Case Law component</w:t>
        </w:r>
      </w:hyperlink>
      <w:r w:rsidRPr="008E3C76">
        <w:rPr>
          <w:rFonts w:eastAsia="Calibri"/>
          <w:lang w:eastAsia="en-US"/>
        </w:rPr>
        <w:t xml:space="preserve"> (involving Aarhus Convention and ECOLEX project)</w:t>
      </w:r>
    </w:p>
    <w:p w14:paraId="1ECC52BE" w14:textId="0A72DE4D" w:rsidR="008E3C76" w:rsidRPr="008E3C76" w:rsidRDefault="008E3C76" w:rsidP="008E3C76">
      <w:pPr>
        <w:numPr>
          <w:ilvl w:val="0"/>
          <w:numId w:val="54"/>
        </w:numPr>
        <w:spacing w:after="200" w:line="276" w:lineRule="auto"/>
        <w:rPr>
          <w:rFonts w:eastAsia="Calibri"/>
          <w:lang w:eastAsia="en-US"/>
        </w:rPr>
      </w:pPr>
      <w:r w:rsidRPr="008E3C76">
        <w:rPr>
          <w:rFonts w:eastAsia="Calibri"/>
          <w:lang w:eastAsia="en-US"/>
        </w:rPr>
        <w:t xml:space="preserve">Auto-tagging/LEO/Akoma </w:t>
      </w:r>
      <w:proofErr w:type="spellStart"/>
      <w:r w:rsidRPr="008E3C76">
        <w:rPr>
          <w:rFonts w:eastAsia="Calibri"/>
          <w:lang w:eastAsia="en-US"/>
        </w:rPr>
        <w:t>Ntoso</w:t>
      </w:r>
      <w:proofErr w:type="spellEnd"/>
      <w:r w:rsidRPr="008E3C76">
        <w:rPr>
          <w:rFonts w:eastAsia="Calibri"/>
          <w:lang w:eastAsia="en-US"/>
        </w:rPr>
        <w:t xml:space="preserve"> (</w:t>
      </w:r>
      <w:r w:rsidR="00CF6542">
        <w:rPr>
          <w:rFonts w:eastAsia="Calibri"/>
          <w:lang w:eastAsia="en-US"/>
        </w:rPr>
        <w:t>R</w:t>
      </w:r>
      <w:r w:rsidRPr="008E3C76">
        <w:rPr>
          <w:rFonts w:eastAsia="Calibri"/>
          <w:lang w:eastAsia="en-US"/>
        </w:rPr>
        <w:t>esults from our consultants and collaborators</w:t>
      </w:r>
      <w:r w:rsidR="00CF6542">
        <w:rPr>
          <w:rFonts w:eastAsia="Calibri"/>
          <w:lang w:eastAsia="en-US"/>
        </w:rPr>
        <w:t xml:space="preserve"> awaited</w:t>
      </w:r>
      <w:r w:rsidRPr="008E3C76">
        <w:rPr>
          <w:rFonts w:eastAsia="Calibri"/>
          <w:lang w:eastAsia="en-US"/>
        </w:rPr>
        <w:t xml:space="preserve"> before sketching out a new phase)</w:t>
      </w:r>
    </w:p>
    <w:p w14:paraId="061A04A9" w14:textId="77777777" w:rsidR="008E3C76" w:rsidRPr="008E3C76" w:rsidRDefault="008E3C76" w:rsidP="008E3C76">
      <w:pPr>
        <w:spacing w:after="200" w:line="276" w:lineRule="auto"/>
        <w:rPr>
          <w:rFonts w:eastAsia="Calibri"/>
          <w:lang w:val="en-GB" w:eastAsia="en-US"/>
        </w:rPr>
      </w:pPr>
      <w:r w:rsidRPr="008E3C76">
        <w:rPr>
          <w:rFonts w:eastAsia="Calibri"/>
          <w:lang w:val="en-GB" w:eastAsia="en-US"/>
        </w:rPr>
        <w:t>It was suggested that the concept notes for each of the ideas be shared with MEAs for their consideration and contribution, and discussions be held in smaller groups for each item or subject area. Additionally, it was proposed that bilateral talks be held with each MEA on their specific priorities for InforMEA Phase 3.</w:t>
      </w:r>
    </w:p>
    <w:p w14:paraId="2F3169A3" w14:textId="77777777" w:rsidR="008E3C76" w:rsidRPr="008E3C76" w:rsidRDefault="008E3C76" w:rsidP="008E3C76">
      <w:pPr>
        <w:spacing w:after="200" w:line="276" w:lineRule="auto"/>
        <w:rPr>
          <w:rFonts w:eastAsia="Calibri"/>
          <w:lang w:val="en-GB" w:eastAsia="en-US"/>
        </w:rPr>
      </w:pPr>
      <w:r w:rsidRPr="008E3C76">
        <w:rPr>
          <w:rFonts w:eastAsia="Calibri"/>
          <w:lang w:val="en-GB" w:eastAsia="en-US"/>
        </w:rPr>
        <w:t>It was also suggested that some insight into the areas that donors were interested in would be beneficial in shaping the contribution and prioritization of the requirements of the MEAs.</w:t>
      </w:r>
    </w:p>
    <w:p w14:paraId="0AB1228C" w14:textId="77777777" w:rsidR="008E3C76" w:rsidRDefault="008E3C76" w:rsidP="00E43475">
      <w:pPr>
        <w:pStyle w:val="Normal1"/>
        <w:jc w:val="both"/>
        <w:rPr>
          <w:rFonts w:asciiTheme="minorHAnsi" w:hAnsiTheme="minorHAnsi" w:cs="Calibri"/>
          <w:iCs/>
        </w:rPr>
      </w:pPr>
    </w:p>
    <w:p w14:paraId="2EBA51FD" w14:textId="71B38A1E" w:rsidR="00921078" w:rsidRDefault="00921078" w:rsidP="00921078">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b/>
          <w:bCs/>
          <w:iCs/>
        </w:rPr>
      </w:pPr>
      <w:r w:rsidRPr="008A4B24">
        <w:rPr>
          <w:rFonts w:asciiTheme="minorHAnsi" w:hAnsiTheme="minorHAnsi" w:cs="Calibri"/>
          <w:b/>
          <w:bCs/>
          <w:iCs/>
        </w:rPr>
        <w:t>Action Points</w:t>
      </w:r>
      <w:r w:rsidR="001224E5">
        <w:rPr>
          <w:rFonts w:asciiTheme="minorHAnsi" w:hAnsiTheme="minorHAnsi" w:cs="Calibri"/>
          <w:b/>
          <w:bCs/>
          <w:iCs/>
        </w:rPr>
        <w:t xml:space="preserve"> from WG44</w:t>
      </w:r>
      <w:r w:rsidRPr="008A4B24">
        <w:rPr>
          <w:rFonts w:asciiTheme="minorHAnsi" w:hAnsiTheme="minorHAnsi" w:cs="Calibri"/>
          <w:b/>
          <w:bCs/>
          <w:iCs/>
        </w:rPr>
        <w:t xml:space="preserve">: </w:t>
      </w:r>
    </w:p>
    <w:p w14:paraId="3CE830AD" w14:textId="0ED82797" w:rsidR="00A371CC" w:rsidRPr="000E7B21" w:rsidRDefault="008E3C76" w:rsidP="008E3C76">
      <w:pPr>
        <w:pStyle w:val="Normal1"/>
        <w:numPr>
          <w:ilvl w:val="0"/>
          <w:numId w:val="51"/>
        </w:numPr>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Pr>
          <w:rFonts w:asciiTheme="minorHAnsi" w:hAnsiTheme="minorHAnsi" w:cs="Calibri"/>
          <w:iCs/>
        </w:rPr>
        <w:t>MEAs to</w:t>
      </w:r>
      <w:r w:rsidRPr="008E3C76">
        <w:rPr>
          <w:rFonts w:asciiTheme="minorHAnsi" w:hAnsiTheme="minorHAnsi" w:cs="Calibri"/>
          <w:iCs/>
        </w:rPr>
        <w:t xml:space="preserve"> indicate in </w:t>
      </w:r>
      <w:hyperlink r:id="rId13" w:history="1">
        <w:r w:rsidRPr="008E3C76">
          <w:rPr>
            <w:rStyle w:val="Hyperlink"/>
            <w:rFonts w:asciiTheme="minorHAnsi" w:hAnsiTheme="minorHAnsi" w:cs="Calibri"/>
          </w:rPr>
          <w:t>this doodle</w:t>
        </w:r>
      </w:hyperlink>
      <w:r w:rsidRPr="008E3C76">
        <w:rPr>
          <w:rFonts w:asciiTheme="minorHAnsi" w:hAnsiTheme="minorHAnsi" w:cs="Calibri"/>
          <w:iCs/>
        </w:rPr>
        <w:t xml:space="preserve"> at least one group where </w:t>
      </w:r>
      <w:r>
        <w:rPr>
          <w:rFonts w:asciiTheme="minorHAnsi" w:hAnsiTheme="minorHAnsi" w:cs="Calibri"/>
          <w:iCs/>
        </w:rPr>
        <w:t>each</w:t>
      </w:r>
      <w:r w:rsidRPr="008E3C76">
        <w:rPr>
          <w:rFonts w:asciiTheme="minorHAnsi" w:hAnsiTheme="minorHAnsi" w:cs="Calibri"/>
          <w:iCs/>
        </w:rPr>
        <w:t xml:space="preserve"> would be able to participate in a dedicated preparatory working group. </w:t>
      </w:r>
      <w:r>
        <w:rPr>
          <w:rFonts w:asciiTheme="minorHAnsi" w:hAnsiTheme="minorHAnsi" w:cs="Calibri"/>
          <w:iCs/>
        </w:rPr>
        <w:t>The doodle should be completed by or before</w:t>
      </w:r>
      <w:r w:rsidRPr="008E3C76">
        <w:rPr>
          <w:rFonts w:asciiTheme="minorHAnsi" w:hAnsiTheme="minorHAnsi" w:cs="Calibri"/>
          <w:iCs/>
        </w:rPr>
        <w:t xml:space="preserve"> </w:t>
      </w:r>
      <w:r w:rsidRPr="008E3C76">
        <w:rPr>
          <w:rFonts w:asciiTheme="minorHAnsi" w:hAnsiTheme="minorHAnsi" w:cs="Calibri"/>
          <w:b/>
          <w:bCs/>
          <w:iCs/>
        </w:rPr>
        <w:t>15 February 2018</w:t>
      </w:r>
      <w:r w:rsidRPr="008E3C76">
        <w:rPr>
          <w:rFonts w:asciiTheme="minorHAnsi" w:hAnsiTheme="minorHAnsi" w:cs="Calibri"/>
          <w:iCs/>
        </w:rPr>
        <w:t>.</w:t>
      </w:r>
    </w:p>
    <w:p w14:paraId="451A29BC" w14:textId="77777777" w:rsidR="00EB70C0" w:rsidRDefault="00EB70C0" w:rsidP="00472C20">
      <w:pPr>
        <w:pStyle w:val="Normal1"/>
        <w:jc w:val="both"/>
        <w:rPr>
          <w:rFonts w:asciiTheme="minorHAnsi" w:hAnsiTheme="minorHAnsi" w:cs="Calibri"/>
          <w:iCs/>
        </w:rPr>
      </w:pPr>
    </w:p>
    <w:p w14:paraId="17BFDF26" w14:textId="155108A0" w:rsidR="00EB70C0" w:rsidRDefault="00F55EBE" w:rsidP="00786E86">
      <w:pPr>
        <w:pStyle w:val="Normal1"/>
        <w:jc w:val="both"/>
        <w:rPr>
          <w:rFonts w:asciiTheme="minorHAnsi" w:hAnsiTheme="minorHAnsi" w:cs="Calibri"/>
          <w:b/>
          <w:iCs/>
        </w:rPr>
      </w:pPr>
      <w:r>
        <w:rPr>
          <w:rFonts w:asciiTheme="minorHAnsi" w:hAnsiTheme="minorHAnsi" w:cs="Calibri"/>
          <w:b/>
          <w:iCs/>
        </w:rPr>
        <w:t>V</w:t>
      </w:r>
      <w:r w:rsidR="009A22BB">
        <w:rPr>
          <w:rFonts w:asciiTheme="minorHAnsi" w:hAnsiTheme="minorHAnsi" w:cs="Calibri"/>
          <w:b/>
          <w:iCs/>
        </w:rPr>
        <w:t>I</w:t>
      </w:r>
      <w:r>
        <w:rPr>
          <w:rFonts w:asciiTheme="minorHAnsi" w:hAnsiTheme="minorHAnsi" w:cs="Calibri"/>
          <w:b/>
          <w:iCs/>
        </w:rPr>
        <w:t xml:space="preserve">. </w:t>
      </w:r>
      <w:r w:rsidR="00786E86">
        <w:rPr>
          <w:rFonts w:asciiTheme="minorHAnsi" w:hAnsiTheme="minorHAnsi" w:cs="Calibri"/>
          <w:b/>
          <w:iCs/>
        </w:rPr>
        <w:t>AOB</w:t>
      </w:r>
    </w:p>
    <w:p w14:paraId="2EFA9F5D" w14:textId="77777777" w:rsidR="008E3C76" w:rsidRDefault="008E3C76" w:rsidP="008E3C76">
      <w:pPr>
        <w:spacing w:after="200" w:line="276" w:lineRule="auto"/>
        <w:rPr>
          <w:rFonts w:eastAsia="Calibri"/>
          <w:lang w:val="en-GB" w:eastAsia="en-US"/>
        </w:rPr>
      </w:pPr>
    </w:p>
    <w:p w14:paraId="4CFCB965" w14:textId="01171FEF" w:rsidR="008E3C76" w:rsidRPr="008E3C76" w:rsidRDefault="008E3C76" w:rsidP="00E66D5D">
      <w:pPr>
        <w:spacing w:after="200" w:line="276" w:lineRule="auto"/>
        <w:rPr>
          <w:rFonts w:eastAsia="Calibri"/>
          <w:lang w:val="en-GB" w:eastAsia="en-US"/>
        </w:rPr>
      </w:pPr>
      <w:r w:rsidRPr="008E3C76">
        <w:rPr>
          <w:rFonts w:eastAsia="Calibri"/>
          <w:lang w:val="en-GB" w:eastAsia="en-US"/>
        </w:rPr>
        <w:t xml:space="preserve">Ms. Duer told the participants that she was due to meet UNFCCC colleagues in March along with CMS and </w:t>
      </w:r>
      <w:r w:rsidR="00E66D5D">
        <w:rPr>
          <w:rFonts w:eastAsia="Calibri"/>
          <w:lang w:val="en-GB" w:eastAsia="en-US"/>
        </w:rPr>
        <w:t>UNCCD, and possibly IUCN and the UN Staff College</w:t>
      </w:r>
      <w:r w:rsidRPr="008E3C76">
        <w:rPr>
          <w:rFonts w:eastAsia="Calibri"/>
          <w:lang w:val="en-GB" w:eastAsia="en-US"/>
        </w:rPr>
        <w:t>.  She confirmed that the next InforMEA Steering Committee meeting would also be</w:t>
      </w:r>
      <w:r w:rsidR="00E76042">
        <w:rPr>
          <w:rFonts w:eastAsia="Calibri"/>
          <w:lang w:val="en-GB" w:eastAsia="en-US"/>
        </w:rPr>
        <w:t xml:space="preserve"> a</w:t>
      </w:r>
      <w:r w:rsidRPr="008E3C76">
        <w:rPr>
          <w:rFonts w:eastAsia="Calibri"/>
          <w:lang w:val="en-GB" w:eastAsia="en-US"/>
        </w:rPr>
        <w:t xml:space="preserve"> 3</w:t>
      </w:r>
      <w:r w:rsidR="00E76042">
        <w:rPr>
          <w:rFonts w:eastAsia="Calibri"/>
          <w:lang w:val="en-GB" w:eastAsia="en-US"/>
        </w:rPr>
        <w:t>-</w:t>
      </w:r>
      <w:r w:rsidRPr="008E3C76">
        <w:rPr>
          <w:rFonts w:eastAsia="Calibri"/>
          <w:lang w:val="en-GB" w:eastAsia="en-US"/>
        </w:rPr>
        <w:t xml:space="preserve"> day </w:t>
      </w:r>
      <w:r w:rsidR="00E76042">
        <w:rPr>
          <w:rFonts w:eastAsia="Calibri"/>
          <w:lang w:val="en-GB" w:eastAsia="en-US"/>
        </w:rPr>
        <w:t>affair,</w:t>
      </w:r>
      <w:r w:rsidRPr="008E3C76">
        <w:rPr>
          <w:rFonts w:eastAsia="Calibri"/>
          <w:lang w:val="en-GB" w:eastAsia="en-US"/>
        </w:rPr>
        <w:t xml:space="preserve"> as was the case in the 2017 meeting</w:t>
      </w:r>
      <w:r w:rsidR="00E76042">
        <w:rPr>
          <w:rFonts w:eastAsia="Calibri"/>
          <w:lang w:val="en-GB" w:eastAsia="en-US"/>
        </w:rPr>
        <w:t>,</w:t>
      </w:r>
      <w:r w:rsidRPr="008E3C76">
        <w:rPr>
          <w:rFonts w:eastAsia="Calibri"/>
          <w:lang w:val="en-GB" w:eastAsia="en-US"/>
        </w:rPr>
        <w:t xml:space="preserve"> to allow for in-depth discussions on the </w:t>
      </w:r>
      <w:r w:rsidR="00E66D5D" w:rsidRPr="008E3C76">
        <w:rPr>
          <w:rFonts w:eastAsia="Calibri"/>
          <w:lang w:val="en-GB" w:eastAsia="en-US"/>
        </w:rPr>
        <w:t>D</w:t>
      </w:r>
      <w:r w:rsidR="00E66D5D">
        <w:rPr>
          <w:rFonts w:eastAsia="Calibri"/>
          <w:lang w:val="en-GB" w:eastAsia="en-US"/>
        </w:rPr>
        <w:t>A</w:t>
      </w:r>
      <w:r w:rsidR="00E66D5D" w:rsidRPr="008E3C76">
        <w:rPr>
          <w:rFonts w:eastAsia="Calibri"/>
          <w:lang w:val="en-GB" w:eastAsia="en-US"/>
        </w:rPr>
        <w:t xml:space="preserve">RT </w:t>
      </w:r>
      <w:r w:rsidRPr="008E3C76">
        <w:rPr>
          <w:rFonts w:eastAsia="Calibri"/>
          <w:lang w:val="en-GB" w:eastAsia="en-US"/>
        </w:rPr>
        <w:t>project that was currently under implementation as well as the topics for the next phase of the InforMEA project.</w:t>
      </w:r>
    </w:p>
    <w:p w14:paraId="16613175" w14:textId="1C76CAB0" w:rsidR="008E3C76" w:rsidRPr="008E3C76" w:rsidRDefault="008E3C76" w:rsidP="008E3C76">
      <w:pPr>
        <w:spacing w:after="200" w:line="276" w:lineRule="auto"/>
        <w:rPr>
          <w:rFonts w:eastAsia="Calibri"/>
          <w:lang w:val="en-GB" w:eastAsia="en-US"/>
        </w:rPr>
      </w:pPr>
      <w:r w:rsidRPr="008E3C76">
        <w:rPr>
          <w:rFonts w:eastAsia="Calibri"/>
          <w:lang w:val="en-GB" w:eastAsia="en-US"/>
        </w:rPr>
        <w:t>Ms. Duer added that the link to a document that had been developed to track the status of Steering Committee recommendations would be shared, pursuant to a recommendation on the same, and this would also facilitate the shaping of the agenda items for the next meeting</w:t>
      </w:r>
      <w:r w:rsidR="00E76042">
        <w:rPr>
          <w:rStyle w:val="EndnoteReference"/>
          <w:rFonts w:eastAsia="Calibri"/>
          <w:lang w:val="en-GB" w:eastAsia="en-US"/>
        </w:rPr>
        <w:endnoteReference w:id="7"/>
      </w:r>
      <w:r w:rsidRPr="008E3C76">
        <w:rPr>
          <w:rFonts w:eastAsia="Calibri"/>
          <w:lang w:val="en-GB" w:eastAsia="en-US"/>
        </w:rPr>
        <w:t>.</w:t>
      </w:r>
    </w:p>
    <w:p w14:paraId="29B32036" w14:textId="77777777" w:rsidR="008E3C76" w:rsidRPr="008E3C76" w:rsidRDefault="008E3C76" w:rsidP="008E3C76">
      <w:pPr>
        <w:spacing w:after="200" w:line="276" w:lineRule="auto"/>
        <w:rPr>
          <w:rFonts w:eastAsia="Calibri"/>
          <w:lang w:val="en-GB" w:eastAsia="en-US"/>
        </w:rPr>
      </w:pPr>
      <w:r w:rsidRPr="008E3C76">
        <w:rPr>
          <w:rFonts w:eastAsia="Calibri"/>
          <w:lang w:val="en-GB" w:eastAsia="en-US"/>
        </w:rPr>
        <w:t>Mr. Hortoneda mentioned that the Environment Management Group (EMG) had invited the BRS to collaborate on a Knowledge Management project related to sharing information on E-waste to the UN family.</w:t>
      </w:r>
    </w:p>
    <w:p w14:paraId="57E76EC3" w14:textId="77777777" w:rsidR="008E3C76" w:rsidRPr="008E3C76" w:rsidRDefault="008E3C76" w:rsidP="008E3C76">
      <w:pPr>
        <w:spacing w:after="200" w:line="276" w:lineRule="auto"/>
        <w:rPr>
          <w:rFonts w:eastAsia="Calibri"/>
          <w:lang w:val="en-GB" w:eastAsia="en-US"/>
        </w:rPr>
      </w:pPr>
      <w:r w:rsidRPr="008E3C76">
        <w:rPr>
          <w:rFonts w:eastAsia="Calibri"/>
          <w:lang w:val="en-GB" w:eastAsia="en-US"/>
        </w:rPr>
        <w:lastRenderedPageBreak/>
        <w:t>Mr. Keil informed that CMS had received a strong mandate on national reporting and invited other MEAs who were interested in collaborating on the same to participate. Recalling the meeting on the UNEP-WCMC Online Reporting System that was held at the 2017 steering committee meeting, Mr. Keil invited the same group to review the discussions on joint online reporting.</w:t>
      </w:r>
    </w:p>
    <w:p w14:paraId="4B8CD509" w14:textId="77777777" w:rsidR="00546ABA" w:rsidRPr="008E3C76" w:rsidRDefault="00546ABA" w:rsidP="00546ABA">
      <w:pPr>
        <w:spacing w:after="200" w:line="276" w:lineRule="auto"/>
        <w:rPr>
          <w:rFonts w:eastAsia="Calibri"/>
          <w:lang w:val="en-GB" w:eastAsia="en-US"/>
        </w:rPr>
      </w:pPr>
      <w:r w:rsidRPr="008E3C76">
        <w:rPr>
          <w:rFonts w:eastAsia="Calibri"/>
          <w:lang w:val="en-GB" w:eastAsia="en-US"/>
        </w:rPr>
        <w:t>In conclusion, Ms. Duer gave the floor to Mr. Hlavacek for his final comments. He thanked the meeting for the commitment and passion for the initiative. He informed that that Ms. Duer has been invited to present the initiative and project to the Committee of Permanent Representatives to UN Environment to ensure that they were enlightened and educated on the benefits of InforMEA including how the MEAs and UN Environment are collaborating under the initiative.</w:t>
      </w:r>
    </w:p>
    <w:p w14:paraId="2431643B" w14:textId="77777777" w:rsidR="00921078" w:rsidRPr="00546ABA" w:rsidRDefault="00921078" w:rsidP="00921078">
      <w:pPr>
        <w:pStyle w:val="Normal1"/>
        <w:jc w:val="both"/>
        <w:rPr>
          <w:rFonts w:asciiTheme="minorHAnsi" w:hAnsiTheme="minorHAnsi" w:cs="Calibri"/>
          <w:iCs/>
          <w:lang w:val="en-GB"/>
        </w:rPr>
      </w:pPr>
    </w:p>
    <w:sectPr w:rsidR="00921078" w:rsidRPr="00546ABA" w:rsidSect="001778B0">
      <w:headerReference w:type="even" r:id="rId14"/>
      <w:headerReference w:type="default" r:id="rId15"/>
      <w:headerReference w:type="first" r:id="rId1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782E0" w14:textId="77777777" w:rsidR="003019DB" w:rsidRDefault="003019DB" w:rsidP="002377C3">
      <w:r>
        <w:separator/>
      </w:r>
    </w:p>
  </w:endnote>
  <w:endnote w:type="continuationSeparator" w:id="0">
    <w:p w14:paraId="18E10923" w14:textId="77777777" w:rsidR="003019DB" w:rsidRDefault="003019DB" w:rsidP="002377C3">
      <w:r>
        <w:continuationSeparator/>
      </w:r>
    </w:p>
  </w:endnote>
  <w:endnote w:id="1">
    <w:p w14:paraId="16619199" w14:textId="637B38DD" w:rsidR="00546ABA" w:rsidRDefault="00546ABA">
      <w:pPr>
        <w:pStyle w:val="EndnoteText"/>
      </w:pPr>
      <w:r>
        <w:rPr>
          <w:rStyle w:val="EndnoteReference"/>
        </w:rPr>
        <w:endnoteRef/>
      </w:r>
      <w:r>
        <w:t xml:space="preserve"> </w:t>
      </w:r>
      <w:r>
        <w:rPr>
          <w:b/>
          <w:bCs/>
        </w:rPr>
        <w:t>SCM 8/29</w:t>
      </w:r>
      <w:r>
        <w:t xml:space="preserve"> - improve the usability of the website as the main window to the work of the InforMEA Initiative, and in close cooperation with experienced MEA representatives and external experts. In this process, be guided by the priorities of the key audience, users, and use cases and the overall focus on MEA Parties (National Focal Points), coupled with evidence of use and user preferences</w:t>
      </w:r>
    </w:p>
  </w:endnote>
  <w:endnote w:id="2">
    <w:p w14:paraId="12ABD2B7" w14:textId="185DB660" w:rsidR="00546ABA" w:rsidRDefault="00546ABA">
      <w:pPr>
        <w:pStyle w:val="EndnoteText"/>
      </w:pPr>
      <w:r>
        <w:rPr>
          <w:rStyle w:val="EndnoteReference"/>
        </w:rPr>
        <w:endnoteRef/>
      </w:r>
      <w:r>
        <w:t xml:space="preserve"> </w:t>
      </w:r>
      <w:r>
        <w:rPr>
          <w:b/>
          <w:bCs/>
        </w:rPr>
        <w:t>SCM 8/1</w:t>
      </w:r>
      <w:r>
        <w:t xml:space="preserve"> – Reiterates the need for participating MEAs to implement the API as approved by the IKM Steering Committee and requests the IKM Secretariat to continue providing technical support to MEAs to facilitate the API implementation by MEAs.</w:t>
      </w:r>
    </w:p>
  </w:endnote>
  <w:endnote w:id="3">
    <w:p w14:paraId="6895A4DF" w14:textId="7E91465F" w:rsidR="00546ABA" w:rsidRDefault="00546ABA" w:rsidP="00546ABA">
      <w:pPr>
        <w:pStyle w:val="EndnoteText"/>
      </w:pPr>
      <w:r>
        <w:rPr>
          <w:rStyle w:val="EndnoteReference"/>
        </w:rPr>
        <w:endnoteRef/>
      </w:r>
      <w:r>
        <w:t xml:space="preserve"> </w:t>
      </w:r>
      <w:r>
        <w:rPr>
          <w:b/>
          <w:bCs/>
        </w:rPr>
        <w:t>SCM 8/19</w:t>
      </w:r>
      <w:r>
        <w:t xml:space="preserve"> – A governance procedure is established with regard to managing new concepts, concept changes, and the ontology structure of LEO, which includes, but is not limited to: a) focal points representing MEA clusters, b) bearing in mind the perspective of InforMEA users, and c) a reliable process through which MEAs are informed for LEO update/modification suggestions submitted by other MEAs.</w:t>
      </w:r>
    </w:p>
  </w:endnote>
  <w:endnote w:id="4">
    <w:p w14:paraId="4C2D2060" w14:textId="47F00813" w:rsidR="001A2BE5" w:rsidRDefault="001A2BE5">
      <w:pPr>
        <w:pStyle w:val="EndnoteText"/>
      </w:pPr>
      <w:r>
        <w:rPr>
          <w:rStyle w:val="EndnoteReference"/>
        </w:rPr>
        <w:endnoteRef/>
      </w:r>
      <w:r>
        <w:t xml:space="preserve"> </w:t>
      </w:r>
      <w:r w:rsidRPr="001A2BE5">
        <w:rPr>
          <w:b/>
          <w:bCs/>
        </w:rPr>
        <w:t>SCM 8/2</w:t>
      </w:r>
      <w:r>
        <w:t xml:space="preserve"> - </w:t>
      </w:r>
      <w:r w:rsidRPr="001A2BE5">
        <w:t>Requests the working group to develop a comprehensive use case scenario document for existing and additional taxonomy types such as internationally agreed goals/targets/indicators and taxonomies including, biological species, chemical substances, geographical sites and others as appropriate.</w:t>
      </w:r>
    </w:p>
  </w:endnote>
  <w:endnote w:id="5">
    <w:p w14:paraId="3E36CB04" w14:textId="57C77644" w:rsidR="00546ABA" w:rsidRPr="00546ABA" w:rsidRDefault="00546ABA" w:rsidP="00546ABA">
      <w:pPr>
        <w:pStyle w:val="EndnoteText"/>
        <w:rPr>
          <w:rFonts w:ascii="Calibri" w:hAnsi="Calibri"/>
        </w:rPr>
      </w:pPr>
      <w:r>
        <w:rPr>
          <w:rStyle w:val="EndnoteReference"/>
        </w:rPr>
        <w:endnoteRef/>
      </w:r>
      <w:r>
        <w:t xml:space="preserve"> </w:t>
      </w:r>
      <w:r w:rsidRPr="00450044">
        <w:rPr>
          <w:rFonts w:ascii="Calibri" w:hAnsi="Calibri"/>
          <w:b/>
          <w:bCs/>
        </w:rPr>
        <w:t>SCM 8/20</w:t>
      </w:r>
      <w:r w:rsidRPr="00450044">
        <w:rPr>
          <w:rFonts w:ascii="Calibri" w:hAnsi="Calibri"/>
        </w:rPr>
        <w:t xml:space="preserve"> - At least two MEA Secretariats engage in a pilot using the Climate Tagger platform (integrating the LEO ontology and other taxonomies as appropriate) and possibly also the Pool Party thesaurus management tool, to investigate the benefits and impact of auto-tagging and linking data initiatives for InforMEA users</w:t>
      </w:r>
      <w:r>
        <w:rPr>
          <w:rFonts w:ascii="Calibri" w:hAnsi="Calibri"/>
        </w:rPr>
        <w:t>.</w:t>
      </w:r>
    </w:p>
  </w:endnote>
  <w:endnote w:id="6">
    <w:p w14:paraId="4D2F77D8" w14:textId="7067D647" w:rsidR="00E76042" w:rsidRDefault="00E76042">
      <w:pPr>
        <w:pStyle w:val="EndnoteText"/>
      </w:pPr>
      <w:r>
        <w:rPr>
          <w:rStyle w:val="EndnoteReference"/>
        </w:rPr>
        <w:endnoteRef/>
      </w:r>
      <w:r>
        <w:t xml:space="preserve"> </w:t>
      </w:r>
      <w:r w:rsidRPr="00E76042">
        <w:rPr>
          <w:b/>
          <w:bCs/>
        </w:rPr>
        <w:t>SCM 8, Sec. VI</w:t>
      </w:r>
      <w:r>
        <w:t xml:space="preserve"> (8/39 to 8/45)</w:t>
      </w:r>
    </w:p>
  </w:endnote>
  <w:endnote w:id="7">
    <w:p w14:paraId="144A84A0" w14:textId="4D1B963B" w:rsidR="00E76042" w:rsidRDefault="00E76042">
      <w:pPr>
        <w:pStyle w:val="EndnoteText"/>
      </w:pPr>
      <w:r>
        <w:rPr>
          <w:rStyle w:val="EndnoteReference"/>
        </w:rPr>
        <w:endnoteRef/>
      </w:r>
      <w:r>
        <w:t xml:space="preserve"> </w:t>
      </w:r>
      <w:r w:rsidRPr="00E76042">
        <w:rPr>
          <w:b/>
          <w:bCs/>
        </w:rPr>
        <w:t>SCM 8/33</w:t>
      </w:r>
      <w:r>
        <w:t xml:space="preserve"> - </w:t>
      </w:r>
      <w:r w:rsidRPr="00E76042">
        <w:t>The working group recommends that the InforMEA Team and all IKM stakeholders regularly review the recommendations from previous meetings of the IKM Steering Committee, continue to act upon those which have not been completed (taking into account available capacity), and to provide an update on the actions taken in the area of outreach to the steering group members at each meeting of the Steering Committee.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0D3C7" w14:textId="77777777" w:rsidR="003019DB" w:rsidRDefault="003019DB" w:rsidP="002377C3">
      <w:r>
        <w:separator/>
      </w:r>
    </w:p>
  </w:footnote>
  <w:footnote w:type="continuationSeparator" w:id="0">
    <w:p w14:paraId="74341C58" w14:textId="77777777" w:rsidR="003019DB" w:rsidRDefault="003019DB" w:rsidP="002377C3">
      <w:r>
        <w:continuationSeparator/>
      </w:r>
    </w:p>
  </w:footnote>
  <w:footnote w:id="1">
    <w:p w14:paraId="165D10EF" w14:textId="0329990E" w:rsidR="00CF6542" w:rsidRDefault="00CF6542">
      <w:pPr>
        <w:pStyle w:val="FootnoteText"/>
      </w:pPr>
      <w:r>
        <w:rPr>
          <w:rStyle w:val="FootnoteReference"/>
        </w:rPr>
        <w:footnoteRef/>
      </w:r>
      <w:r>
        <w:t xml:space="preserve"> </w:t>
      </w:r>
      <w:r w:rsidRPr="00CF6542">
        <w:t xml:space="preserve">Related to InforMEA Phase II planning, please also find the now funded concept on the </w:t>
      </w:r>
      <w:hyperlink r:id="rId1" w:history="1">
        <w:r w:rsidRPr="00CF6542">
          <w:rPr>
            <w:rStyle w:val="Hyperlink"/>
            <w:rFonts w:cs="Arial"/>
          </w:rPr>
          <w:t>DART project</w:t>
        </w:r>
      </w:hyperlink>
      <w:r w:rsidRPr="00CF6542">
        <w:t>, which will last until the end of 2019 and thus provide a bridge between InforMEA II and III</w:t>
      </w:r>
    </w:p>
  </w:footnote>
  <w:footnote w:id="2">
    <w:p w14:paraId="7BC454C7" w14:textId="1D3A0256" w:rsidR="00E76042" w:rsidRDefault="00E76042">
      <w:pPr>
        <w:pStyle w:val="FootnoteText"/>
      </w:pPr>
      <w:r>
        <w:rPr>
          <w:rStyle w:val="FootnoteReference"/>
        </w:rPr>
        <w:footnoteRef/>
      </w:r>
      <w:r>
        <w:t xml:space="preserve"> </w:t>
      </w:r>
      <w:r w:rsidRPr="008E3C76">
        <w:rPr>
          <w:rFonts w:eastAsia="Calibri"/>
          <w:lang w:eastAsia="en-US"/>
        </w:rPr>
        <w:t xml:space="preserve">MEA related action is still missing from this document and </w:t>
      </w:r>
      <w:r>
        <w:rPr>
          <w:rFonts w:eastAsia="Calibri"/>
          <w:lang w:eastAsia="en-US"/>
        </w:rPr>
        <w:t xml:space="preserve">inputs/suggestions from MEAs are welcome.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92DE0" w14:textId="77777777" w:rsidR="00F03DB8" w:rsidRDefault="003019DB">
    <w:pPr>
      <w:pStyle w:val="Header"/>
    </w:pPr>
    <w:r>
      <w:rPr>
        <w:noProof/>
      </w:rPr>
      <w:pict w14:anchorId="2E5FE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B28A4" w14:textId="77777777" w:rsidR="00F03DB8" w:rsidRDefault="003019DB">
    <w:pPr>
      <w:pStyle w:val="Header"/>
    </w:pPr>
    <w:r>
      <w:rPr>
        <w:noProof/>
      </w:rPr>
      <w:pict w14:anchorId="307E1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397.65pt;height:238.6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46EAE" w14:textId="77777777" w:rsidR="00F03DB8" w:rsidRDefault="003019DB">
    <w:pPr>
      <w:pStyle w:val="Header"/>
    </w:pPr>
    <w:r>
      <w:rPr>
        <w:noProof/>
      </w:rPr>
      <w:pict w14:anchorId="7099D7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397.65pt;height:238.6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780"/>
        </w:tabs>
        <w:ind w:left="720" w:hanging="360"/>
      </w:pPr>
      <w:rPr>
        <w:rFonts w:ascii="Symbol" w:hAnsi="Symbol" w:cs="OpenSymbol"/>
      </w:rPr>
    </w:lvl>
    <w:lvl w:ilvl="1">
      <w:start w:val="1"/>
      <w:numFmt w:val="bullet"/>
      <w:lvlText w:val="◦"/>
      <w:lvlJc w:val="left"/>
      <w:pPr>
        <w:tabs>
          <w:tab w:val="num" w:pos="1140"/>
        </w:tabs>
        <w:ind w:left="1080" w:hanging="360"/>
      </w:pPr>
      <w:rPr>
        <w:rFonts w:ascii="OpenSymbol" w:hAnsi="OpenSymbol" w:cs="OpenSymbol"/>
      </w:rPr>
    </w:lvl>
    <w:lvl w:ilvl="2">
      <w:start w:val="1"/>
      <w:numFmt w:val="bullet"/>
      <w:lvlText w:val="▪"/>
      <w:lvlJc w:val="left"/>
      <w:pPr>
        <w:tabs>
          <w:tab w:val="num" w:pos="1500"/>
        </w:tabs>
        <w:ind w:left="1440" w:hanging="360"/>
      </w:pPr>
      <w:rPr>
        <w:rFonts w:ascii="OpenSymbol" w:hAnsi="OpenSymbol" w:cs="OpenSymbol"/>
      </w:rPr>
    </w:lvl>
    <w:lvl w:ilvl="3">
      <w:start w:val="1"/>
      <w:numFmt w:val="bullet"/>
      <w:lvlText w:val=""/>
      <w:lvlJc w:val="left"/>
      <w:pPr>
        <w:tabs>
          <w:tab w:val="num" w:pos="1860"/>
        </w:tabs>
        <w:ind w:left="1800" w:hanging="360"/>
      </w:pPr>
      <w:rPr>
        <w:rFonts w:ascii="Symbol" w:hAnsi="Symbol" w:cs="OpenSymbol"/>
      </w:rPr>
    </w:lvl>
    <w:lvl w:ilvl="4">
      <w:start w:val="1"/>
      <w:numFmt w:val="bullet"/>
      <w:lvlText w:val="◦"/>
      <w:lvlJc w:val="left"/>
      <w:pPr>
        <w:tabs>
          <w:tab w:val="num" w:pos="2220"/>
        </w:tabs>
        <w:ind w:left="2160" w:hanging="360"/>
      </w:pPr>
      <w:rPr>
        <w:rFonts w:ascii="OpenSymbol" w:hAnsi="OpenSymbol" w:cs="OpenSymbol"/>
      </w:rPr>
    </w:lvl>
    <w:lvl w:ilvl="5">
      <w:start w:val="1"/>
      <w:numFmt w:val="bullet"/>
      <w:lvlText w:val="▪"/>
      <w:lvlJc w:val="left"/>
      <w:pPr>
        <w:tabs>
          <w:tab w:val="num" w:pos="2580"/>
        </w:tabs>
        <w:ind w:left="2520" w:hanging="360"/>
      </w:pPr>
      <w:rPr>
        <w:rFonts w:ascii="OpenSymbol" w:hAnsi="OpenSymbol" w:cs="OpenSymbol"/>
      </w:rPr>
    </w:lvl>
    <w:lvl w:ilvl="6">
      <w:start w:val="1"/>
      <w:numFmt w:val="bullet"/>
      <w:lvlText w:val=""/>
      <w:lvlJc w:val="left"/>
      <w:pPr>
        <w:tabs>
          <w:tab w:val="num" w:pos="2940"/>
        </w:tabs>
        <w:ind w:left="2880" w:hanging="360"/>
      </w:pPr>
      <w:rPr>
        <w:rFonts w:ascii="Symbol" w:hAnsi="Symbol" w:cs="OpenSymbol"/>
      </w:rPr>
    </w:lvl>
    <w:lvl w:ilvl="7">
      <w:start w:val="1"/>
      <w:numFmt w:val="bullet"/>
      <w:lvlText w:val="◦"/>
      <w:lvlJc w:val="left"/>
      <w:pPr>
        <w:tabs>
          <w:tab w:val="num" w:pos="3300"/>
        </w:tabs>
        <w:ind w:left="3240" w:hanging="360"/>
      </w:pPr>
      <w:rPr>
        <w:rFonts w:ascii="OpenSymbol" w:hAnsi="OpenSymbol" w:cs="OpenSymbol"/>
      </w:rPr>
    </w:lvl>
    <w:lvl w:ilvl="8">
      <w:start w:val="1"/>
      <w:numFmt w:val="bullet"/>
      <w:lvlText w:val="▪"/>
      <w:lvlJc w:val="left"/>
      <w:pPr>
        <w:tabs>
          <w:tab w:val="num" w:pos="3660"/>
        </w:tabs>
        <w:ind w:left="3600" w:hanging="360"/>
      </w:pPr>
      <w:rPr>
        <w:rFonts w:ascii="OpenSymbol" w:hAnsi="OpenSymbol" w:cs="OpenSymbol"/>
      </w:rPr>
    </w:lvl>
  </w:abstractNum>
  <w:abstractNum w:abstractNumId="5" w15:restartNumberingAfterBreak="0">
    <w:nsid w:val="012D5735"/>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18A2767"/>
    <w:multiLevelType w:val="hybridMultilevel"/>
    <w:tmpl w:val="354053C2"/>
    <w:lvl w:ilvl="0" w:tplc="4B184D34">
      <w:start w:val="1"/>
      <w:numFmt w:val="upperLetter"/>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3246F3"/>
    <w:multiLevelType w:val="hybridMultilevel"/>
    <w:tmpl w:val="8438D9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F4F7779"/>
    <w:multiLevelType w:val="hybridMultilevel"/>
    <w:tmpl w:val="8A8228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23754"/>
    <w:multiLevelType w:val="hybridMultilevel"/>
    <w:tmpl w:val="B942889A"/>
    <w:lvl w:ilvl="0" w:tplc="97F06124">
      <w:start w:val="5"/>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E27ED0"/>
    <w:multiLevelType w:val="hybridMultilevel"/>
    <w:tmpl w:val="88EEA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181734"/>
    <w:multiLevelType w:val="hybridMultilevel"/>
    <w:tmpl w:val="C2F258E2"/>
    <w:lvl w:ilvl="0" w:tplc="1D3E5C66">
      <w:start w:val="4"/>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E0030E"/>
    <w:multiLevelType w:val="hybridMultilevel"/>
    <w:tmpl w:val="9E7C9756"/>
    <w:lvl w:ilvl="0" w:tplc="24D2E69A">
      <w:numFmt w:val="bullet"/>
      <w:lvlText w:val="-"/>
      <w:lvlJc w:val="left"/>
      <w:pPr>
        <w:ind w:left="720" w:hanging="360"/>
      </w:pPr>
      <w:rPr>
        <w:rFonts w:asciiTheme="minorHAnsi" w:eastAsia="SimSun" w:hAnsiTheme="minorHAns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1325EC"/>
    <w:multiLevelType w:val="hybridMultilevel"/>
    <w:tmpl w:val="503A2B84"/>
    <w:lvl w:ilvl="0" w:tplc="08090017">
      <w:start w:val="1"/>
      <w:numFmt w:val="lowerLetter"/>
      <w:lvlText w:val="%1)"/>
      <w:lvlJc w:val="left"/>
      <w:pPr>
        <w:ind w:left="360" w:hanging="360"/>
      </w:pPr>
      <w:rPr>
        <w:rFonts w:hint="default"/>
      </w:rPr>
    </w:lvl>
    <w:lvl w:ilvl="1" w:tplc="C2FCBDBE">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54945D7"/>
    <w:multiLevelType w:val="hybridMultilevel"/>
    <w:tmpl w:val="3030044C"/>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6" w15:restartNumberingAfterBreak="0">
    <w:nsid w:val="191020C3"/>
    <w:multiLevelType w:val="hybridMultilevel"/>
    <w:tmpl w:val="42A669EA"/>
    <w:lvl w:ilvl="0" w:tplc="041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99360D"/>
    <w:multiLevelType w:val="hybridMultilevel"/>
    <w:tmpl w:val="BAA499F6"/>
    <w:lvl w:ilvl="0" w:tplc="0809000F">
      <w:start w:val="1"/>
      <w:numFmt w:val="decimal"/>
      <w:lvlText w:val="%1."/>
      <w:lvlJc w:val="left"/>
      <w:pPr>
        <w:ind w:left="735" w:hanging="360"/>
      </w:pPr>
    </w:lvl>
    <w:lvl w:ilvl="1" w:tplc="08090019">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18" w15:restartNumberingAfterBreak="0">
    <w:nsid w:val="1AAA1520"/>
    <w:multiLevelType w:val="hybridMultilevel"/>
    <w:tmpl w:val="52641F7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7B5950"/>
    <w:multiLevelType w:val="hybridMultilevel"/>
    <w:tmpl w:val="215C2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5566DF"/>
    <w:multiLevelType w:val="hybridMultilevel"/>
    <w:tmpl w:val="F8662E40"/>
    <w:lvl w:ilvl="0" w:tplc="0809001B">
      <w:start w:val="1"/>
      <w:numFmt w:val="lowerRoman"/>
      <w:lvlText w:val="%1."/>
      <w:lvlJc w:val="right"/>
      <w:pPr>
        <w:ind w:left="1080" w:hanging="360"/>
      </w:pPr>
    </w:lvl>
    <w:lvl w:ilvl="1" w:tplc="0809001B">
      <w:start w:val="1"/>
      <w:numFmt w:val="lowerRoman"/>
      <w:lvlText w:val="%2."/>
      <w:lvlJc w:val="right"/>
      <w:pPr>
        <w:ind w:left="786"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20257A8"/>
    <w:multiLevelType w:val="hybridMultilevel"/>
    <w:tmpl w:val="7E84F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37C1684"/>
    <w:multiLevelType w:val="hybridMultilevel"/>
    <w:tmpl w:val="0EBED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5DD3C71"/>
    <w:multiLevelType w:val="hybridMultilevel"/>
    <w:tmpl w:val="FC8E62F4"/>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752216"/>
    <w:multiLevelType w:val="hybridMultilevel"/>
    <w:tmpl w:val="D3866F9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5E682D"/>
    <w:multiLevelType w:val="hybridMultilevel"/>
    <w:tmpl w:val="8A380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490496"/>
    <w:multiLevelType w:val="multilevel"/>
    <w:tmpl w:val="BED469C8"/>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EC87720"/>
    <w:multiLevelType w:val="hybridMultilevel"/>
    <w:tmpl w:val="A8B81384"/>
    <w:lvl w:ilvl="0" w:tplc="2F787424">
      <w:start w:val="3"/>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DA2717"/>
    <w:multiLevelType w:val="hybridMultilevel"/>
    <w:tmpl w:val="F56AA010"/>
    <w:lvl w:ilvl="0" w:tplc="1DB63FF4">
      <w:start w:val="2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4BB2F81"/>
    <w:multiLevelType w:val="hybridMultilevel"/>
    <w:tmpl w:val="6A965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6DB1F20"/>
    <w:multiLevelType w:val="hybridMultilevel"/>
    <w:tmpl w:val="90548D96"/>
    <w:lvl w:ilvl="0" w:tplc="23D27B8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C2359DF"/>
    <w:multiLevelType w:val="hybridMultilevel"/>
    <w:tmpl w:val="372CFB96"/>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D5F2DD2"/>
    <w:multiLevelType w:val="hybridMultilevel"/>
    <w:tmpl w:val="E9B697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8106F1"/>
    <w:multiLevelType w:val="hybridMultilevel"/>
    <w:tmpl w:val="D32E30C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A069EF"/>
    <w:multiLevelType w:val="hybridMultilevel"/>
    <w:tmpl w:val="47ECA468"/>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731FA6"/>
    <w:multiLevelType w:val="hybridMultilevel"/>
    <w:tmpl w:val="C0725A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8744F16"/>
    <w:multiLevelType w:val="hybridMultilevel"/>
    <w:tmpl w:val="58CE6E86"/>
    <w:lvl w:ilvl="0" w:tplc="5AB076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A5B4385"/>
    <w:multiLevelType w:val="hybridMultilevel"/>
    <w:tmpl w:val="2440FC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F11091"/>
    <w:multiLevelType w:val="hybridMultilevel"/>
    <w:tmpl w:val="8B8E59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3147930"/>
    <w:multiLevelType w:val="hybridMultilevel"/>
    <w:tmpl w:val="14C2D35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87A0385"/>
    <w:multiLevelType w:val="hybridMultilevel"/>
    <w:tmpl w:val="C6986738"/>
    <w:lvl w:ilvl="0" w:tplc="186E7AFE">
      <w:start w:val="1"/>
      <w:numFmt w:val="bullet"/>
      <w:lvlText w:val="□"/>
      <w:lvlJc w:val="left"/>
      <w:pPr>
        <w:tabs>
          <w:tab w:val="num" w:pos="720"/>
        </w:tabs>
        <w:ind w:left="720" w:hanging="360"/>
      </w:pPr>
      <w:rPr>
        <w:rFonts w:ascii="Sylfaen" w:hAnsi="Sylfaen" w:hint="default"/>
        <w:color w:val="66CCFF"/>
      </w:rPr>
    </w:lvl>
    <w:lvl w:ilvl="1" w:tplc="04090003">
      <w:start w:val="1"/>
      <w:numFmt w:val="bullet"/>
      <w:lvlText w:val="o"/>
      <w:lvlJc w:val="left"/>
      <w:pPr>
        <w:tabs>
          <w:tab w:val="num" w:pos="1440"/>
        </w:tabs>
        <w:ind w:left="1440" w:hanging="360"/>
      </w:pPr>
      <w:rPr>
        <w:rFonts w:ascii="Courier New" w:hAnsi="Courier New" w:hint="default"/>
        <w:color w:val="66CCFF"/>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B547F2A"/>
    <w:multiLevelType w:val="hybridMultilevel"/>
    <w:tmpl w:val="61BAA99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04A327D"/>
    <w:multiLevelType w:val="hybridMultilevel"/>
    <w:tmpl w:val="3B348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0793E27"/>
    <w:multiLevelType w:val="hybridMultilevel"/>
    <w:tmpl w:val="4DB6C1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167089E"/>
    <w:multiLevelType w:val="hybridMultilevel"/>
    <w:tmpl w:val="D982CFB4"/>
    <w:lvl w:ilvl="0" w:tplc="9CE6D160">
      <w:start w:val="1"/>
      <w:numFmt w:val="upperLetter"/>
      <w:lvlText w:val="%1."/>
      <w:lvlJc w:val="left"/>
      <w:pPr>
        <w:ind w:left="360" w:hanging="360"/>
      </w:pPr>
      <w:rPr>
        <w:rFonts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2AC37A3"/>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6" w15:restartNumberingAfterBreak="0">
    <w:nsid w:val="6494466C"/>
    <w:multiLevelType w:val="hybridMultilevel"/>
    <w:tmpl w:val="0450C486"/>
    <w:lvl w:ilvl="0" w:tplc="143C875A">
      <w:start w:val="5"/>
      <w:numFmt w:val="bullet"/>
      <w:lvlText w:val="-"/>
      <w:lvlJc w:val="left"/>
      <w:pPr>
        <w:ind w:left="360" w:hanging="360"/>
      </w:pPr>
      <w:rPr>
        <w:rFonts w:ascii="Calibri" w:eastAsia="SimSu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6D3048D"/>
    <w:multiLevelType w:val="hybridMultilevel"/>
    <w:tmpl w:val="97C29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6ED68F8"/>
    <w:multiLevelType w:val="hybridMultilevel"/>
    <w:tmpl w:val="780A8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FAC6D8C"/>
    <w:multiLevelType w:val="hybridMultilevel"/>
    <w:tmpl w:val="5F48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1691A67"/>
    <w:multiLevelType w:val="hybridMultilevel"/>
    <w:tmpl w:val="8A08FF7A"/>
    <w:lvl w:ilvl="0" w:tplc="3A6CA138">
      <w:start w:val="1"/>
      <w:numFmt w:val="upperRoman"/>
      <w:lvlText w:val="%1."/>
      <w:lvlJc w:val="righ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1D252CA"/>
    <w:multiLevelType w:val="hybridMultilevel"/>
    <w:tmpl w:val="CBBA3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393313A"/>
    <w:multiLevelType w:val="hybridMultilevel"/>
    <w:tmpl w:val="982A0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E51CD2"/>
    <w:multiLevelType w:val="hybridMultilevel"/>
    <w:tmpl w:val="142C31EE"/>
    <w:lvl w:ilvl="0" w:tplc="A0BCB6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F576EAF"/>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5"/>
  </w:num>
  <w:num w:numId="2">
    <w:abstractNumId w:val="15"/>
  </w:num>
  <w:num w:numId="3">
    <w:abstractNumId w:val="10"/>
  </w:num>
  <w:num w:numId="4">
    <w:abstractNumId w:val="40"/>
  </w:num>
  <w:num w:numId="5">
    <w:abstractNumId w:val="48"/>
  </w:num>
  <w:num w:numId="6">
    <w:abstractNumId w:val="23"/>
  </w:num>
  <w:num w:numId="7">
    <w:abstractNumId w:val="34"/>
  </w:num>
  <w:num w:numId="8">
    <w:abstractNumId w:val="25"/>
  </w:num>
  <w:num w:numId="9">
    <w:abstractNumId w:val="5"/>
  </w:num>
  <w:num w:numId="10">
    <w:abstractNumId w:val="21"/>
  </w:num>
  <w:num w:numId="11">
    <w:abstractNumId w:val="43"/>
  </w:num>
  <w:num w:numId="12">
    <w:abstractNumId w:val="28"/>
  </w:num>
  <w:num w:numId="13">
    <w:abstractNumId w:val="13"/>
  </w:num>
  <w:num w:numId="14">
    <w:abstractNumId w:val="20"/>
  </w:num>
  <w:num w:numId="15">
    <w:abstractNumId w:val="53"/>
  </w:num>
  <w:num w:numId="16">
    <w:abstractNumId w:val="7"/>
  </w:num>
  <w:num w:numId="17">
    <w:abstractNumId w:val="50"/>
  </w:num>
  <w:num w:numId="18">
    <w:abstractNumId w:val="38"/>
  </w:num>
  <w:num w:numId="19">
    <w:abstractNumId w:val="41"/>
  </w:num>
  <w:num w:numId="20">
    <w:abstractNumId w:val="24"/>
  </w:num>
  <w:num w:numId="21">
    <w:abstractNumId w:val="11"/>
  </w:num>
  <w:num w:numId="22">
    <w:abstractNumId w:val="54"/>
  </w:num>
  <w:num w:numId="23">
    <w:abstractNumId w:val="39"/>
  </w:num>
  <w:num w:numId="24">
    <w:abstractNumId w:val="9"/>
  </w:num>
  <w:num w:numId="25">
    <w:abstractNumId w:val="35"/>
  </w:num>
  <w:num w:numId="26">
    <w:abstractNumId w:val="19"/>
  </w:num>
  <w:num w:numId="27">
    <w:abstractNumId w:val="12"/>
  </w:num>
  <w:num w:numId="28">
    <w:abstractNumId w:val="32"/>
  </w:num>
  <w:num w:numId="29">
    <w:abstractNumId w:val="37"/>
  </w:num>
  <w:num w:numId="30">
    <w:abstractNumId w:val="46"/>
  </w:num>
  <w:num w:numId="31">
    <w:abstractNumId w:val="51"/>
  </w:num>
  <w:num w:numId="32">
    <w:abstractNumId w:val="27"/>
  </w:num>
  <w:num w:numId="33">
    <w:abstractNumId w:val="14"/>
  </w:num>
  <w:num w:numId="34">
    <w:abstractNumId w:val="8"/>
  </w:num>
  <w:num w:numId="35">
    <w:abstractNumId w:val="22"/>
  </w:num>
  <w:num w:numId="36">
    <w:abstractNumId w:val="17"/>
  </w:num>
  <w:num w:numId="37">
    <w:abstractNumId w:val="44"/>
  </w:num>
  <w:num w:numId="38">
    <w:abstractNumId w:val="6"/>
  </w:num>
  <w:num w:numId="39">
    <w:abstractNumId w:val="0"/>
  </w:num>
  <w:num w:numId="40">
    <w:abstractNumId w:val="1"/>
  </w:num>
  <w:num w:numId="41">
    <w:abstractNumId w:val="2"/>
  </w:num>
  <w:num w:numId="42">
    <w:abstractNumId w:val="3"/>
  </w:num>
  <w:num w:numId="43">
    <w:abstractNumId w:val="4"/>
  </w:num>
  <w:num w:numId="44">
    <w:abstractNumId w:val="16"/>
  </w:num>
  <w:num w:numId="45">
    <w:abstractNumId w:val="31"/>
  </w:num>
  <w:num w:numId="46">
    <w:abstractNumId w:val="18"/>
  </w:num>
  <w:num w:numId="47">
    <w:abstractNumId w:val="33"/>
  </w:num>
  <w:num w:numId="48">
    <w:abstractNumId w:val="49"/>
  </w:num>
  <w:num w:numId="49">
    <w:abstractNumId w:val="29"/>
  </w:num>
  <w:num w:numId="50">
    <w:abstractNumId w:val="47"/>
  </w:num>
  <w:num w:numId="51">
    <w:abstractNumId w:val="42"/>
  </w:num>
  <w:num w:numId="52">
    <w:abstractNumId w:val="36"/>
  </w:num>
  <w:num w:numId="53">
    <w:abstractNumId w:val="52"/>
  </w:num>
  <w:num w:numId="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8B0"/>
    <w:rsid w:val="00005DC3"/>
    <w:rsid w:val="00007CBD"/>
    <w:rsid w:val="00014A2E"/>
    <w:rsid w:val="00021E47"/>
    <w:rsid w:val="00024CAD"/>
    <w:rsid w:val="000260D6"/>
    <w:rsid w:val="00030553"/>
    <w:rsid w:val="00031D09"/>
    <w:rsid w:val="000425B7"/>
    <w:rsid w:val="0004443B"/>
    <w:rsid w:val="00044FC9"/>
    <w:rsid w:val="0004722A"/>
    <w:rsid w:val="00047C46"/>
    <w:rsid w:val="00050355"/>
    <w:rsid w:val="00051108"/>
    <w:rsid w:val="00052636"/>
    <w:rsid w:val="00053D77"/>
    <w:rsid w:val="000554AB"/>
    <w:rsid w:val="000558A4"/>
    <w:rsid w:val="00056C0C"/>
    <w:rsid w:val="000578BA"/>
    <w:rsid w:val="00060104"/>
    <w:rsid w:val="00062A47"/>
    <w:rsid w:val="000636C8"/>
    <w:rsid w:val="00063A9A"/>
    <w:rsid w:val="000709B1"/>
    <w:rsid w:val="00071767"/>
    <w:rsid w:val="00075690"/>
    <w:rsid w:val="0007668C"/>
    <w:rsid w:val="000774FE"/>
    <w:rsid w:val="00080521"/>
    <w:rsid w:val="000810F8"/>
    <w:rsid w:val="00083829"/>
    <w:rsid w:val="0008497C"/>
    <w:rsid w:val="00087510"/>
    <w:rsid w:val="00087ACF"/>
    <w:rsid w:val="00090561"/>
    <w:rsid w:val="000909F0"/>
    <w:rsid w:val="00092CC1"/>
    <w:rsid w:val="00095165"/>
    <w:rsid w:val="0009534E"/>
    <w:rsid w:val="00095846"/>
    <w:rsid w:val="00097C42"/>
    <w:rsid w:val="000A1602"/>
    <w:rsid w:val="000A16D8"/>
    <w:rsid w:val="000A2756"/>
    <w:rsid w:val="000A2F12"/>
    <w:rsid w:val="000A5C9C"/>
    <w:rsid w:val="000A631D"/>
    <w:rsid w:val="000B553C"/>
    <w:rsid w:val="000C1EC1"/>
    <w:rsid w:val="000C71D5"/>
    <w:rsid w:val="000C72F9"/>
    <w:rsid w:val="000D11F6"/>
    <w:rsid w:val="000D13A0"/>
    <w:rsid w:val="000D13D3"/>
    <w:rsid w:val="000D22A0"/>
    <w:rsid w:val="000D55A6"/>
    <w:rsid w:val="000D70B0"/>
    <w:rsid w:val="000E071C"/>
    <w:rsid w:val="000E09DE"/>
    <w:rsid w:val="000E403D"/>
    <w:rsid w:val="000E53B0"/>
    <w:rsid w:val="000E7B21"/>
    <w:rsid w:val="000E7C01"/>
    <w:rsid w:val="000F1762"/>
    <w:rsid w:val="000F2E99"/>
    <w:rsid w:val="000F60CF"/>
    <w:rsid w:val="000F7403"/>
    <w:rsid w:val="00100E4B"/>
    <w:rsid w:val="0010124E"/>
    <w:rsid w:val="00103071"/>
    <w:rsid w:val="00103785"/>
    <w:rsid w:val="00105F63"/>
    <w:rsid w:val="00110026"/>
    <w:rsid w:val="001108E8"/>
    <w:rsid w:val="0011159D"/>
    <w:rsid w:val="00113ACE"/>
    <w:rsid w:val="00113FC2"/>
    <w:rsid w:val="00117A4F"/>
    <w:rsid w:val="0012101D"/>
    <w:rsid w:val="001211B4"/>
    <w:rsid w:val="001224E5"/>
    <w:rsid w:val="001229F6"/>
    <w:rsid w:val="001260D9"/>
    <w:rsid w:val="00131DF9"/>
    <w:rsid w:val="00134766"/>
    <w:rsid w:val="001349F9"/>
    <w:rsid w:val="001363E3"/>
    <w:rsid w:val="00142A38"/>
    <w:rsid w:val="001521CA"/>
    <w:rsid w:val="001612FA"/>
    <w:rsid w:val="00161F94"/>
    <w:rsid w:val="00166C69"/>
    <w:rsid w:val="00167EBE"/>
    <w:rsid w:val="00170721"/>
    <w:rsid w:val="00170B07"/>
    <w:rsid w:val="00172BAF"/>
    <w:rsid w:val="00172D41"/>
    <w:rsid w:val="001741BF"/>
    <w:rsid w:val="001778B0"/>
    <w:rsid w:val="00180659"/>
    <w:rsid w:val="00181B09"/>
    <w:rsid w:val="0018206E"/>
    <w:rsid w:val="001828CF"/>
    <w:rsid w:val="00185CB8"/>
    <w:rsid w:val="00190FE8"/>
    <w:rsid w:val="0019225D"/>
    <w:rsid w:val="00193FAE"/>
    <w:rsid w:val="001969DA"/>
    <w:rsid w:val="001A2BE5"/>
    <w:rsid w:val="001A64F3"/>
    <w:rsid w:val="001A665B"/>
    <w:rsid w:val="001B0C3F"/>
    <w:rsid w:val="001B184B"/>
    <w:rsid w:val="001B6688"/>
    <w:rsid w:val="001B67A6"/>
    <w:rsid w:val="001C03F9"/>
    <w:rsid w:val="001C0479"/>
    <w:rsid w:val="001C0C35"/>
    <w:rsid w:val="001C27EB"/>
    <w:rsid w:val="001C2844"/>
    <w:rsid w:val="001C339C"/>
    <w:rsid w:val="001C33B9"/>
    <w:rsid w:val="001C430C"/>
    <w:rsid w:val="001C4A3F"/>
    <w:rsid w:val="001C5DB1"/>
    <w:rsid w:val="001C6762"/>
    <w:rsid w:val="001D12FF"/>
    <w:rsid w:val="001D31BF"/>
    <w:rsid w:val="001D3EE8"/>
    <w:rsid w:val="001D4B49"/>
    <w:rsid w:val="001E06B7"/>
    <w:rsid w:val="001E08C0"/>
    <w:rsid w:val="001E60D4"/>
    <w:rsid w:val="001F020B"/>
    <w:rsid w:val="001F0FE5"/>
    <w:rsid w:val="001F26A5"/>
    <w:rsid w:val="001F3C91"/>
    <w:rsid w:val="001F6909"/>
    <w:rsid w:val="00201CF3"/>
    <w:rsid w:val="00202174"/>
    <w:rsid w:val="0020433B"/>
    <w:rsid w:val="00204692"/>
    <w:rsid w:val="002069F5"/>
    <w:rsid w:val="00206AEE"/>
    <w:rsid w:val="00207358"/>
    <w:rsid w:val="00214D80"/>
    <w:rsid w:val="00215CA5"/>
    <w:rsid w:val="00221994"/>
    <w:rsid w:val="00221C4B"/>
    <w:rsid w:val="00223CFD"/>
    <w:rsid w:val="00225E43"/>
    <w:rsid w:val="00225EAF"/>
    <w:rsid w:val="00227441"/>
    <w:rsid w:val="002342C8"/>
    <w:rsid w:val="00236CB9"/>
    <w:rsid w:val="00237361"/>
    <w:rsid w:val="002377C3"/>
    <w:rsid w:val="0024388D"/>
    <w:rsid w:val="002452F4"/>
    <w:rsid w:val="00252161"/>
    <w:rsid w:val="00256259"/>
    <w:rsid w:val="00264942"/>
    <w:rsid w:val="00264B2B"/>
    <w:rsid w:val="00266504"/>
    <w:rsid w:val="0026720A"/>
    <w:rsid w:val="00267E67"/>
    <w:rsid w:val="00272467"/>
    <w:rsid w:val="002741B2"/>
    <w:rsid w:val="002756F0"/>
    <w:rsid w:val="00276CD9"/>
    <w:rsid w:val="00287DF4"/>
    <w:rsid w:val="00295878"/>
    <w:rsid w:val="002A135A"/>
    <w:rsid w:val="002A2A66"/>
    <w:rsid w:val="002B074A"/>
    <w:rsid w:val="002B1BA0"/>
    <w:rsid w:val="002B40B3"/>
    <w:rsid w:val="002B587F"/>
    <w:rsid w:val="002B7501"/>
    <w:rsid w:val="002C0027"/>
    <w:rsid w:val="002C65E5"/>
    <w:rsid w:val="002D0960"/>
    <w:rsid w:val="002D1605"/>
    <w:rsid w:val="002D3C15"/>
    <w:rsid w:val="002D4443"/>
    <w:rsid w:val="002D550A"/>
    <w:rsid w:val="002E23AA"/>
    <w:rsid w:val="002E2AC7"/>
    <w:rsid w:val="002E42B6"/>
    <w:rsid w:val="002F1BCC"/>
    <w:rsid w:val="002F4F93"/>
    <w:rsid w:val="002F5721"/>
    <w:rsid w:val="002F7C9F"/>
    <w:rsid w:val="003009FD"/>
    <w:rsid w:val="00300E19"/>
    <w:rsid w:val="003019DB"/>
    <w:rsid w:val="003027CF"/>
    <w:rsid w:val="00303045"/>
    <w:rsid w:val="00303514"/>
    <w:rsid w:val="00304996"/>
    <w:rsid w:val="003065A0"/>
    <w:rsid w:val="00310BF1"/>
    <w:rsid w:val="00314287"/>
    <w:rsid w:val="00315364"/>
    <w:rsid w:val="00330AD5"/>
    <w:rsid w:val="0033171C"/>
    <w:rsid w:val="003328D7"/>
    <w:rsid w:val="003331F9"/>
    <w:rsid w:val="003333E1"/>
    <w:rsid w:val="0033635A"/>
    <w:rsid w:val="00336433"/>
    <w:rsid w:val="00341D41"/>
    <w:rsid w:val="003423F9"/>
    <w:rsid w:val="00345E5A"/>
    <w:rsid w:val="003465E1"/>
    <w:rsid w:val="003466FF"/>
    <w:rsid w:val="00356398"/>
    <w:rsid w:val="00361427"/>
    <w:rsid w:val="00362A1D"/>
    <w:rsid w:val="003649DA"/>
    <w:rsid w:val="00366B8D"/>
    <w:rsid w:val="00366FE3"/>
    <w:rsid w:val="0037420F"/>
    <w:rsid w:val="00374764"/>
    <w:rsid w:val="00381020"/>
    <w:rsid w:val="00381CB9"/>
    <w:rsid w:val="0038250A"/>
    <w:rsid w:val="00385294"/>
    <w:rsid w:val="00385383"/>
    <w:rsid w:val="003855AC"/>
    <w:rsid w:val="00385E03"/>
    <w:rsid w:val="00386982"/>
    <w:rsid w:val="00387326"/>
    <w:rsid w:val="0039179B"/>
    <w:rsid w:val="0039257D"/>
    <w:rsid w:val="00392BB0"/>
    <w:rsid w:val="00394C46"/>
    <w:rsid w:val="003A5C9E"/>
    <w:rsid w:val="003A60E0"/>
    <w:rsid w:val="003B31BF"/>
    <w:rsid w:val="003B4092"/>
    <w:rsid w:val="003B556B"/>
    <w:rsid w:val="003B5F1D"/>
    <w:rsid w:val="003C47B0"/>
    <w:rsid w:val="003C7BE9"/>
    <w:rsid w:val="003D2758"/>
    <w:rsid w:val="003D30E3"/>
    <w:rsid w:val="003D3FEA"/>
    <w:rsid w:val="003D5D91"/>
    <w:rsid w:val="003E55C3"/>
    <w:rsid w:val="003F0C12"/>
    <w:rsid w:val="003F1747"/>
    <w:rsid w:val="003F2591"/>
    <w:rsid w:val="003F3651"/>
    <w:rsid w:val="003F5346"/>
    <w:rsid w:val="003F58BD"/>
    <w:rsid w:val="003F5CE1"/>
    <w:rsid w:val="00400056"/>
    <w:rsid w:val="004008BE"/>
    <w:rsid w:val="00401443"/>
    <w:rsid w:val="004017C4"/>
    <w:rsid w:val="004017E1"/>
    <w:rsid w:val="00401EA3"/>
    <w:rsid w:val="00401FBA"/>
    <w:rsid w:val="004027E2"/>
    <w:rsid w:val="0040462F"/>
    <w:rsid w:val="00406D55"/>
    <w:rsid w:val="00410878"/>
    <w:rsid w:val="004127EE"/>
    <w:rsid w:val="004131FF"/>
    <w:rsid w:val="004133CD"/>
    <w:rsid w:val="00414A2A"/>
    <w:rsid w:val="004165F1"/>
    <w:rsid w:val="00416DB8"/>
    <w:rsid w:val="00417F57"/>
    <w:rsid w:val="00420D90"/>
    <w:rsid w:val="0042102E"/>
    <w:rsid w:val="00431F55"/>
    <w:rsid w:val="00433BD3"/>
    <w:rsid w:val="00436F95"/>
    <w:rsid w:val="00437861"/>
    <w:rsid w:val="00440C9B"/>
    <w:rsid w:val="00442BFB"/>
    <w:rsid w:val="004513A6"/>
    <w:rsid w:val="00452483"/>
    <w:rsid w:val="00454BF9"/>
    <w:rsid w:val="00455CDF"/>
    <w:rsid w:val="00462E67"/>
    <w:rsid w:val="00465575"/>
    <w:rsid w:val="004660E6"/>
    <w:rsid w:val="00466385"/>
    <w:rsid w:val="0046728B"/>
    <w:rsid w:val="00470B98"/>
    <w:rsid w:val="004729EE"/>
    <w:rsid w:val="00472C20"/>
    <w:rsid w:val="0047433E"/>
    <w:rsid w:val="00474C55"/>
    <w:rsid w:val="00474FE1"/>
    <w:rsid w:val="00477765"/>
    <w:rsid w:val="00480506"/>
    <w:rsid w:val="00481684"/>
    <w:rsid w:val="00481FFF"/>
    <w:rsid w:val="00482491"/>
    <w:rsid w:val="00482DC2"/>
    <w:rsid w:val="0048621E"/>
    <w:rsid w:val="00486760"/>
    <w:rsid w:val="00487976"/>
    <w:rsid w:val="00495E1E"/>
    <w:rsid w:val="00496503"/>
    <w:rsid w:val="004A002E"/>
    <w:rsid w:val="004A3C13"/>
    <w:rsid w:val="004A3DD8"/>
    <w:rsid w:val="004A4233"/>
    <w:rsid w:val="004B05F7"/>
    <w:rsid w:val="004B3832"/>
    <w:rsid w:val="004B3E43"/>
    <w:rsid w:val="004B4197"/>
    <w:rsid w:val="004C0635"/>
    <w:rsid w:val="004C0F19"/>
    <w:rsid w:val="004C152D"/>
    <w:rsid w:val="004C486B"/>
    <w:rsid w:val="004D193C"/>
    <w:rsid w:val="004D1E72"/>
    <w:rsid w:val="004D3F88"/>
    <w:rsid w:val="004E0F05"/>
    <w:rsid w:val="004E26B1"/>
    <w:rsid w:val="004E6998"/>
    <w:rsid w:val="004F62B9"/>
    <w:rsid w:val="004F68E5"/>
    <w:rsid w:val="004F7262"/>
    <w:rsid w:val="0050359C"/>
    <w:rsid w:val="00512D2E"/>
    <w:rsid w:val="00513DDB"/>
    <w:rsid w:val="00513F7B"/>
    <w:rsid w:val="00514F56"/>
    <w:rsid w:val="005160E6"/>
    <w:rsid w:val="00517D20"/>
    <w:rsid w:val="00524EC2"/>
    <w:rsid w:val="005257CD"/>
    <w:rsid w:val="00530E2F"/>
    <w:rsid w:val="005312CB"/>
    <w:rsid w:val="005316A5"/>
    <w:rsid w:val="00532FCB"/>
    <w:rsid w:val="0053499A"/>
    <w:rsid w:val="00534AB9"/>
    <w:rsid w:val="00536934"/>
    <w:rsid w:val="005376F1"/>
    <w:rsid w:val="00542227"/>
    <w:rsid w:val="005433E2"/>
    <w:rsid w:val="00546ABA"/>
    <w:rsid w:val="00546C83"/>
    <w:rsid w:val="00547673"/>
    <w:rsid w:val="005549F6"/>
    <w:rsid w:val="00554F64"/>
    <w:rsid w:val="00557C57"/>
    <w:rsid w:val="00563FFB"/>
    <w:rsid w:val="00564B79"/>
    <w:rsid w:val="005652C2"/>
    <w:rsid w:val="00571498"/>
    <w:rsid w:val="00571DD9"/>
    <w:rsid w:val="00572606"/>
    <w:rsid w:val="00574675"/>
    <w:rsid w:val="0057510C"/>
    <w:rsid w:val="00577ABB"/>
    <w:rsid w:val="00580BC6"/>
    <w:rsid w:val="005812AB"/>
    <w:rsid w:val="00581985"/>
    <w:rsid w:val="0058293B"/>
    <w:rsid w:val="00587414"/>
    <w:rsid w:val="00593F58"/>
    <w:rsid w:val="005A17A4"/>
    <w:rsid w:val="005A43F2"/>
    <w:rsid w:val="005A464C"/>
    <w:rsid w:val="005A4A5C"/>
    <w:rsid w:val="005B1295"/>
    <w:rsid w:val="005C00B5"/>
    <w:rsid w:val="005C1F2F"/>
    <w:rsid w:val="005C59CC"/>
    <w:rsid w:val="005C6991"/>
    <w:rsid w:val="005D2825"/>
    <w:rsid w:val="005D3BCA"/>
    <w:rsid w:val="005D6166"/>
    <w:rsid w:val="005D664D"/>
    <w:rsid w:val="005E01DD"/>
    <w:rsid w:val="005E12A3"/>
    <w:rsid w:val="005E44F3"/>
    <w:rsid w:val="005E499A"/>
    <w:rsid w:val="005E4C21"/>
    <w:rsid w:val="005F2365"/>
    <w:rsid w:val="005F40CD"/>
    <w:rsid w:val="005F69D9"/>
    <w:rsid w:val="0060000C"/>
    <w:rsid w:val="00600380"/>
    <w:rsid w:val="00600691"/>
    <w:rsid w:val="00600E09"/>
    <w:rsid w:val="00601D73"/>
    <w:rsid w:val="00605B08"/>
    <w:rsid w:val="00606EAC"/>
    <w:rsid w:val="00613E72"/>
    <w:rsid w:val="0061415F"/>
    <w:rsid w:val="00616566"/>
    <w:rsid w:val="00620990"/>
    <w:rsid w:val="006212E9"/>
    <w:rsid w:val="00622C47"/>
    <w:rsid w:val="00624031"/>
    <w:rsid w:val="00624B61"/>
    <w:rsid w:val="00625833"/>
    <w:rsid w:val="00625E36"/>
    <w:rsid w:val="00626362"/>
    <w:rsid w:val="006308D8"/>
    <w:rsid w:val="00631B17"/>
    <w:rsid w:val="006320C5"/>
    <w:rsid w:val="006322BC"/>
    <w:rsid w:val="0063271F"/>
    <w:rsid w:val="00634BF5"/>
    <w:rsid w:val="006363BE"/>
    <w:rsid w:val="006379FE"/>
    <w:rsid w:val="006463EB"/>
    <w:rsid w:val="00646815"/>
    <w:rsid w:val="00653102"/>
    <w:rsid w:val="00654CD2"/>
    <w:rsid w:val="006572DA"/>
    <w:rsid w:val="00657F3E"/>
    <w:rsid w:val="00660239"/>
    <w:rsid w:val="00661301"/>
    <w:rsid w:val="00663E84"/>
    <w:rsid w:val="0067098A"/>
    <w:rsid w:val="00670E33"/>
    <w:rsid w:val="00674457"/>
    <w:rsid w:val="00681823"/>
    <w:rsid w:val="00682323"/>
    <w:rsid w:val="0068353D"/>
    <w:rsid w:val="00683FDB"/>
    <w:rsid w:val="006851D3"/>
    <w:rsid w:val="0068719E"/>
    <w:rsid w:val="0068731B"/>
    <w:rsid w:val="00690690"/>
    <w:rsid w:val="00690876"/>
    <w:rsid w:val="00691096"/>
    <w:rsid w:val="006913FD"/>
    <w:rsid w:val="006917BF"/>
    <w:rsid w:val="00692641"/>
    <w:rsid w:val="00694C88"/>
    <w:rsid w:val="006A204F"/>
    <w:rsid w:val="006A2186"/>
    <w:rsid w:val="006A4C70"/>
    <w:rsid w:val="006A5FB6"/>
    <w:rsid w:val="006A671B"/>
    <w:rsid w:val="006A6726"/>
    <w:rsid w:val="006A676C"/>
    <w:rsid w:val="006A7576"/>
    <w:rsid w:val="006A7FB2"/>
    <w:rsid w:val="006B533A"/>
    <w:rsid w:val="006B746E"/>
    <w:rsid w:val="006C0D38"/>
    <w:rsid w:val="006C140C"/>
    <w:rsid w:val="006C6229"/>
    <w:rsid w:val="006C7DE2"/>
    <w:rsid w:val="006D01FE"/>
    <w:rsid w:val="006D14AD"/>
    <w:rsid w:val="006D4136"/>
    <w:rsid w:val="006D4347"/>
    <w:rsid w:val="006D5885"/>
    <w:rsid w:val="006E18EC"/>
    <w:rsid w:val="006E32C6"/>
    <w:rsid w:val="006E3F07"/>
    <w:rsid w:val="006E4FB2"/>
    <w:rsid w:val="006E5673"/>
    <w:rsid w:val="006E75F9"/>
    <w:rsid w:val="006F25BB"/>
    <w:rsid w:val="006F3B16"/>
    <w:rsid w:val="006F5CB9"/>
    <w:rsid w:val="006F7FAC"/>
    <w:rsid w:val="0070047A"/>
    <w:rsid w:val="00702B1B"/>
    <w:rsid w:val="00705CDE"/>
    <w:rsid w:val="00706D91"/>
    <w:rsid w:val="007071E4"/>
    <w:rsid w:val="007118FB"/>
    <w:rsid w:val="007121E9"/>
    <w:rsid w:val="00712EE5"/>
    <w:rsid w:val="00717800"/>
    <w:rsid w:val="00721265"/>
    <w:rsid w:val="00731A58"/>
    <w:rsid w:val="007340D3"/>
    <w:rsid w:val="00734306"/>
    <w:rsid w:val="00734D8D"/>
    <w:rsid w:val="00736BFE"/>
    <w:rsid w:val="007410C6"/>
    <w:rsid w:val="00742707"/>
    <w:rsid w:val="007509AF"/>
    <w:rsid w:val="0075127B"/>
    <w:rsid w:val="00756D37"/>
    <w:rsid w:val="00757329"/>
    <w:rsid w:val="00765A0A"/>
    <w:rsid w:val="007701D0"/>
    <w:rsid w:val="0077205E"/>
    <w:rsid w:val="00773779"/>
    <w:rsid w:val="00774DDE"/>
    <w:rsid w:val="00775762"/>
    <w:rsid w:val="00786A8F"/>
    <w:rsid w:val="00786E86"/>
    <w:rsid w:val="007909D4"/>
    <w:rsid w:val="00791ED1"/>
    <w:rsid w:val="007949ED"/>
    <w:rsid w:val="00794B42"/>
    <w:rsid w:val="0079540F"/>
    <w:rsid w:val="00795CA7"/>
    <w:rsid w:val="00795CE3"/>
    <w:rsid w:val="0079674B"/>
    <w:rsid w:val="007A1A36"/>
    <w:rsid w:val="007A2196"/>
    <w:rsid w:val="007A3BFE"/>
    <w:rsid w:val="007A6B8B"/>
    <w:rsid w:val="007B4A74"/>
    <w:rsid w:val="007B5B33"/>
    <w:rsid w:val="007B785F"/>
    <w:rsid w:val="007C2429"/>
    <w:rsid w:val="007C3DE4"/>
    <w:rsid w:val="007C49AC"/>
    <w:rsid w:val="007C5232"/>
    <w:rsid w:val="007D3323"/>
    <w:rsid w:val="007D57EA"/>
    <w:rsid w:val="007D654A"/>
    <w:rsid w:val="007D6676"/>
    <w:rsid w:val="007D6DCA"/>
    <w:rsid w:val="007E4EC6"/>
    <w:rsid w:val="007E6C13"/>
    <w:rsid w:val="007E718E"/>
    <w:rsid w:val="007F0102"/>
    <w:rsid w:val="007F0ADC"/>
    <w:rsid w:val="007F1BC6"/>
    <w:rsid w:val="007F537F"/>
    <w:rsid w:val="007F5762"/>
    <w:rsid w:val="007F614A"/>
    <w:rsid w:val="00800542"/>
    <w:rsid w:val="00801881"/>
    <w:rsid w:val="008059DE"/>
    <w:rsid w:val="00810632"/>
    <w:rsid w:val="0081090D"/>
    <w:rsid w:val="008126AC"/>
    <w:rsid w:val="008171FF"/>
    <w:rsid w:val="00823362"/>
    <w:rsid w:val="0082387D"/>
    <w:rsid w:val="00823F79"/>
    <w:rsid w:val="00833E2D"/>
    <w:rsid w:val="00834253"/>
    <w:rsid w:val="00834FFA"/>
    <w:rsid w:val="008366BC"/>
    <w:rsid w:val="00837957"/>
    <w:rsid w:val="00844627"/>
    <w:rsid w:val="0084642C"/>
    <w:rsid w:val="0085000D"/>
    <w:rsid w:val="00856C5A"/>
    <w:rsid w:val="00856F24"/>
    <w:rsid w:val="00857305"/>
    <w:rsid w:val="00857B63"/>
    <w:rsid w:val="008604B3"/>
    <w:rsid w:val="00864D71"/>
    <w:rsid w:val="0087125A"/>
    <w:rsid w:val="008738C7"/>
    <w:rsid w:val="00873B3D"/>
    <w:rsid w:val="008759A0"/>
    <w:rsid w:val="00876D32"/>
    <w:rsid w:val="00881051"/>
    <w:rsid w:val="00892538"/>
    <w:rsid w:val="008A0A3E"/>
    <w:rsid w:val="008A0B97"/>
    <w:rsid w:val="008A1582"/>
    <w:rsid w:val="008A2B7B"/>
    <w:rsid w:val="008A4B24"/>
    <w:rsid w:val="008A5146"/>
    <w:rsid w:val="008A79FD"/>
    <w:rsid w:val="008B0C7F"/>
    <w:rsid w:val="008B7E79"/>
    <w:rsid w:val="008C219E"/>
    <w:rsid w:val="008C44C9"/>
    <w:rsid w:val="008C59CA"/>
    <w:rsid w:val="008C5A79"/>
    <w:rsid w:val="008D0AF3"/>
    <w:rsid w:val="008D3656"/>
    <w:rsid w:val="008D5FC5"/>
    <w:rsid w:val="008D66C2"/>
    <w:rsid w:val="008D691E"/>
    <w:rsid w:val="008D76EA"/>
    <w:rsid w:val="008E3C76"/>
    <w:rsid w:val="008E482B"/>
    <w:rsid w:val="008E6CD2"/>
    <w:rsid w:val="008F56FA"/>
    <w:rsid w:val="00901CD7"/>
    <w:rsid w:val="00901DB0"/>
    <w:rsid w:val="00902A29"/>
    <w:rsid w:val="00904D55"/>
    <w:rsid w:val="00913DDB"/>
    <w:rsid w:val="0091567B"/>
    <w:rsid w:val="00921078"/>
    <w:rsid w:val="0092348A"/>
    <w:rsid w:val="009355D3"/>
    <w:rsid w:val="00936F6A"/>
    <w:rsid w:val="00940827"/>
    <w:rsid w:val="00941E64"/>
    <w:rsid w:val="00943192"/>
    <w:rsid w:val="00944DEA"/>
    <w:rsid w:val="00947949"/>
    <w:rsid w:val="00951F42"/>
    <w:rsid w:val="00951FD0"/>
    <w:rsid w:val="0095597C"/>
    <w:rsid w:val="009611C5"/>
    <w:rsid w:val="00961872"/>
    <w:rsid w:val="00963B24"/>
    <w:rsid w:val="00967A24"/>
    <w:rsid w:val="00972725"/>
    <w:rsid w:val="00976437"/>
    <w:rsid w:val="00982FA2"/>
    <w:rsid w:val="00991D05"/>
    <w:rsid w:val="00994733"/>
    <w:rsid w:val="00997FDE"/>
    <w:rsid w:val="009A064A"/>
    <w:rsid w:val="009A1EC6"/>
    <w:rsid w:val="009A22BB"/>
    <w:rsid w:val="009A365B"/>
    <w:rsid w:val="009B10C2"/>
    <w:rsid w:val="009B1F56"/>
    <w:rsid w:val="009B3C0F"/>
    <w:rsid w:val="009B60BD"/>
    <w:rsid w:val="009B7622"/>
    <w:rsid w:val="009C0316"/>
    <w:rsid w:val="009C6FE7"/>
    <w:rsid w:val="009D1CC1"/>
    <w:rsid w:val="009D281F"/>
    <w:rsid w:val="009D3F1D"/>
    <w:rsid w:val="009D3F47"/>
    <w:rsid w:val="009D546F"/>
    <w:rsid w:val="009E2EB7"/>
    <w:rsid w:val="009E3ED6"/>
    <w:rsid w:val="009E40BC"/>
    <w:rsid w:val="009E4390"/>
    <w:rsid w:val="009F047B"/>
    <w:rsid w:val="009F1F0B"/>
    <w:rsid w:val="009F3E61"/>
    <w:rsid w:val="009F4EF8"/>
    <w:rsid w:val="009F77A0"/>
    <w:rsid w:val="00A00DC1"/>
    <w:rsid w:val="00A100BB"/>
    <w:rsid w:val="00A13851"/>
    <w:rsid w:val="00A14CD7"/>
    <w:rsid w:val="00A17F05"/>
    <w:rsid w:val="00A22C44"/>
    <w:rsid w:val="00A22C99"/>
    <w:rsid w:val="00A240E3"/>
    <w:rsid w:val="00A2621E"/>
    <w:rsid w:val="00A26539"/>
    <w:rsid w:val="00A371CC"/>
    <w:rsid w:val="00A44553"/>
    <w:rsid w:val="00A50116"/>
    <w:rsid w:val="00A5650C"/>
    <w:rsid w:val="00A56EA4"/>
    <w:rsid w:val="00A57EE4"/>
    <w:rsid w:val="00A604BE"/>
    <w:rsid w:val="00A6592F"/>
    <w:rsid w:val="00A709A3"/>
    <w:rsid w:val="00A770E6"/>
    <w:rsid w:val="00A804A8"/>
    <w:rsid w:val="00A80ACF"/>
    <w:rsid w:val="00A83A67"/>
    <w:rsid w:val="00A859A1"/>
    <w:rsid w:val="00A877E3"/>
    <w:rsid w:val="00A90EB8"/>
    <w:rsid w:val="00AA6092"/>
    <w:rsid w:val="00AA6F7B"/>
    <w:rsid w:val="00AA7798"/>
    <w:rsid w:val="00AB07F5"/>
    <w:rsid w:val="00AB294D"/>
    <w:rsid w:val="00AB466F"/>
    <w:rsid w:val="00AC3C6F"/>
    <w:rsid w:val="00AC4D9C"/>
    <w:rsid w:val="00AC7B37"/>
    <w:rsid w:val="00AD1A8D"/>
    <w:rsid w:val="00AD3865"/>
    <w:rsid w:val="00AD3EF7"/>
    <w:rsid w:val="00AD6754"/>
    <w:rsid w:val="00AE03EA"/>
    <w:rsid w:val="00AE1F9F"/>
    <w:rsid w:val="00AE7FBC"/>
    <w:rsid w:val="00AF0601"/>
    <w:rsid w:val="00AF2C6F"/>
    <w:rsid w:val="00AF5D3E"/>
    <w:rsid w:val="00AF7A18"/>
    <w:rsid w:val="00B00EE3"/>
    <w:rsid w:val="00B033E7"/>
    <w:rsid w:val="00B1052F"/>
    <w:rsid w:val="00B162B8"/>
    <w:rsid w:val="00B23CED"/>
    <w:rsid w:val="00B2401D"/>
    <w:rsid w:val="00B25D8D"/>
    <w:rsid w:val="00B263C8"/>
    <w:rsid w:val="00B26C1B"/>
    <w:rsid w:val="00B26FDB"/>
    <w:rsid w:val="00B32472"/>
    <w:rsid w:val="00B35C53"/>
    <w:rsid w:val="00B35E54"/>
    <w:rsid w:val="00B37180"/>
    <w:rsid w:val="00B376E9"/>
    <w:rsid w:val="00B415D2"/>
    <w:rsid w:val="00B42177"/>
    <w:rsid w:val="00B43610"/>
    <w:rsid w:val="00B47018"/>
    <w:rsid w:val="00B526EF"/>
    <w:rsid w:val="00B53BC1"/>
    <w:rsid w:val="00B56071"/>
    <w:rsid w:val="00B64B39"/>
    <w:rsid w:val="00B678D8"/>
    <w:rsid w:val="00B710E3"/>
    <w:rsid w:val="00B75735"/>
    <w:rsid w:val="00B75B09"/>
    <w:rsid w:val="00B75E44"/>
    <w:rsid w:val="00B765F1"/>
    <w:rsid w:val="00B77D1B"/>
    <w:rsid w:val="00B81CFE"/>
    <w:rsid w:val="00B82378"/>
    <w:rsid w:val="00B82AF2"/>
    <w:rsid w:val="00B85ADC"/>
    <w:rsid w:val="00B96C6F"/>
    <w:rsid w:val="00BA0A5B"/>
    <w:rsid w:val="00BA50D7"/>
    <w:rsid w:val="00BB0367"/>
    <w:rsid w:val="00BB06F2"/>
    <w:rsid w:val="00BB1105"/>
    <w:rsid w:val="00BB5489"/>
    <w:rsid w:val="00BD00EE"/>
    <w:rsid w:val="00BD26DD"/>
    <w:rsid w:val="00BD409C"/>
    <w:rsid w:val="00BD5986"/>
    <w:rsid w:val="00BD5D5F"/>
    <w:rsid w:val="00BE22A1"/>
    <w:rsid w:val="00BE5A2F"/>
    <w:rsid w:val="00BE5D95"/>
    <w:rsid w:val="00BF16FC"/>
    <w:rsid w:val="00BF22A4"/>
    <w:rsid w:val="00BF2769"/>
    <w:rsid w:val="00BF37B2"/>
    <w:rsid w:val="00C01E4F"/>
    <w:rsid w:val="00C02661"/>
    <w:rsid w:val="00C027C4"/>
    <w:rsid w:val="00C034F9"/>
    <w:rsid w:val="00C037AD"/>
    <w:rsid w:val="00C07028"/>
    <w:rsid w:val="00C11958"/>
    <w:rsid w:val="00C11998"/>
    <w:rsid w:val="00C1250F"/>
    <w:rsid w:val="00C15195"/>
    <w:rsid w:val="00C16ACB"/>
    <w:rsid w:val="00C244C3"/>
    <w:rsid w:val="00C26287"/>
    <w:rsid w:val="00C2658F"/>
    <w:rsid w:val="00C306D8"/>
    <w:rsid w:val="00C3542D"/>
    <w:rsid w:val="00C36371"/>
    <w:rsid w:val="00C401F3"/>
    <w:rsid w:val="00C43428"/>
    <w:rsid w:val="00C44F08"/>
    <w:rsid w:val="00C466DE"/>
    <w:rsid w:val="00C47208"/>
    <w:rsid w:val="00C47A10"/>
    <w:rsid w:val="00C47A5F"/>
    <w:rsid w:val="00C50114"/>
    <w:rsid w:val="00C51A76"/>
    <w:rsid w:val="00C567BC"/>
    <w:rsid w:val="00C57CA2"/>
    <w:rsid w:val="00C61115"/>
    <w:rsid w:val="00C64173"/>
    <w:rsid w:val="00C645FA"/>
    <w:rsid w:val="00C7075A"/>
    <w:rsid w:val="00C763F6"/>
    <w:rsid w:val="00C81720"/>
    <w:rsid w:val="00C825E0"/>
    <w:rsid w:val="00C833F3"/>
    <w:rsid w:val="00C90C4F"/>
    <w:rsid w:val="00C92177"/>
    <w:rsid w:val="00C92A5F"/>
    <w:rsid w:val="00C92B71"/>
    <w:rsid w:val="00C9454A"/>
    <w:rsid w:val="00C97A8B"/>
    <w:rsid w:val="00CA3A96"/>
    <w:rsid w:val="00CA751B"/>
    <w:rsid w:val="00CB228F"/>
    <w:rsid w:val="00CB3650"/>
    <w:rsid w:val="00CC12C8"/>
    <w:rsid w:val="00CD131E"/>
    <w:rsid w:val="00CE2511"/>
    <w:rsid w:val="00CE2FE4"/>
    <w:rsid w:val="00CE678A"/>
    <w:rsid w:val="00CE7E1B"/>
    <w:rsid w:val="00CF2EB1"/>
    <w:rsid w:val="00CF4645"/>
    <w:rsid w:val="00CF6542"/>
    <w:rsid w:val="00D0098C"/>
    <w:rsid w:val="00D069E1"/>
    <w:rsid w:val="00D0771E"/>
    <w:rsid w:val="00D13623"/>
    <w:rsid w:val="00D16878"/>
    <w:rsid w:val="00D169D6"/>
    <w:rsid w:val="00D210EC"/>
    <w:rsid w:val="00D24090"/>
    <w:rsid w:val="00D33360"/>
    <w:rsid w:val="00D34CBA"/>
    <w:rsid w:val="00D358EE"/>
    <w:rsid w:val="00D37404"/>
    <w:rsid w:val="00D379A9"/>
    <w:rsid w:val="00D4044D"/>
    <w:rsid w:val="00D417FF"/>
    <w:rsid w:val="00D43DA8"/>
    <w:rsid w:val="00D45A82"/>
    <w:rsid w:val="00D50A72"/>
    <w:rsid w:val="00D513E2"/>
    <w:rsid w:val="00D5246B"/>
    <w:rsid w:val="00D55A91"/>
    <w:rsid w:val="00D572A6"/>
    <w:rsid w:val="00D6104B"/>
    <w:rsid w:val="00D634B4"/>
    <w:rsid w:val="00D652E0"/>
    <w:rsid w:val="00D74559"/>
    <w:rsid w:val="00D81CB0"/>
    <w:rsid w:val="00D81ECA"/>
    <w:rsid w:val="00D85A0F"/>
    <w:rsid w:val="00D86BD5"/>
    <w:rsid w:val="00D917F7"/>
    <w:rsid w:val="00D92F7D"/>
    <w:rsid w:val="00D95819"/>
    <w:rsid w:val="00D96062"/>
    <w:rsid w:val="00D976A0"/>
    <w:rsid w:val="00D979CE"/>
    <w:rsid w:val="00DA0EF7"/>
    <w:rsid w:val="00DA1637"/>
    <w:rsid w:val="00DA1C35"/>
    <w:rsid w:val="00DA395A"/>
    <w:rsid w:val="00DA40A5"/>
    <w:rsid w:val="00DA4125"/>
    <w:rsid w:val="00DB12F2"/>
    <w:rsid w:val="00DC42D7"/>
    <w:rsid w:val="00DD1C22"/>
    <w:rsid w:val="00DD3AC6"/>
    <w:rsid w:val="00DD6AA7"/>
    <w:rsid w:val="00DD6B20"/>
    <w:rsid w:val="00DE209C"/>
    <w:rsid w:val="00DE2241"/>
    <w:rsid w:val="00DE5C13"/>
    <w:rsid w:val="00DE7FF9"/>
    <w:rsid w:val="00DF4EC3"/>
    <w:rsid w:val="00E02A65"/>
    <w:rsid w:val="00E02FF8"/>
    <w:rsid w:val="00E12643"/>
    <w:rsid w:val="00E14970"/>
    <w:rsid w:val="00E16156"/>
    <w:rsid w:val="00E17679"/>
    <w:rsid w:val="00E21476"/>
    <w:rsid w:val="00E23D20"/>
    <w:rsid w:val="00E26522"/>
    <w:rsid w:val="00E40AA1"/>
    <w:rsid w:val="00E41101"/>
    <w:rsid w:val="00E429F7"/>
    <w:rsid w:val="00E42DBA"/>
    <w:rsid w:val="00E43475"/>
    <w:rsid w:val="00E46D17"/>
    <w:rsid w:val="00E51E3D"/>
    <w:rsid w:val="00E62712"/>
    <w:rsid w:val="00E628FD"/>
    <w:rsid w:val="00E64CAC"/>
    <w:rsid w:val="00E66D5D"/>
    <w:rsid w:val="00E66D72"/>
    <w:rsid w:val="00E70C49"/>
    <w:rsid w:val="00E723A0"/>
    <w:rsid w:val="00E73F2F"/>
    <w:rsid w:val="00E747DF"/>
    <w:rsid w:val="00E752D5"/>
    <w:rsid w:val="00E76042"/>
    <w:rsid w:val="00E76E34"/>
    <w:rsid w:val="00E80C51"/>
    <w:rsid w:val="00E856C2"/>
    <w:rsid w:val="00E8606C"/>
    <w:rsid w:val="00E8691D"/>
    <w:rsid w:val="00E87A2F"/>
    <w:rsid w:val="00E96BA7"/>
    <w:rsid w:val="00EA0144"/>
    <w:rsid w:val="00EA403E"/>
    <w:rsid w:val="00EA6031"/>
    <w:rsid w:val="00EA79CE"/>
    <w:rsid w:val="00EB05FA"/>
    <w:rsid w:val="00EB70C0"/>
    <w:rsid w:val="00EB792B"/>
    <w:rsid w:val="00EC29E3"/>
    <w:rsid w:val="00EC5467"/>
    <w:rsid w:val="00EC596F"/>
    <w:rsid w:val="00EC5B0B"/>
    <w:rsid w:val="00EC60A2"/>
    <w:rsid w:val="00EC7C54"/>
    <w:rsid w:val="00ED0CD2"/>
    <w:rsid w:val="00ED1A04"/>
    <w:rsid w:val="00ED3194"/>
    <w:rsid w:val="00ED3E40"/>
    <w:rsid w:val="00ED460E"/>
    <w:rsid w:val="00ED6F0F"/>
    <w:rsid w:val="00EE18EE"/>
    <w:rsid w:val="00EE2CD3"/>
    <w:rsid w:val="00EE3D8E"/>
    <w:rsid w:val="00EE50C0"/>
    <w:rsid w:val="00EE51D0"/>
    <w:rsid w:val="00EE5B47"/>
    <w:rsid w:val="00EE6732"/>
    <w:rsid w:val="00EF0145"/>
    <w:rsid w:val="00EF1030"/>
    <w:rsid w:val="00EF159D"/>
    <w:rsid w:val="00EF53D8"/>
    <w:rsid w:val="00EF6E53"/>
    <w:rsid w:val="00F01F1D"/>
    <w:rsid w:val="00F03D7C"/>
    <w:rsid w:val="00F03DB8"/>
    <w:rsid w:val="00F04028"/>
    <w:rsid w:val="00F05487"/>
    <w:rsid w:val="00F119DD"/>
    <w:rsid w:val="00F14D30"/>
    <w:rsid w:val="00F208E7"/>
    <w:rsid w:val="00F2113F"/>
    <w:rsid w:val="00F222C4"/>
    <w:rsid w:val="00F22B98"/>
    <w:rsid w:val="00F22F77"/>
    <w:rsid w:val="00F23DCA"/>
    <w:rsid w:val="00F2482A"/>
    <w:rsid w:val="00F24D64"/>
    <w:rsid w:val="00F24EE7"/>
    <w:rsid w:val="00F25615"/>
    <w:rsid w:val="00F27941"/>
    <w:rsid w:val="00F33A51"/>
    <w:rsid w:val="00F34212"/>
    <w:rsid w:val="00F40C7F"/>
    <w:rsid w:val="00F45E47"/>
    <w:rsid w:val="00F460B0"/>
    <w:rsid w:val="00F529E1"/>
    <w:rsid w:val="00F55EBE"/>
    <w:rsid w:val="00F56A1C"/>
    <w:rsid w:val="00F575DA"/>
    <w:rsid w:val="00F648AA"/>
    <w:rsid w:val="00F73F72"/>
    <w:rsid w:val="00F743E3"/>
    <w:rsid w:val="00F75976"/>
    <w:rsid w:val="00F759DA"/>
    <w:rsid w:val="00F76DFD"/>
    <w:rsid w:val="00F82FF9"/>
    <w:rsid w:val="00F837E9"/>
    <w:rsid w:val="00F85E67"/>
    <w:rsid w:val="00F8601E"/>
    <w:rsid w:val="00F940E5"/>
    <w:rsid w:val="00F9761A"/>
    <w:rsid w:val="00FA23D3"/>
    <w:rsid w:val="00FA31EC"/>
    <w:rsid w:val="00FB343F"/>
    <w:rsid w:val="00FB4157"/>
    <w:rsid w:val="00FC0AC6"/>
    <w:rsid w:val="00FC0C0C"/>
    <w:rsid w:val="00FC190B"/>
    <w:rsid w:val="00FC2F72"/>
    <w:rsid w:val="00FD1CBB"/>
    <w:rsid w:val="00FD3F43"/>
    <w:rsid w:val="00FD4271"/>
    <w:rsid w:val="00FD5DFA"/>
    <w:rsid w:val="00FD7C87"/>
    <w:rsid w:val="00FD7DFA"/>
    <w:rsid w:val="00FE03E2"/>
    <w:rsid w:val="00FE3189"/>
    <w:rsid w:val="00FE473F"/>
    <w:rsid w:val="00FE5150"/>
    <w:rsid w:val="00FE77DB"/>
    <w:rsid w:val="00FE7BF0"/>
    <w:rsid w:val="00FF0855"/>
    <w:rsid w:val="00FF24F2"/>
    <w:rsid w:val="00FF35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75EB8893"/>
  <w15:docId w15:val="{6857D446-11C5-4855-84EF-11C1B2F7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sz w:val="22"/>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7FAC"/>
  </w:style>
  <w:style w:type="paragraph" w:styleId="ListParagraph">
    <w:name w:val="List Paragraph"/>
    <w:basedOn w:val="Normal"/>
    <w:uiPriority w:val="34"/>
    <w:qFormat/>
    <w:rsid w:val="006A7FB2"/>
    <w:pPr>
      <w:ind w:left="720"/>
      <w:contextualSpacing/>
    </w:pPr>
  </w:style>
  <w:style w:type="character" w:styleId="Strong">
    <w:name w:val="Strong"/>
    <w:basedOn w:val="DefaultParagraphFont"/>
    <w:uiPriority w:val="22"/>
    <w:qFormat/>
    <w:locked/>
    <w:rsid w:val="004D3F88"/>
    <w:rPr>
      <w:b/>
      <w:bCs/>
    </w:rPr>
  </w:style>
  <w:style w:type="character" w:styleId="FollowedHyperlink">
    <w:name w:val="FollowedHyperlink"/>
    <w:basedOn w:val="DefaultParagraphFont"/>
    <w:uiPriority w:val="99"/>
    <w:semiHidden/>
    <w:unhideWhenUsed/>
    <w:rsid w:val="00181B09"/>
    <w:rPr>
      <w:color w:val="800080" w:themeColor="followedHyperlink"/>
      <w:u w:val="single"/>
    </w:rPr>
  </w:style>
  <w:style w:type="character" w:styleId="Mention">
    <w:name w:val="Mention"/>
    <w:basedOn w:val="DefaultParagraphFont"/>
    <w:uiPriority w:val="99"/>
    <w:semiHidden/>
    <w:unhideWhenUsed/>
    <w:rsid w:val="000E7B21"/>
    <w:rPr>
      <w:color w:val="2B579A"/>
      <w:shd w:val="clear" w:color="auto" w:fill="E6E6E6"/>
    </w:rPr>
  </w:style>
  <w:style w:type="paragraph" w:styleId="EndnoteText">
    <w:name w:val="endnote text"/>
    <w:basedOn w:val="Normal"/>
    <w:link w:val="EndnoteTextChar"/>
    <w:semiHidden/>
    <w:unhideWhenUsed/>
    <w:rsid w:val="00E41101"/>
    <w:pPr>
      <w:ind w:left="187"/>
    </w:pPr>
    <w:rPr>
      <w:rFonts w:asciiTheme="minorHAnsi" w:eastAsia="Times New Roman" w:hAnsiTheme="minorHAnsi" w:cs="Times New Roman"/>
      <w:sz w:val="20"/>
      <w:szCs w:val="20"/>
      <w:lang w:eastAsia="en-US"/>
    </w:rPr>
  </w:style>
  <w:style w:type="character" w:customStyle="1" w:styleId="EndnoteTextChar">
    <w:name w:val="Endnote Text Char"/>
    <w:basedOn w:val="DefaultParagraphFont"/>
    <w:link w:val="EndnoteText"/>
    <w:semiHidden/>
    <w:rsid w:val="00E41101"/>
    <w:rPr>
      <w:rFonts w:asciiTheme="minorHAnsi" w:eastAsia="Times New Roman" w:hAnsiTheme="minorHAnsi" w:cs="Times New Roman"/>
      <w:sz w:val="20"/>
      <w:szCs w:val="20"/>
      <w:lang w:eastAsia="en-US"/>
    </w:rPr>
  </w:style>
  <w:style w:type="character" w:styleId="EndnoteReference">
    <w:name w:val="endnote reference"/>
    <w:basedOn w:val="DefaultParagraphFont"/>
    <w:uiPriority w:val="99"/>
    <w:semiHidden/>
    <w:unhideWhenUsed/>
    <w:rsid w:val="00E41101"/>
    <w:rPr>
      <w:vertAlign w:val="superscript"/>
    </w:rPr>
  </w:style>
  <w:style w:type="character" w:customStyle="1" w:styleId="UnresolvedMention1">
    <w:name w:val="Unresolved Mention1"/>
    <w:basedOn w:val="DefaultParagraphFont"/>
    <w:uiPriority w:val="99"/>
    <w:semiHidden/>
    <w:unhideWhenUsed/>
    <w:rsid w:val="008E3C7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29078">
      <w:bodyDiv w:val="1"/>
      <w:marLeft w:val="0"/>
      <w:marRight w:val="0"/>
      <w:marTop w:val="0"/>
      <w:marBottom w:val="0"/>
      <w:divBdr>
        <w:top w:val="none" w:sz="0" w:space="0" w:color="auto"/>
        <w:left w:val="none" w:sz="0" w:space="0" w:color="auto"/>
        <w:bottom w:val="none" w:sz="0" w:space="0" w:color="auto"/>
        <w:right w:val="none" w:sz="0" w:space="0" w:color="auto"/>
      </w:divBdr>
      <w:divsChild>
        <w:div w:id="719791464">
          <w:marLeft w:val="0"/>
          <w:marRight w:val="0"/>
          <w:marTop w:val="0"/>
          <w:marBottom w:val="0"/>
          <w:divBdr>
            <w:top w:val="none" w:sz="0" w:space="0" w:color="auto"/>
            <w:left w:val="none" w:sz="0" w:space="0" w:color="auto"/>
            <w:bottom w:val="none" w:sz="0" w:space="0" w:color="auto"/>
            <w:right w:val="none" w:sz="0" w:space="0" w:color="auto"/>
          </w:divBdr>
          <w:divsChild>
            <w:div w:id="347803073">
              <w:marLeft w:val="0"/>
              <w:marRight w:val="0"/>
              <w:marTop w:val="0"/>
              <w:marBottom w:val="0"/>
              <w:divBdr>
                <w:top w:val="none" w:sz="0" w:space="0" w:color="auto"/>
                <w:left w:val="none" w:sz="0" w:space="0" w:color="auto"/>
                <w:bottom w:val="none" w:sz="0" w:space="0" w:color="auto"/>
                <w:right w:val="none" w:sz="0" w:space="0" w:color="auto"/>
              </w:divBdr>
              <w:divsChild>
                <w:div w:id="1310136339">
                  <w:marLeft w:val="0"/>
                  <w:marRight w:val="0"/>
                  <w:marTop w:val="0"/>
                  <w:marBottom w:val="0"/>
                  <w:divBdr>
                    <w:top w:val="none" w:sz="0" w:space="0" w:color="auto"/>
                    <w:left w:val="none" w:sz="0" w:space="0" w:color="auto"/>
                    <w:bottom w:val="none" w:sz="0" w:space="0" w:color="auto"/>
                    <w:right w:val="none" w:sz="0" w:space="0" w:color="auto"/>
                  </w:divBdr>
                  <w:divsChild>
                    <w:div w:id="1054230175">
                      <w:marLeft w:val="75"/>
                      <w:marRight w:val="75"/>
                      <w:marTop w:val="0"/>
                      <w:marBottom w:val="0"/>
                      <w:divBdr>
                        <w:top w:val="none" w:sz="0" w:space="0" w:color="auto"/>
                        <w:left w:val="none" w:sz="0" w:space="0" w:color="auto"/>
                        <w:bottom w:val="none" w:sz="0" w:space="0" w:color="auto"/>
                        <w:right w:val="none" w:sz="0" w:space="0" w:color="auto"/>
                      </w:divBdr>
                      <w:divsChild>
                        <w:div w:id="227880895">
                          <w:marLeft w:val="0"/>
                          <w:marRight w:val="0"/>
                          <w:marTop w:val="0"/>
                          <w:marBottom w:val="0"/>
                          <w:divBdr>
                            <w:top w:val="none" w:sz="0" w:space="0" w:color="auto"/>
                            <w:left w:val="none" w:sz="0" w:space="0" w:color="auto"/>
                            <w:bottom w:val="none" w:sz="0" w:space="0" w:color="auto"/>
                            <w:right w:val="none" w:sz="0" w:space="0" w:color="auto"/>
                          </w:divBdr>
                          <w:divsChild>
                            <w:div w:id="1912766253">
                              <w:marLeft w:val="0"/>
                              <w:marRight w:val="0"/>
                              <w:marTop w:val="0"/>
                              <w:marBottom w:val="0"/>
                              <w:divBdr>
                                <w:top w:val="none" w:sz="0" w:space="0" w:color="auto"/>
                                <w:left w:val="none" w:sz="0" w:space="0" w:color="auto"/>
                                <w:bottom w:val="none" w:sz="0" w:space="0" w:color="auto"/>
                                <w:right w:val="none" w:sz="0" w:space="0" w:color="auto"/>
                              </w:divBdr>
                              <w:divsChild>
                                <w:div w:id="30350469">
                                  <w:marLeft w:val="0"/>
                                  <w:marRight w:val="0"/>
                                  <w:marTop w:val="0"/>
                                  <w:marBottom w:val="0"/>
                                  <w:divBdr>
                                    <w:top w:val="none" w:sz="0" w:space="0" w:color="auto"/>
                                    <w:left w:val="none" w:sz="0" w:space="0" w:color="auto"/>
                                    <w:bottom w:val="none" w:sz="0" w:space="0" w:color="auto"/>
                                    <w:right w:val="none" w:sz="0" w:space="0" w:color="auto"/>
                                  </w:divBdr>
                                  <w:divsChild>
                                    <w:div w:id="1362436865">
                                      <w:marLeft w:val="0"/>
                                      <w:marRight w:val="0"/>
                                      <w:marTop w:val="0"/>
                                      <w:marBottom w:val="0"/>
                                      <w:divBdr>
                                        <w:top w:val="none" w:sz="0" w:space="0" w:color="auto"/>
                                        <w:left w:val="none" w:sz="0" w:space="0" w:color="auto"/>
                                        <w:bottom w:val="none" w:sz="0" w:space="0" w:color="auto"/>
                                        <w:right w:val="none" w:sz="0" w:space="0" w:color="auto"/>
                                      </w:divBdr>
                                      <w:divsChild>
                                        <w:div w:id="182062355">
                                          <w:marLeft w:val="0"/>
                                          <w:marRight w:val="0"/>
                                          <w:marTop w:val="0"/>
                                          <w:marBottom w:val="0"/>
                                          <w:divBdr>
                                            <w:top w:val="none" w:sz="0" w:space="0" w:color="auto"/>
                                            <w:left w:val="none" w:sz="0" w:space="0" w:color="auto"/>
                                            <w:bottom w:val="none" w:sz="0" w:space="0" w:color="auto"/>
                                            <w:right w:val="none" w:sz="0" w:space="0" w:color="auto"/>
                                          </w:divBdr>
                                          <w:divsChild>
                                            <w:div w:id="2076128473">
                                              <w:marLeft w:val="0"/>
                                              <w:marRight w:val="0"/>
                                              <w:marTop w:val="0"/>
                                              <w:marBottom w:val="0"/>
                                              <w:divBdr>
                                                <w:top w:val="none" w:sz="0" w:space="0" w:color="auto"/>
                                                <w:left w:val="none" w:sz="0" w:space="0" w:color="auto"/>
                                                <w:bottom w:val="none" w:sz="0" w:space="0" w:color="auto"/>
                                                <w:right w:val="none" w:sz="0" w:space="0" w:color="auto"/>
                                              </w:divBdr>
                                            </w:div>
                                          </w:divsChild>
                                        </w:div>
                                        <w:div w:id="291056061">
                                          <w:marLeft w:val="0"/>
                                          <w:marRight w:val="0"/>
                                          <w:marTop w:val="0"/>
                                          <w:marBottom w:val="0"/>
                                          <w:divBdr>
                                            <w:top w:val="none" w:sz="0" w:space="0" w:color="auto"/>
                                            <w:left w:val="none" w:sz="0" w:space="0" w:color="auto"/>
                                            <w:bottom w:val="none" w:sz="0" w:space="0" w:color="auto"/>
                                            <w:right w:val="none" w:sz="0" w:space="0" w:color="auto"/>
                                          </w:divBdr>
                                        </w:div>
                                      </w:divsChild>
                                    </w:div>
                                    <w:div w:id="1463495904">
                                      <w:marLeft w:val="0"/>
                                      <w:marRight w:val="0"/>
                                      <w:marTop w:val="0"/>
                                      <w:marBottom w:val="0"/>
                                      <w:divBdr>
                                        <w:top w:val="none" w:sz="0" w:space="0" w:color="auto"/>
                                        <w:left w:val="none" w:sz="0" w:space="0" w:color="auto"/>
                                        <w:bottom w:val="none" w:sz="0" w:space="0" w:color="auto"/>
                                        <w:right w:val="none" w:sz="0" w:space="0" w:color="auto"/>
                                      </w:divBdr>
                                    </w:div>
                                  </w:divsChild>
                                </w:div>
                                <w:div w:id="408698444">
                                  <w:marLeft w:val="0"/>
                                  <w:marRight w:val="0"/>
                                  <w:marTop w:val="0"/>
                                  <w:marBottom w:val="0"/>
                                  <w:divBdr>
                                    <w:top w:val="none" w:sz="0" w:space="0" w:color="auto"/>
                                    <w:left w:val="none" w:sz="0" w:space="0" w:color="auto"/>
                                    <w:bottom w:val="none" w:sz="0" w:space="0" w:color="auto"/>
                                    <w:right w:val="none" w:sz="0" w:space="0" w:color="auto"/>
                                  </w:divBdr>
                                  <w:divsChild>
                                    <w:div w:id="884561610">
                                      <w:marLeft w:val="0"/>
                                      <w:marRight w:val="0"/>
                                      <w:marTop w:val="0"/>
                                      <w:marBottom w:val="0"/>
                                      <w:divBdr>
                                        <w:top w:val="none" w:sz="0" w:space="0" w:color="auto"/>
                                        <w:left w:val="none" w:sz="0" w:space="0" w:color="auto"/>
                                        <w:bottom w:val="none" w:sz="0" w:space="0" w:color="auto"/>
                                        <w:right w:val="none" w:sz="0" w:space="0" w:color="auto"/>
                                      </w:divBdr>
                                      <w:divsChild>
                                        <w:div w:id="8421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4992">
                                  <w:marLeft w:val="0"/>
                                  <w:marRight w:val="0"/>
                                  <w:marTop w:val="0"/>
                                  <w:marBottom w:val="0"/>
                                  <w:divBdr>
                                    <w:top w:val="none" w:sz="0" w:space="0" w:color="auto"/>
                                    <w:left w:val="none" w:sz="0" w:space="0" w:color="auto"/>
                                    <w:bottom w:val="none" w:sz="0" w:space="0" w:color="auto"/>
                                    <w:right w:val="none" w:sz="0" w:space="0" w:color="auto"/>
                                  </w:divBdr>
                                  <w:divsChild>
                                    <w:div w:id="854996413">
                                      <w:marLeft w:val="0"/>
                                      <w:marRight w:val="0"/>
                                      <w:marTop w:val="0"/>
                                      <w:marBottom w:val="0"/>
                                      <w:divBdr>
                                        <w:top w:val="none" w:sz="0" w:space="0" w:color="auto"/>
                                        <w:left w:val="none" w:sz="0" w:space="0" w:color="auto"/>
                                        <w:bottom w:val="none" w:sz="0" w:space="0" w:color="auto"/>
                                        <w:right w:val="none" w:sz="0" w:space="0" w:color="auto"/>
                                      </w:divBdr>
                                    </w:div>
                                  </w:divsChild>
                                </w:div>
                                <w:div w:id="602416801">
                                  <w:marLeft w:val="0"/>
                                  <w:marRight w:val="0"/>
                                  <w:marTop w:val="0"/>
                                  <w:marBottom w:val="0"/>
                                  <w:divBdr>
                                    <w:top w:val="none" w:sz="0" w:space="0" w:color="auto"/>
                                    <w:left w:val="none" w:sz="0" w:space="0" w:color="auto"/>
                                    <w:bottom w:val="none" w:sz="0" w:space="0" w:color="auto"/>
                                    <w:right w:val="none" w:sz="0" w:space="0" w:color="auto"/>
                                  </w:divBdr>
                                  <w:divsChild>
                                    <w:div w:id="2101217415">
                                      <w:marLeft w:val="0"/>
                                      <w:marRight w:val="0"/>
                                      <w:marTop w:val="0"/>
                                      <w:marBottom w:val="0"/>
                                      <w:divBdr>
                                        <w:top w:val="none" w:sz="0" w:space="0" w:color="auto"/>
                                        <w:left w:val="none" w:sz="0" w:space="0" w:color="auto"/>
                                        <w:bottom w:val="none" w:sz="0" w:space="0" w:color="auto"/>
                                        <w:right w:val="none" w:sz="0" w:space="0" w:color="auto"/>
                                      </w:divBdr>
                                      <w:divsChild>
                                        <w:div w:id="304435497">
                                          <w:marLeft w:val="0"/>
                                          <w:marRight w:val="0"/>
                                          <w:marTop w:val="0"/>
                                          <w:marBottom w:val="0"/>
                                          <w:divBdr>
                                            <w:top w:val="none" w:sz="0" w:space="0" w:color="auto"/>
                                            <w:left w:val="none" w:sz="0" w:space="0" w:color="auto"/>
                                            <w:bottom w:val="none" w:sz="0" w:space="0" w:color="auto"/>
                                            <w:right w:val="none" w:sz="0" w:space="0" w:color="auto"/>
                                          </w:divBdr>
                                          <w:divsChild>
                                            <w:div w:id="491680550">
                                              <w:marLeft w:val="0"/>
                                              <w:marRight w:val="0"/>
                                              <w:marTop w:val="0"/>
                                              <w:marBottom w:val="0"/>
                                              <w:divBdr>
                                                <w:top w:val="none" w:sz="0" w:space="0" w:color="auto"/>
                                                <w:left w:val="none" w:sz="0" w:space="0" w:color="auto"/>
                                                <w:bottom w:val="none" w:sz="0" w:space="0" w:color="auto"/>
                                                <w:right w:val="none" w:sz="0" w:space="0" w:color="auto"/>
                                              </w:divBdr>
                                            </w:div>
                                          </w:divsChild>
                                        </w:div>
                                        <w:div w:id="11590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07932">
                                  <w:marLeft w:val="0"/>
                                  <w:marRight w:val="0"/>
                                  <w:marTop w:val="0"/>
                                  <w:marBottom w:val="0"/>
                                  <w:divBdr>
                                    <w:top w:val="none" w:sz="0" w:space="0" w:color="auto"/>
                                    <w:left w:val="none" w:sz="0" w:space="0" w:color="auto"/>
                                    <w:bottom w:val="none" w:sz="0" w:space="0" w:color="auto"/>
                                    <w:right w:val="none" w:sz="0" w:space="0" w:color="auto"/>
                                  </w:divBdr>
                                  <w:divsChild>
                                    <w:div w:id="1340962048">
                                      <w:marLeft w:val="0"/>
                                      <w:marRight w:val="0"/>
                                      <w:marTop w:val="0"/>
                                      <w:marBottom w:val="0"/>
                                      <w:divBdr>
                                        <w:top w:val="none" w:sz="0" w:space="0" w:color="auto"/>
                                        <w:left w:val="none" w:sz="0" w:space="0" w:color="auto"/>
                                        <w:bottom w:val="none" w:sz="0" w:space="0" w:color="auto"/>
                                        <w:right w:val="none" w:sz="0" w:space="0" w:color="auto"/>
                                      </w:divBdr>
                                      <w:divsChild>
                                        <w:div w:id="878006055">
                                          <w:marLeft w:val="0"/>
                                          <w:marRight w:val="0"/>
                                          <w:marTop w:val="0"/>
                                          <w:marBottom w:val="0"/>
                                          <w:divBdr>
                                            <w:top w:val="none" w:sz="0" w:space="0" w:color="auto"/>
                                            <w:left w:val="none" w:sz="0" w:space="0" w:color="auto"/>
                                            <w:bottom w:val="none" w:sz="0" w:space="0" w:color="auto"/>
                                            <w:right w:val="none" w:sz="0" w:space="0" w:color="auto"/>
                                          </w:divBdr>
                                          <w:divsChild>
                                            <w:div w:id="82993016">
                                              <w:marLeft w:val="0"/>
                                              <w:marRight w:val="0"/>
                                              <w:marTop w:val="0"/>
                                              <w:marBottom w:val="0"/>
                                              <w:divBdr>
                                                <w:top w:val="none" w:sz="0" w:space="0" w:color="auto"/>
                                                <w:left w:val="none" w:sz="0" w:space="0" w:color="auto"/>
                                                <w:bottom w:val="none" w:sz="0" w:space="0" w:color="auto"/>
                                                <w:right w:val="none" w:sz="0" w:space="0" w:color="auto"/>
                                              </w:divBdr>
                                            </w:div>
                                          </w:divsChild>
                                        </w:div>
                                        <w:div w:id="88121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3317">
                                  <w:marLeft w:val="0"/>
                                  <w:marRight w:val="0"/>
                                  <w:marTop w:val="0"/>
                                  <w:marBottom w:val="0"/>
                                  <w:divBdr>
                                    <w:top w:val="none" w:sz="0" w:space="0" w:color="auto"/>
                                    <w:left w:val="none" w:sz="0" w:space="0" w:color="auto"/>
                                    <w:bottom w:val="none" w:sz="0" w:space="0" w:color="auto"/>
                                    <w:right w:val="none" w:sz="0" w:space="0" w:color="auto"/>
                                  </w:divBdr>
                                  <w:divsChild>
                                    <w:div w:id="889849114">
                                      <w:marLeft w:val="0"/>
                                      <w:marRight w:val="0"/>
                                      <w:marTop w:val="0"/>
                                      <w:marBottom w:val="0"/>
                                      <w:divBdr>
                                        <w:top w:val="none" w:sz="0" w:space="0" w:color="auto"/>
                                        <w:left w:val="none" w:sz="0" w:space="0" w:color="auto"/>
                                        <w:bottom w:val="none" w:sz="0" w:space="0" w:color="auto"/>
                                        <w:right w:val="none" w:sz="0" w:space="0" w:color="auto"/>
                                      </w:divBdr>
                                      <w:divsChild>
                                        <w:div w:id="1222252688">
                                          <w:marLeft w:val="0"/>
                                          <w:marRight w:val="0"/>
                                          <w:marTop w:val="0"/>
                                          <w:marBottom w:val="0"/>
                                          <w:divBdr>
                                            <w:top w:val="none" w:sz="0" w:space="0" w:color="auto"/>
                                            <w:left w:val="none" w:sz="0" w:space="0" w:color="auto"/>
                                            <w:bottom w:val="none" w:sz="0" w:space="0" w:color="auto"/>
                                            <w:right w:val="none" w:sz="0" w:space="0" w:color="auto"/>
                                          </w:divBdr>
                                          <w:divsChild>
                                            <w:div w:id="163670722">
                                              <w:marLeft w:val="0"/>
                                              <w:marRight w:val="0"/>
                                              <w:marTop w:val="0"/>
                                              <w:marBottom w:val="0"/>
                                              <w:divBdr>
                                                <w:top w:val="none" w:sz="0" w:space="0" w:color="auto"/>
                                                <w:left w:val="none" w:sz="0" w:space="0" w:color="auto"/>
                                                <w:bottom w:val="none" w:sz="0" w:space="0" w:color="auto"/>
                                                <w:right w:val="none" w:sz="0" w:space="0" w:color="auto"/>
                                              </w:divBdr>
                                            </w:div>
                                          </w:divsChild>
                                        </w:div>
                                        <w:div w:id="16255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1707">
                                  <w:marLeft w:val="0"/>
                                  <w:marRight w:val="0"/>
                                  <w:marTop w:val="0"/>
                                  <w:marBottom w:val="0"/>
                                  <w:divBdr>
                                    <w:top w:val="none" w:sz="0" w:space="0" w:color="auto"/>
                                    <w:left w:val="none" w:sz="0" w:space="0" w:color="auto"/>
                                    <w:bottom w:val="none" w:sz="0" w:space="0" w:color="auto"/>
                                    <w:right w:val="none" w:sz="0" w:space="0" w:color="auto"/>
                                  </w:divBdr>
                                  <w:divsChild>
                                    <w:div w:id="1809010249">
                                      <w:marLeft w:val="0"/>
                                      <w:marRight w:val="0"/>
                                      <w:marTop w:val="0"/>
                                      <w:marBottom w:val="0"/>
                                      <w:divBdr>
                                        <w:top w:val="none" w:sz="0" w:space="0" w:color="auto"/>
                                        <w:left w:val="none" w:sz="0" w:space="0" w:color="auto"/>
                                        <w:bottom w:val="none" w:sz="0" w:space="0" w:color="auto"/>
                                        <w:right w:val="none" w:sz="0" w:space="0" w:color="auto"/>
                                      </w:divBdr>
                                      <w:divsChild>
                                        <w:div w:id="236017950">
                                          <w:marLeft w:val="0"/>
                                          <w:marRight w:val="0"/>
                                          <w:marTop w:val="0"/>
                                          <w:marBottom w:val="0"/>
                                          <w:divBdr>
                                            <w:top w:val="none" w:sz="0" w:space="0" w:color="auto"/>
                                            <w:left w:val="none" w:sz="0" w:space="0" w:color="auto"/>
                                            <w:bottom w:val="none" w:sz="0" w:space="0" w:color="auto"/>
                                            <w:right w:val="none" w:sz="0" w:space="0" w:color="auto"/>
                                          </w:divBdr>
                                        </w:div>
                                        <w:div w:id="461846662">
                                          <w:marLeft w:val="0"/>
                                          <w:marRight w:val="0"/>
                                          <w:marTop w:val="0"/>
                                          <w:marBottom w:val="0"/>
                                          <w:divBdr>
                                            <w:top w:val="none" w:sz="0" w:space="0" w:color="auto"/>
                                            <w:left w:val="none" w:sz="0" w:space="0" w:color="auto"/>
                                            <w:bottom w:val="none" w:sz="0" w:space="0" w:color="auto"/>
                                            <w:right w:val="none" w:sz="0" w:space="0" w:color="auto"/>
                                          </w:divBdr>
                                          <w:divsChild>
                                            <w:div w:id="29151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35257">
                                  <w:marLeft w:val="0"/>
                                  <w:marRight w:val="0"/>
                                  <w:marTop w:val="0"/>
                                  <w:marBottom w:val="0"/>
                                  <w:divBdr>
                                    <w:top w:val="none" w:sz="0" w:space="0" w:color="auto"/>
                                    <w:left w:val="none" w:sz="0" w:space="0" w:color="auto"/>
                                    <w:bottom w:val="none" w:sz="0" w:space="0" w:color="auto"/>
                                    <w:right w:val="none" w:sz="0" w:space="0" w:color="auto"/>
                                  </w:divBdr>
                                  <w:divsChild>
                                    <w:div w:id="1100301109">
                                      <w:marLeft w:val="0"/>
                                      <w:marRight w:val="0"/>
                                      <w:marTop w:val="0"/>
                                      <w:marBottom w:val="0"/>
                                      <w:divBdr>
                                        <w:top w:val="none" w:sz="0" w:space="0" w:color="auto"/>
                                        <w:left w:val="none" w:sz="0" w:space="0" w:color="auto"/>
                                        <w:bottom w:val="none" w:sz="0" w:space="0" w:color="auto"/>
                                        <w:right w:val="none" w:sz="0" w:space="0" w:color="auto"/>
                                      </w:divBdr>
                                      <w:divsChild>
                                        <w:div w:id="469400840">
                                          <w:marLeft w:val="0"/>
                                          <w:marRight w:val="0"/>
                                          <w:marTop w:val="0"/>
                                          <w:marBottom w:val="0"/>
                                          <w:divBdr>
                                            <w:top w:val="none" w:sz="0" w:space="0" w:color="auto"/>
                                            <w:left w:val="none" w:sz="0" w:space="0" w:color="auto"/>
                                            <w:bottom w:val="none" w:sz="0" w:space="0" w:color="auto"/>
                                            <w:right w:val="none" w:sz="0" w:space="0" w:color="auto"/>
                                          </w:divBdr>
                                        </w:div>
                                        <w:div w:id="1364398829">
                                          <w:marLeft w:val="0"/>
                                          <w:marRight w:val="0"/>
                                          <w:marTop w:val="0"/>
                                          <w:marBottom w:val="0"/>
                                          <w:divBdr>
                                            <w:top w:val="none" w:sz="0" w:space="0" w:color="auto"/>
                                            <w:left w:val="none" w:sz="0" w:space="0" w:color="auto"/>
                                            <w:bottom w:val="none" w:sz="0" w:space="0" w:color="auto"/>
                                            <w:right w:val="none" w:sz="0" w:space="0" w:color="auto"/>
                                          </w:divBdr>
                                          <w:divsChild>
                                            <w:div w:id="96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40937">
                                  <w:marLeft w:val="0"/>
                                  <w:marRight w:val="0"/>
                                  <w:marTop w:val="0"/>
                                  <w:marBottom w:val="0"/>
                                  <w:divBdr>
                                    <w:top w:val="none" w:sz="0" w:space="0" w:color="auto"/>
                                    <w:left w:val="none" w:sz="0" w:space="0" w:color="auto"/>
                                    <w:bottom w:val="none" w:sz="0" w:space="0" w:color="auto"/>
                                    <w:right w:val="none" w:sz="0" w:space="0" w:color="auto"/>
                                  </w:divBdr>
                                  <w:divsChild>
                                    <w:div w:id="154807519">
                                      <w:marLeft w:val="0"/>
                                      <w:marRight w:val="0"/>
                                      <w:marTop w:val="0"/>
                                      <w:marBottom w:val="0"/>
                                      <w:divBdr>
                                        <w:top w:val="none" w:sz="0" w:space="0" w:color="auto"/>
                                        <w:left w:val="none" w:sz="0" w:space="0" w:color="auto"/>
                                        <w:bottom w:val="none" w:sz="0" w:space="0" w:color="auto"/>
                                        <w:right w:val="none" w:sz="0" w:space="0" w:color="auto"/>
                                      </w:divBdr>
                                      <w:divsChild>
                                        <w:div w:id="792869311">
                                          <w:marLeft w:val="0"/>
                                          <w:marRight w:val="0"/>
                                          <w:marTop w:val="0"/>
                                          <w:marBottom w:val="0"/>
                                          <w:divBdr>
                                            <w:top w:val="none" w:sz="0" w:space="0" w:color="auto"/>
                                            <w:left w:val="none" w:sz="0" w:space="0" w:color="auto"/>
                                            <w:bottom w:val="none" w:sz="0" w:space="0" w:color="auto"/>
                                            <w:right w:val="none" w:sz="0" w:space="0" w:color="auto"/>
                                          </w:divBdr>
                                          <w:divsChild>
                                            <w:div w:id="1481535387">
                                              <w:marLeft w:val="0"/>
                                              <w:marRight w:val="0"/>
                                              <w:marTop w:val="0"/>
                                              <w:marBottom w:val="0"/>
                                              <w:divBdr>
                                                <w:top w:val="none" w:sz="0" w:space="0" w:color="auto"/>
                                                <w:left w:val="none" w:sz="0" w:space="0" w:color="auto"/>
                                                <w:bottom w:val="none" w:sz="0" w:space="0" w:color="auto"/>
                                                <w:right w:val="none" w:sz="0" w:space="0" w:color="auto"/>
                                              </w:divBdr>
                                            </w:div>
                                          </w:divsChild>
                                        </w:div>
                                        <w:div w:id="177473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5169">
                                  <w:marLeft w:val="0"/>
                                  <w:marRight w:val="0"/>
                                  <w:marTop w:val="0"/>
                                  <w:marBottom w:val="0"/>
                                  <w:divBdr>
                                    <w:top w:val="none" w:sz="0" w:space="0" w:color="auto"/>
                                    <w:left w:val="none" w:sz="0" w:space="0" w:color="auto"/>
                                    <w:bottom w:val="none" w:sz="0" w:space="0" w:color="auto"/>
                                    <w:right w:val="none" w:sz="0" w:space="0" w:color="auto"/>
                                  </w:divBdr>
                                  <w:divsChild>
                                    <w:div w:id="12932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5684715">
      <w:bodyDiv w:val="1"/>
      <w:marLeft w:val="0"/>
      <w:marRight w:val="0"/>
      <w:marTop w:val="0"/>
      <w:marBottom w:val="0"/>
      <w:divBdr>
        <w:top w:val="none" w:sz="0" w:space="0" w:color="auto"/>
        <w:left w:val="none" w:sz="0" w:space="0" w:color="auto"/>
        <w:bottom w:val="none" w:sz="0" w:space="0" w:color="auto"/>
        <w:right w:val="none" w:sz="0" w:space="0" w:color="auto"/>
      </w:divBdr>
    </w:div>
    <w:div w:id="779685053">
      <w:bodyDiv w:val="1"/>
      <w:marLeft w:val="0"/>
      <w:marRight w:val="0"/>
      <w:marTop w:val="0"/>
      <w:marBottom w:val="0"/>
      <w:divBdr>
        <w:top w:val="none" w:sz="0" w:space="0" w:color="auto"/>
        <w:left w:val="none" w:sz="0" w:space="0" w:color="auto"/>
        <w:bottom w:val="none" w:sz="0" w:space="0" w:color="auto"/>
        <w:right w:val="none" w:sz="0" w:space="0" w:color="auto"/>
      </w:divBdr>
      <w:divsChild>
        <w:div w:id="1399093244">
          <w:marLeft w:val="0"/>
          <w:marRight w:val="0"/>
          <w:marTop w:val="0"/>
          <w:marBottom w:val="0"/>
          <w:divBdr>
            <w:top w:val="none" w:sz="0" w:space="0" w:color="auto"/>
            <w:left w:val="none" w:sz="0" w:space="0" w:color="auto"/>
            <w:bottom w:val="none" w:sz="0" w:space="0" w:color="auto"/>
            <w:right w:val="none" w:sz="0" w:space="0" w:color="auto"/>
          </w:divBdr>
        </w:div>
      </w:divsChild>
    </w:div>
    <w:div w:id="1254123328">
      <w:bodyDiv w:val="1"/>
      <w:marLeft w:val="0"/>
      <w:marRight w:val="0"/>
      <w:marTop w:val="0"/>
      <w:marBottom w:val="0"/>
      <w:divBdr>
        <w:top w:val="none" w:sz="0" w:space="0" w:color="auto"/>
        <w:left w:val="none" w:sz="0" w:space="0" w:color="auto"/>
        <w:bottom w:val="none" w:sz="0" w:space="0" w:color="auto"/>
        <w:right w:val="none" w:sz="0" w:space="0" w:color="auto"/>
      </w:divBdr>
    </w:div>
    <w:div w:id="1323700535">
      <w:bodyDiv w:val="1"/>
      <w:marLeft w:val="0"/>
      <w:marRight w:val="0"/>
      <w:marTop w:val="0"/>
      <w:marBottom w:val="0"/>
      <w:divBdr>
        <w:top w:val="none" w:sz="0" w:space="0" w:color="auto"/>
        <w:left w:val="none" w:sz="0" w:space="0" w:color="auto"/>
        <w:bottom w:val="none" w:sz="0" w:space="0" w:color="auto"/>
        <w:right w:val="none" w:sz="0" w:space="0" w:color="auto"/>
      </w:divBdr>
    </w:div>
    <w:div w:id="1686665021">
      <w:marLeft w:val="0"/>
      <w:marRight w:val="0"/>
      <w:marTop w:val="0"/>
      <w:marBottom w:val="0"/>
      <w:divBdr>
        <w:top w:val="none" w:sz="0" w:space="0" w:color="auto"/>
        <w:left w:val="none" w:sz="0" w:space="0" w:color="auto"/>
        <w:bottom w:val="none" w:sz="0" w:space="0" w:color="auto"/>
        <w:right w:val="none" w:sz="0" w:space="0" w:color="auto"/>
      </w:divBdr>
      <w:divsChild>
        <w:div w:id="1686665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open?id=1Sb0eEqPPDV8j5WWSvoK1DPPXnhjX4S1f" TargetMode="External"/><Relationship Id="rId13" Type="http://schemas.openxmlformats.org/officeDocument/2006/relationships/hyperlink" Target="https://doodle.com/poll/xu85srt2ggvn5i8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open?id=1I3mg6WzTgoz3nELX12GxjwIM-JyG2MO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ISwb3q4vnwjYfzzZ5KBuf2iS0WxQTri1/view?usp=sharin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rive.google.com/file/d/1d5yZCLoF4kmz2s1_jc0tuADnA9UPUh1M/view?usp=sharing" TargetMode="External"/><Relationship Id="rId4" Type="http://schemas.openxmlformats.org/officeDocument/2006/relationships/settings" Target="settings.xml"/><Relationship Id="rId9" Type="http://schemas.openxmlformats.org/officeDocument/2006/relationships/hyperlink" Target="https://test.informea.org/"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drive.google.com/open?id=1v0WlWwZ9ZzLk1lnmuABelZJqkf44Gy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88554-F1AE-4D1A-B427-A10726D0F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1516</Words>
  <Characters>8645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Wrkg Grp 19 Report.docx</vt:lpstr>
    </vt:vector>
  </TitlesOfParts>
  <Company>United Nations Office at Geneva</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Wrkg Grp 19 Report.docx</dc:title>
  <dc:subject/>
  <dc:creator>STAVRAKA</dc:creator>
  <cp:keywords/>
  <dc:description/>
  <cp:lastModifiedBy>Iddah Kamau</cp:lastModifiedBy>
  <cp:revision>2</cp:revision>
  <cp:lastPrinted>2016-10-10T08:26:00Z</cp:lastPrinted>
  <dcterms:created xsi:type="dcterms:W3CDTF">2018-06-01T12:54:00Z</dcterms:created>
  <dcterms:modified xsi:type="dcterms:W3CDTF">2018-06-01T12:54:00Z</dcterms:modified>
</cp:coreProperties>
</file>