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CF37477" w14:textId="1BE3F461" w:rsidR="009977DA" w:rsidRDefault="006F6282" w:rsidP="006F6282">
      <w:pPr>
        <w:spacing w:line="276" w:lineRule="auto"/>
      </w:pPr>
      <w:bookmarkStart w:id="0" w:name="_GoBack"/>
      <w:bookmarkEnd w:id="0"/>
      <w:r>
        <w:rPr>
          <w:rFonts w:ascii="Calibri" w:eastAsia="Calibri" w:hAnsi="Calibri" w:cs="Calibri"/>
          <w:b/>
          <w:color w:val="404040"/>
          <w:sz w:val="32"/>
          <w:szCs w:val="32"/>
        </w:rPr>
        <w:t>InforMEA</w:t>
      </w:r>
    </w:p>
    <w:p w14:paraId="72C7C1D5" w14:textId="6C7174C3" w:rsidR="009977DA" w:rsidRDefault="00CE492D" w:rsidP="00F90A47">
      <w:pPr>
        <w:spacing w:line="276" w:lineRule="auto"/>
      </w:pPr>
      <w:r>
        <w:rPr>
          <w:rFonts w:ascii="Calibri" w:eastAsia="Calibri" w:hAnsi="Calibri" w:cs="Calibri"/>
          <w:b/>
          <w:color w:val="404040"/>
          <w:sz w:val="32"/>
          <w:szCs w:val="32"/>
        </w:rPr>
        <w:t xml:space="preserve">Report of the </w:t>
      </w:r>
      <w:r w:rsidR="005C1E46">
        <w:rPr>
          <w:rFonts w:ascii="Calibri" w:eastAsia="Calibri" w:hAnsi="Calibri" w:cs="Calibri"/>
          <w:b/>
          <w:color w:val="404040"/>
          <w:sz w:val="32"/>
          <w:szCs w:val="32"/>
        </w:rPr>
        <w:t>1</w:t>
      </w:r>
      <w:r w:rsidR="00F515E9">
        <w:rPr>
          <w:rFonts w:ascii="Calibri" w:eastAsia="Calibri" w:hAnsi="Calibri" w:cs="Calibri"/>
          <w:b/>
          <w:color w:val="404040"/>
          <w:sz w:val="32"/>
          <w:szCs w:val="32"/>
        </w:rPr>
        <w:t>0</w:t>
      </w:r>
      <w:r w:rsidR="00787B70">
        <w:rPr>
          <w:rFonts w:ascii="Calibri" w:eastAsia="Calibri" w:hAnsi="Calibri" w:cs="Calibri"/>
          <w:b/>
          <w:color w:val="404040"/>
          <w:sz w:val="32"/>
          <w:szCs w:val="32"/>
          <w:vertAlign w:val="superscript"/>
        </w:rPr>
        <w:t>th</w:t>
      </w:r>
      <w:r w:rsidR="00787B70">
        <w:rPr>
          <w:rFonts w:ascii="Calibri" w:eastAsia="Calibri" w:hAnsi="Calibri" w:cs="Calibri"/>
          <w:b/>
          <w:color w:val="404040"/>
          <w:sz w:val="32"/>
          <w:szCs w:val="32"/>
        </w:rPr>
        <w:t xml:space="preserve"> Steering Committee Meeting </w:t>
      </w:r>
    </w:p>
    <w:p w14:paraId="746408F4" w14:textId="6080E7E0" w:rsidR="009977DA" w:rsidRDefault="00787B70" w:rsidP="00F90A47">
      <w:pPr>
        <w:spacing w:line="276" w:lineRule="auto"/>
      </w:pPr>
      <w:r>
        <w:rPr>
          <w:rFonts w:ascii="Calibri" w:eastAsia="Calibri" w:hAnsi="Calibri" w:cs="Calibri"/>
          <w:color w:val="404040"/>
        </w:rPr>
        <w:t xml:space="preserve">Montreux, Switzerland | </w:t>
      </w:r>
      <w:r w:rsidR="006700CC">
        <w:rPr>
          <w:rFonts w:ascii="Calibri" w:eastAsia="Calibri" w:hAnsi="Calibri" w:cs="Calibri"/>
          <w:color w:val="404040"/>
        </w:rPr>
        <w:t>11-14</w:t>
      </w:r>
      <w:r>
        <w:rPr>
          <w:rFonts w:ascii="Calibri" w:eastAsia="Calibri" w:hAnsi="Calibri" w:cs="Calibri"/>
          <w:color w:val="404040"/>
        </w:rPr>
        <w:t xml:space="preserve"> June 201</w:t>
      </w:r>
      <w:r w:rsidR="006700CC">
        <w:rPr>
          <w:rFonts w:ascii="Calibri" w:eastAsia="Calibri" w:hAnsi="Calibri" w:cs="Calibri"/>
          <w:color w:val="404040"/>
        </w:rPr>
        <w:t>9</w:t>
      </w:r>
    </w:p>
    <w:p w14:paraId="3CB86D28" w14:textId="77777777" w:rsidR="009977DA" w:rsidRPr="00C851BA" w:rsidRDefault="009977DA">
      <w:pPr>
        <w:spacing w:line="276" w:lineRule="auto"/>
        <w:jc w:val="center"/>
        <w:rPr>
          <w:sz w:val="10"/>
          <w:szCs w:val="10"/>
        </w:rPr>
      </w:pPr>
    </w:p>
    <w:sdt>
      <w:sdtPr>
        <w:rPr>
          <w:rFonts w:ascii="Times New Roman" w:eastAsia="Times New Roman" w:hAnsi="Times New Roman" w:cs="Times New Roman"/>
          <w:color w:val="000000"/>
          <w:sz w:val="24"/>
          <w:szCs w:val="24"/>
          <w:lang w:val="en-GB" w:eastAsia="zh-CN"/>
        </w:rPr>
        <w:id w:val="-1108887955"/>
        <w:docPartObj>
          <w:docPartGallery w:val="Table of Contents"/>
          <w:docPartUnique/>
        </w:docPartObj>
      </w:sdtPr>
      <w:sdtEndPr>
        <w:rPr>
          <w:b/>
          <w:bCs/>
          <w:noProof/>
        </w:rPr>
      </w:sdtEndPr>
      <w:sdtContent>
        <w:p w14:paraId="2BD6F1AF" w14:textId="40BCD706" w:rsidR="00734FD9" w:rsidRPr="00734FD9" w:rsidRDefault="00734FD9" w:rsidP="00F90A47">
          <w:pPr>
            <w:pStyle w:val="TOCHeading"/>
            <w:spacing w:before="0" w:line="240" w:lineRule="auto"/>
            <w:rPr>
              <w:rFonts w:asciiTheme="minorHAnsi" w:hAnsiTheme="minorHAnsi"/>
              <w:noProof/>
            </w:rPr>
          </w:pPr>
          <w:r w:rsidRPr="00734FD9">
            <w:rPr>
              <w:rFonts w:asciiTheme="minorHAnsi" w:hAnsiTheme="minorHAnsi"/>
            </w:rPr>
            <w:fldChar w:fldCharType="begin"/>
          </w:r>
          <w:r w:rsidRPr="00734FD9">
            <w:rPr>
              <w:rFonts w:asciiTheme="minorHAnsi" w:hAnsiTheme="minorHAnsi"/>
            </w:rPr>
            <w:instrText xml:space="preserve"> TOC \o "1-3" \h \z \u </w:instrText>
          </w:r>
          <w:r w:rsidRPr="00734FD9">
            <w:rPr>
              <w:rFonts w:asciiTheme="minorHAnsi" w:hAnsiTheme="minorHAnsi"/>
            </w:rPr>
            <w:fldChar w:fldCharType="separate"/>
          </w:r>
          <w:hyperlink w:anchor="_Toc487560612" w:history="1">
            <w:r w:rsidRPr="00734FD9">
              <w:rPr>
                <w:rStyle w:val="Hyperlink"/>
                <w:rFonts w:asciiTheme="minorHAnsi" w:hAnsiTheme="minorHAnsi"/>
                <w:noProof/>
              </w:rPr>
              <w:t>EXECUTIVE SUMMARY</w:t>
            </w:r>
            <w:r w:rsidRPr="00734FD9">
              <w:rPr>
                <w:rFonts w:asciiTheme="minorHAnsi" w:hAnsiTheme="minorHAnsi"/>
                <w:noProof/>
                <w:webHidden/>
              </w:rPr>
              <w:tab/>
            </w:r>
          </w:hyperlink>
        </w:p>
        <w:p w14:paraId="700286EF" w14:textId="2C61E4DA" w:rsidR="00734FD9" w:rsidRPr="00734FD9" w:rsidRDefault="004B0D16" w:rsidP="00A36547">
          <w:pPr>
            <w:pStyle w:val="TOC2"/>
            <w:tabs>
              <w:tab w:val="left" w:pos="709"/>
              <w:tab w:val="right" w:leader="dot" w:pos="9017"/>
            </w:tabs>
            <w:spacing w:after="0"/>
            <w:ind w:left="0"/>
            <w:rPr>
              <w:rFonts w:asciiTheme="minorHAnsi" w:hAnsiTheme="minorHAnsi"/>
              <w:noProof/>
            </w:rPr>
          </w:pPr>
          <w:hyperlink w:anchor="_Toc487560613" w:history="1">
            <w:r w:rsidR="00734FD9" w:rsidRPr="00734FD9">
              <w:rPr>
                <w:rStyle w:val="Hyperlink"/>
                <w:rFonts w:asciiTheme="minorHAnsi" w:hAnsiTheme="minorHAnsi"/>
                <w:noProof/>
              </w:rPr>
              <w:t>I.</w:t>
            </w:r>
            <w:r w:rsidR="00734FD9" w:rsidRPr="00734FD9">
              <w:rPr>
                <w:rFonts w:asciiTheme="minorHAnsi" w:hAnsiTheme="minorHAnsi"/>
                <w:noProof/>
              </w:rPr>
              <w:tab/>
            </w:r>
            <w:r w:rsidR="00734FD9" w:rsidRPr="00734FD9">
              <w:rPr>
                <w:rStyle w:val="Hyperlink"/>
                <w:rFonts w:asciiTheme="minorHAnsi" w:eastAsia="Calibri" w:hAnsiTheme="minorHAnsi"/>
                <w:noProof/>
              </w:rPr>
              <w:t>Background</w:t>
            </w:r>
            <w:r w:rsidR="00734FD9" w:rsidRPr="00734FD9">
              <w:rPr>
                <w:rFonts w:asciiTheme="minorHAnsi" w:hAnsiTheme="minorHAnsi"/>
                <w:noProof/>
                <w:webHidden/>
              </w:rPr>
              <w:tab/>
            </w:r>
            <w:r w:rsidR="00734FD9" w:rsidRPr="00734FD9">
              <w:rPr>
                <w:rFonts w:asciiTheme="minorHAnsi" w:hAnsiTheme="minorHAnsi"/>
                <w:noProof/>
                <w:webHidden/>
              </w:rPr>
              <w:fldChar w:fldCharType="begin"/>
            </w:r>
            <w:r w:rsidR="00734FD9" w:rsidRPr="00734FD9">
              <w:rPr>
                <w:rFonts w:asciiTheme="minorHAnsi" w:hAnsiTheme="minorHAnsi"/>
                <w:noProof/>
                <w:webHidden/>
              </w:rPr>
              <w:instrText xml:space="preserve"> PAGEREF _Toc487560613 \h </w:instrText>
            </w:r>
            <w:r w:rsidR="00734FD9" w:rsidRPr="00734FD9">
              <w:rPr>
                <w:rFonts w:asciiTheme="minorHAnsi" w:hAnsiTheme="minorHAnsi"/>
                <w:noProof/>
                <w:webHidden/>
              </w:rPr>
            </w:r>
            <w:r w:rsidR="00734FD9" w:rsidRPr="00734FD9">
              <w:rPr>
                <w:rFonts w:asciiTheme="minorHAnsi" w:hAnsiTheme="minorHAnsi"/>
                <w:noProof/>
                <w:webHidden/>
              </w:rPr>
              <w:fldChar w:fldCharType="separate"/>
            </w:r>
            <w:r w:rsidR="0071654F">
              <w:rPr>
                <w:rFonts w:asciiTheme="minorHAnsi" w:hAnsiTheme="minorHAnsi"/>
                <w:noProof/>
                <w:webHidden/>
              </w:rPr>
              <w:t>1</w:t>
            </w:r>
            <w:r w:rsidR="00734FD9" w:rsidRPr="00734FD9">
              <w:rPr>
                <w:rFonts w:asciiTheme="minorHAnsi" w:hAnsiTheme="minorHAnsi"/>
                <w:noProof/>
                <w:webHidden/>
              </w:rPr>
              <w:fldChar w:fldCharType="end"/>
            </w:r>
          </w:hyperlink>
        </w:p>
        <w:p w14:paraId="2BFF8027" w14:textId="4EA20675" w:rsidR="00734FD9" w:rsidRPr="00734FD9" w:rsidRDefault="004B0D16" w:rsidP="00A36547">
          <w:pPr>
            <w:pStyle w:val="TOC2"/>
            <w:tabs>
              <w:tab w:val="left" w:pos="709"/>
              <w:tab w:val="right" w:leader="dot" w:pos="9017"/>
            </w:tabs>
            <w:spacing w:after="0"/>
            <w:ind w:left="0"/>
            <w:rPr>
              <w:rFonts w:asciiTheme="minorHAnsi" w:hAnsiTheme="minorHAnsi"/>
              <w:noProof/>
            </w:rPr>
          </w:pPr>
          <w:hyperlink w:anchor="_Toc487560614" w:history="1">
            <w:r w:rsidR="00734FD9" w:rsidRPr="00734FD9">
              <w:rPr>
                <w:rStyle w:val="Hyperlink"/>
                <w:rFonts w:asciiTheme="minorHAnsi" w:hAnsiTheme="minorHAnsi"/>
                <w:noProof/>
              </w:rPr>
              <w:t>II.</w:t>
            </w:r>
            <w:r w:rsidR="00734FD9" w:rsidRPr="00734FD9">
              <w:rPr>
                <w:rFonts w:asciiTheme="minorHAnsi" w:hAnsiTheme="minorHAnsi"/>
                <w:noProof/>
              </w:rPr>
              <w:tab/>
            </w:r>
            <w:r w:rsidR="00734FD9" w:rsidRPr="00734FD9">
              <w:rPr>
                <w:rStyle w:val="Hyperlink"/>
                <w:rFonts w:asciiTheme="minorHAnsi" w:hAnsiTheme="minorHAnsi"/>
                <w:noProof/>
              </w:rPr>
              <w:t>Meeting Summary</w:t>
            </w:r>
            <w:r w:rsidR="00734FD9" w:rsidRPr="00734FD9">
              <w:rPr>
                <w:rFonts w:asciiTheme="minorHAnsi" w:hAnsiTheme="minorHAnsi"/>
                <w:noProof/>
                <w:webHidden/>
              </w:rPr>
              <w:tab/>
            </w:r>
            <w:r w:rsidR="00734FD9" w:rsidRPr="00734FD9">
              <w:rPr>
                <w:rFonts w:asciiTheme="minorHAnsi" w:hAnsiTheme="minorHAnsi"/>
                <w:noProof/>
                <w:webHidden/>
              </w:rPr>
              <w:fldChar w:fldCharType="begin"/>
            </w:r>
            <w:r w:rsidR="00734FD9" w:rsidRPr="00734FD9">
              <w:rPr>
                <w:rFonts w:asciiTheme="minorHAnsi" w:hAnsiTheme="minorHAnsi"/>
                <w:noProof/>
                <w:webHidden/>
              </w:rPr>
              <w:instrText xml:space="preserve"> PAGEREF _Toc487560614 \h </w:instrText>
            </w:r>
            <w:r w:rsidR="00734FD9" w:rsidRPr="00734FD9">
              <w:rPr>
                <w:rFonts w:asciiTheme="minorHAnsi" w:hAnsiTheme="minorHAnsi"/>
                <w:noProof/>
                <w:webHidden/>
              </w:rPr>
            </w:r>
            <w:r w:rsidR="00734FD9" w:rsidRPr="00734FD9">
              <w:rPr>
                <w:rFonts w:asciiTheme="minorHAnsi" w:hAnsiTheme="minorHAnsi"/>
                <w:noProof/>
                <w:webHidden/>
              </w:rPr>
              <w:fldChar w:fldCharType="separate"/>
            </w:r>
            <w:r w:rsidR="0071654F">
              <w:rPr>
                <w:rFonts w:asciiTheme="minorHAnsi" w:hAnsiTheme="minorHAnsi"/>
                <w:noProof/>
                <w:webHidden/>
              </w:rPr>
              <w:t>2</w:t>
            </w:r>
            <w:r w:rsidR="00734FD9" w:rsidRPr="00734FD9">
              <w:rPr>
                <w:rFonts w:asciiTheme="minorHAnsi" w:hAnsiTheme="minorHAnsi"/>
                <w:noProof/>
                <w:webHidden/>
              </w:rPr>
              <w:fldChar w:fldCharType="end"/>
            </w:r>
          </w:hyperlink>
        </w:p>
        <w:p w14:paraId="03E41F6E" w14:textId="05E20841" w:rsidR="00734FD9" w:rsidRPr="00734FD9" w:rsidRDefault="004B0D16" w:rsidP="0071654F">
          <w:pPr>
            <w:pStyle w:val="TOC2"/>
            <w:tabs>
              <w:tab w:val="left" w:pos="709"/>
              <w:tab w:val="right" w:leader="dot" w:pos="9017"/>
            </w:tabs>
            <w:spacing w:after="0"/>
            <w:ind w:left="0"/>
            <w:rPr>
              <w:rFonts w:asciiTheme="minorHAnsi" w:hAnsiTheme="minorHAnsi"/>
              <w:noProof/>
            </w:rPr>
          </w:pPr>
          <w:hyperlink w:anchor="_Toc487560615" w:history="1">
            <w:r w:rsidR="00734FD9" w:rsidRPr="00734FD9">
              <w:rPr>
                <w:rStyle w:val="Hyperlink"/>
                <w:rFonts w:asciiTheme="minorHAnsi" w:eastAsia="SimSun" w:hAnsiTheme="minorHAnsi"/>
                <w:noProof/>
              </w:rPr>
              <w:t>III.</w:t>
            </w:r>
            <w:r w:rsidR="00734FD9" w:rsidRPr="00734FD9">
              <w:rPr>
                <w:rFonts w:asciiTheme="minorHAnsi" w:hAnsiTheme="minorHAnsi"/>
                <w:noProof/>
              </w:rPr>
              <w:tab/>
            </w:r>
            <w:r w:rsidR="00734FD9" w:rsidRPr="00734FD9">
              <w:rPr>
                <w:rStyle w:val="Hyperlink"/>
                <w:rFonts w:asciiTheme="minorHAnsi" w:eastAsia="SimSun" w:hAnsiTheme="minorHAnsi"/>
                <w:noProof/>
              </w:rPr>
              <w:t>Outcomes</w:t>
            </w:r>
            <w:r w:rsidR="00734FD9" w:rsidRPr="00734FD9">
              <w:rPr>
                <w:rFonts w:asciiTheme="minorHAnsi" w:hAnsiTheme="minorHAnsi"/>
                <w:noProof/>
                <w:webHidden/>
              </w:rPr>
              <w:tab/>
            </w:r>
            <w:r w:rsidR="0071654F">
              <w:rPr>
                <w:rFonts w:asciiTheme="minorHAnsi" w:hAnsiTheme="minorHAnsi"/>
                <w:noProof/>
                <w:webHidden/>
              </w:rPr>
              <w:t>4</w:t>
            </w:r>
          </w:hyperlink>
        </w:p>
        <w:p w14:paraId="61966878" w14:textId="29F38E52" w:rsidR="00734FD9" w:rsidRPr="00734FD9" w:rsidRDefault="004B0D16" w:rsidP="0071654F">
          <w:pPr>
            <w:pStyle w:val="TOC2"/>
            <w:tabs>
              <w:tab w:val="left" w:pos="709"/>
              <w:tab w:val="right" w:leader="dot" w:pos="9017"/>
            </w:tabs>
            <w:spacing w:after="0"/>
            <w:ind w:left="0"/>
            <w:rPr>
              <w:rFonts w:asciiTheme="minorHAnsi" w:hAnsiTheme="minorHAnsi"/>
              <w:noProof/>
            </w:rPr>
          </w:pPr>
          <w:hyperlink w:anchor="_Toc487560616" w:history="1">
            <w:r w:rsidR="00734FD9" w:rsidRPr="00734FD9">
              <w:rPr>
                <w:rStyle w:val="Hyperlink"/>
                <w:rFonts w:asciiTheme="minorHAnsi" w:hAnsiTheme="minorHAnsi"/>
                <w:noProof/>
              </w:rPr>
              <w:t>IV.</w:t>
            </w:r>
            <w:r w:rsidR="00734FD9" w:rsidRPr="00734FD9">
              <w:rPr>
                <w:rFonts w:asciiTheme="minorHAnsi" w:hAnsiTheme="minorHAnsi"/>
                <w:noProof/>
              </w:rPr>
              <w:tab/>
            </w:r>
            <w:r w:rsidR="00734FD9" w:rsidRPr="00734FD9">
              <w:rPr>
                <w:rStyle w:val="Hyperlink"/>
                <w:rFonts w:asciiTheme="minorHAnsi" w:hAnsiTheme="minorHAnsi"/>
                <w:noProof/>
              </w:rPr>
              <w:t>Annexes</w:t>
            </w:r>
            <w:r w:rsidR="00734FD9" w:rsidRPr="00734FD9">
              <w:rPr>
                <w:rFonts w:asciiTheme="minorHAnsi" w:hAnsiTheme="minorHAnsi"/>
                <w:noProof/>
                <w:webHidden/>
              </w:rPr>
              <w:tab/>
            </w:r>
            <w:r w:rsidR="0071654F">
              <w:rPr>
                <w:rFonts w:asciiTheme="minorHAnsi" w:hAnsiTheme="minorHAnsi"/>
                <w:noProof/>
                <w:webHidden/>
              </w:rPr>
              <w:t>4</w:t>
            </w:r>
          </w:hyperlink>
        </w:p>
        <w:p w14:paraId="6232B58F" w14:textId="1E5663F8" w:rsidR="00734FD9" w:rsidRDefault="00734FD9" w:rsidP="00342F7B">
          <w:r w:rsidRPr="00734FD9">
            <w:rPr>
              <w:rFonts w:asciiTheme="minorHAnsi" w:hAnsiTheme="minorHAnsi"/>
              <w:b/>
              <w:bCs/>
              <w:noProof/>
            </w:rPr>
            <w:fldChar w:fldCharType="end"/>
          </w:r>
        </w:p>
      </w:sdtContent>
    </w:sdt>
    <w:p w14:paraId="739DBC10" w14:textId="77777777" w:rsidR="0071654F" w:rsidRDefault="0071654F" w:rsidP="006F6282">
      <w:pPr>
        <w:spacing w:after="120" w:line="276" w:lineRule="auto"/>
        <w:rPr>
          <w:rFonts w:asciiTheme="minorHAnsi" w:hAnsiTheme="minorHAnsi" w:cs="Arial"/>
        </w:rPr>
      </w:pPr>
      <w:bookmarkStart w:id="1" w:name="_gjdgxs" w:colFirst="0" w:colLast="0"/>
      <w:bookmarkEnd w:id="1"/>
    </w:p>
    <w:p w14:paraId="29C7B44E" w14:textId="2793FEAB" w:rsidR="006700CC" w:rsidRPr="006700CC" w:rsidRDefault="006700CC" w:rsidP="006F6282">
      <w:pPr>
        <w:spacing w:after="120" w:line="276" w:lineRule="auto"/>
        <w:rPr>
          <w:rFonts w:asciiTheme="minorHAnsi" w:hAnsiTheme="minorHAnsi" w:cs="Arial"/>
        </w:rPr>
      </w:pPr>
      <w:r w:rsidRPr="006700CC">
        <w:rPr>
          <w:rFonts w:asciiTheme="minorHAnsi" w:hAnsiTheme="minorHAnsi" w:cs="Arial"/>
        </w:rPr>
        <w:t xml:space="preserve">The 10th Meeting of the InforMEA </w:t>
      </w:r>
      <w:r w:rsidR="006F6282">
        <w:rPr>
          <w:rFonts w:asciiTheme="minorHAnsi" w:hAnsiTheme="minorHAnsi" w:cs="Arial"/>
        </w:rPr>
        <w:t>Steering Committee</w:t>
      </w:r>
      <w:r w:rsidRPr="006700CC">
        <w:rPr>
          <w:rFonts w:asciiTheme="minorHAnsi" w:hAnsiTheme="minorHAnsi" w:cs="Arial"/>
        </w:rPr>
        <w:t xml:space="preserve"> provided an opportunity to r</w:t>
      </w:r>
      <w:r w:rsidR="006F6282">
        <w:rPr>
          <w:rFonts w:asciiTheme="minorHAnsi" w:hAnsiTheme="minorHAnsi" w:cs="Arial"/>
        </w:rPr>
        <w:t xml:space="preserve">eflect on a decade of progress, and </w:t>
      </w:r>
      <w:r w:rsidRPr="006700CC">
        <w:rPr>
          <w:rFonts w:asciiTheme="minorHAnsi" w:hAnsiTheme="minorHAnsi" w:cs="Arial"/>
        </w:rPr>
        <w:t xml:space="preserve">to consider the strategic direction of the </w:t>
      </w:r>
      <w:r w:rsidR="005C1E46">
        <w:rPr>
          <w:rFonts w:asciiTheme="minorHAnsi" w:hAnsiTheme="minorHAnsi" w:cs="Arial"/>
        </w:rPr>
        <w:t>Program</w:t>
      </w:r>
      <w:r w:rsidR="006F6282">
        <w:rPr>
          <w:rFonts w:asciiTheme="minorHAnsi" w:hAnsiTheme="minorHAnsi" w:cs="Arial"/>
        </w:rPr>
        <w:t>me</w:t>
      </w:r>
      <w:r w:rsidRPr="006700CC">
        <w:rPr>
          <w:rFonts w:asciiTheme="minorHAnsi" w:hAnsiTheme="minorHAnsi" w:cs="Arial"/>
        </w:rPr>
        <w:t xml:space="preserve"> moving into Phase III</w:t>
      </w:r>
      <w:r w:rsidR="006F6282">
        <w:rPr>
          <w:rFonts w:asciiTheme="minorHAnsi" w:hAnsiTheme="minorHAnsi" w:cs="Arial"/>
        </w:rPr>
        <w:t xml:space="preserve"> as well as</w:t>
      </w:r>
      <w:r w:rsidRPr="006700CC">
        <w:rPr>
          <w:rFonts w:asciiTheme="minorHAnsi" w:hAnsiTheme="minorHAnsi" w:cs="Arial"/>
        </w:rPr>
        <w:t xml:space="preserve"> what </w:t>
      </w:r>
      <w:r w:rsidR="006F6282">
        <w:rPr>
          <w:rFonts w:asciiTheme="minorHAnsi" w:hAnsiTheme="minorHAnsi" w:cs="Arial"/>
        </w:rPr>
        <w:t>the committee</w:t>
      </w:r>
      <w:r w:rsidRPr="006700CC">
        <w:rPr>
          <w:rFonts w:asciiTheme="minorHAnsi" w:hAnsiTheme="minorHAnsi" w:cs="Arial"/>
        </w:rPr>
        <w:t xml:space="preserve"> hopes to accomplish in the coming </w:t>
      </w:r>
      <w:r w:rsidR="006F6282">
        <w:rPr>
          <w:rFonts w:asciiTheme="minorHAnsi" w:hAnsiTheme="minorHAnsi" w:cs="Arial"/>
        </w:rPr>
        <w:t xml:space="preserve">couple of </w:t>
      </w:r>
      <w:r w:rsidRPr="006700CC">
        <w:rPr>
          <w:rFonts w:asciiTheme="minorHAnsi" w:hAnsiTheme="minorHAnsi" w:cs="Arial"/>
        </w:rPr>
        <w:t>years.</w:t>
      </w:r>
    </w:p>
    <w:p w14:paraId="224BCC4C" w14:textId="77777777" w:rsidR="008C60EA" w:rsidRPr="008C60EA" w:rsidRDefault="008C60EA" w:rsidP="006700CC">
      <w:pPr>
        <w:spacing w:line="276" w:lineRule="auto"/>
        <w:jc w:val="both"/>
        <w:rPr>
          <w:rFonts w:asciiTheme="minorHAnsi" w:eastAsia="Calibri" w:hAnsiTheme="minorHAnsi" w:cs="Calibri"/>
          <w:sz w:val="8"/>
          <w:szCs w:val="8"/>
        </w:rPr>
      </w:pPr>
    </w:p>
    <w:p w14:paraId="57C1C4FC" w14:textId="47394A26" w:rsidR="00802B73" w:rsidRDefault="006700CC" w:rsidP="006700CC">
      <w:pPr>
        <w:spacing w:line="276" w:lineRule="auto"/>
        <w:jc w:val="both"/>
        <w:rPr>
          <w:rFonts w:asciiTheme="minorHAnsi" w:hAnsiTheme="minorHAnsi" w:cs="Arial"/>
        </w:rPr>
      </w:pPr>
      <w:r>
        <w:rPr>
          <w:rFonts w:asciiTheme="minorHAnsi" w:hAnsiTheme="minorHAnsi" w:cs="Arial"/>
        </w:rPr>
        <w:t>The meeting discussed the role InforMEA has played as a community of practice for MEAs, and as a resource for MEA secretariats,</w:t>
      </w:r>
      <w:r w:rsidR="005C1E46">
        <w:rPr>
          <w:rFonts w:asciiTheme="minorHAnsi" w:hAnsiTheme="minorHAnsi" w:cs="Arial"/>
        </w:rPr>
        <w:t xml:space="preserve"> focal points,</w:t>
      </w:r>
      <w:r>
        <w:rPr>
          <w:rFonts w:asciiTheme="minorHAnsi" w:hAnsiTheme="minorHAnsi" w:cs="Arial"/>
        </w:rPr>
        <w:t xml:space="preserve"> researchers, students, civil society, and others</w:t>
      </w:r>
      <w:r w:rsidR="00802B73" w:rsidRPr="008C60EA">
        <w:rPr>
          <w:rFonts w:asciiTheme="minorHAnsi" w:hAnsiTheme="minorHAnsi" w:cs="Arial"/>
        </w:rPr>
        <w:t>.</w:t>
      </w:r>
      <w:r>
        <w:rPr>
          <w:rFonts w:asciiTheme="minorHAnsi" w:hAnsiTheme="minorHAnsi" w:cs="Arial"/>
        </w:rPr>
        <w:t xml:space="preserve">  Looking forward, participants </w:t>
      </w:r>
      <w:r w:rsidR="005C1E46">
        <w:rPr>
          <w:rFonts w:asciiTheme="minorHAnsi" w:hAnsiTheme="minorHAnsi" w:cs="Arial"/>
        </w:rPr>
        <w:t>discussed demonstrating</w:t>
      </w:r>
      <w:r>
        <w:rPr>
          <w:rFonts w:asciiTheme="minorHAnsi" w:hAnsiTheme="minorHAnsi" w:cs="Arial"/>
        </w:rPr>
        <w:t xml:space="preserve"> the collective contribution of MEAs towards internationally agreed goals like the SDGs or post-2020 biodiversity framework</w:t>
      </w:r>
      <w:r w:rsidR="001072BB">
        <w:rPr>
          <w:rFonts w:asciiTheme="minorHAnsi" w:hAnsiTheme="minorHAnsi" w:cs="Arial"/>
        </w:rPr>
        <w:t>;</w:t>
      </w:r>
      <w:r>
        <w:rPr>
          <w:rFonts w:asciiTheme="minorHAnsi" w:hAnsiTheme="minorHAnsi" w:cs="Arial"/>
        </w:rPr>
        <w:t xml:space="preserve"> </w:t>
      </w:r>
      <w:r w:rsidR="00DA62A4">
        <w:rPr>
          <w:rFonts w:asciiTheme="minorHAnsi" w:hAnsiTheme="minorHAnsi" w:cs="Arial"/>
        </w:rPr>
        <w:t>engaging</w:t>
      </w:r>
      <w:r>
        <w:rPr>
          <w:rFonts w:asciiTheme="minorHAnsi" w:hAnsiTheme="minorHAnsi" w:cs="Arial"/>
        </w:rPr>
        <w:t xml:space="preserve"> with other areas of public international law</w:t>
      </w:r>
      <w:r w:rsidR="001072BB">
        <w:rPr>
          <w:rFonts w:asciiTheme="minorHAnsi" w:hAnsiTheme="minorHAnsi" w:cs="Arial"/>
        </w:rPr>
        <w:t>;</w:t>
      </w:r>
      <w:r>
        <w:rPr>
          <w:rFonts w:asciiTheme="minorHAnsi" w:hAnsiTheme="minorHAnsi" w:cs="Arial"/>
        </w:rPr>
        <w:t xml:space="preserve"> </w:t>
      </w:r>
      <w:r w:rsidR="00DA62A4">
        <w:rPr>
          <w:rFonts w:asciiTheme="minorHAnsi" w:hAnsiTheme="minorHAnsi" w:cs="Arial"/>
        </w:rPr>
        <w:t>harnessing semantic indexing tools towards collective intelligence</w:t>
      </w:r>
      <w:r w:rsidR="001072BB">
        <w:rPr>
          <w:rFonts w:asciiTheme="minorHAnsi" w:hAnsiTheme="minorHAnsi" w:cs="Arial"/>
        </w:rPr>
        <w:t>;</w:t>
      </w:r>
      <w:r w:rsidR="00DA62A4">
        <w:rPr>
          <w:rFonts w:asciiTheme="minorHAnsi" w:hAnsiTheme="minorHAnsi" w:cs="Arial"/>
        </w:rPr>
        <w:t xml:space="preserve"> </w:t>
      </w:r>
      <w:r w:rsidR="001072BB">
        <w:rPr>
          <w:rFonts w:asciiTheme="minorHAnsi" w:hAnsiTheme="minorHAnsi" w:cs="Arial"/>
        </w:rPr>
        <w:t xml:space="preserve">agreeing upon technical standards for </w:t>
      </w:r>
      <w:r w:rsidR="00DA62A4">
        <w:rPr>
          <w:rFonts w:asciiTheme="minorHAnsi" w:hAnsiTheme="minorHAnsi" w:cs="Arial"/>
        </w:rPr>
        <w:t>document schemas and formats</w:t>
      </w:r>
      <w:r w:rsidR="001072BB">
        <w:rPr>
          <w:rFonts w:asciiTheme="minorHAnsi" w:hAnsiTheme="minorHAnsi" w:cs="Arial"/>
        </w:rPr>
        <w:t xml:space="preserve">; and enhancing and leveraging </w:t>
      </w:r>
      <w:r w:rsidR="00DA62A4">
        <w:rPr>
          <w:rFonts w:asciiTheme="minorHAnsi" w:hAnsiTheme="minorHAnsi" w:cs="Arial"/>
        </w:rPr>
        <w:t>InforMEA’s E-Learning tool for education and outreach.</w:t>
      </w:r>
    </w:p>
    <w:p w14:paraId="6012CD24" w14:textId="08058E89" w:rsidR="008C60EA" w:rsidRDefault="008C60EA" w:rsidP="00802B73">
      <w:pPr>
        <w:jc w:val="both"/>
        <w:rPr>
          <w:rFonts w:asciiTheme="minorHAnsi" w:hAnsiTheme="minorHAnsi" w:cs="Arial"/>
        </w:rPr>
      </w:pPr>
    </w:p>
    <w:p w14:paraId="5839C987" w14:textId="0A27F9CE" w:rsidR="008C60EA" w:rsidRDefault="004D526C" w:rsidP="00802B73">
      <w:pPr>
        <w:jc w:val="both"/>
        <w:rPr>
          <w:rFonts w:ascii="Calibri" w:hAnsi="Calibri" w:cs="Helvetica"/>
          <w:noProof/>
        </w:rPr>
      </w:pPr>
      <w:r>
        <w:rPr>
          <w:noProof/>
          <w:lang w:val="en-US"/>
        </w:rPr>
        <w:drawing>
          <wp:inline distT="0" distB="0" distL="0" distR="0" wp14:anchorId="0D79748F" wp14:editId="7F31CD31">
            <wp:extent cx="5838825" cy="2295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8825" cy="2295525"/>
                    </a:xfrm>
                    <a:prstGeom prst="rect">
                      <a:avLst/>
                    </a:prstGeom>
                    <a:noFill/>
                    <a:ln>
                      <a:noFill/>
                    </a:ln>
                  </pic:spPr>
                </pic:pic>
              </a:graphicData>
            </a:graphic>
          </wp:inline>
        </w:drawing>
      </w:r>
    </w:p>
    <w:p w14:paraId="32E760A4" w14:textId="77777777" w:rsidR="00A11456" w:rsidRPr="00004457" w:rsidRDefault="00A11456" w:rsidP="00004457">
      <w:pPr>
        <w:rPr>
          <w:sz w:val="16"/>
          <w:szCs w:val="16"/>
        </w:rPr>
      </w:pPr>
    </w:p>
    <w:p w14:paraId="6EE3D9C0" w14:textId="77777777" w:rsidR="009977DA" w:rsidRPr="00734FD9" w:rsidRDefault="00787B70" w:rsidP="00F90A47">
      <w:pPr>
        <w:pStyle w:val="Heading2"/>
        <w:tabs>
          <w:tab w:val="left" w:pos="284"/>
        </w:tabs>
        <w:ind w:left="0" w:firstLine="0"/>
      </w:pPr>
      <w:bookmarkStart w:id="2" w:name="_30j0zll" w:colFirst="0" w:colLast="0"/>
      <w:bookmarkStart w:id="3" w:name="_Toc487560613"/>
      <w:bookmarkEnd w:id="2"/>
      <w:r w:rsidRPr="00734FD9">
        <w:rPr>
          <w:rFonts w:eastAsia="Calibri"/>
        </w:rPr>
        <w:t>Background</w:t>
      </w:r>
      <w:bookmarkEnd w:id="3"/>
    </w:p>
    <w:p w14:paraId="36257A49" w14:textId="77777777" w:rsidR="00CE492D" w:rsidRPr="00CE492D" w:rsidRDefault="00CE492D" w:rsidP="00CE492D">
      <w:pPr>
        <w:spacing w:line="276" w:lineRule="auto"/>
        <w:ind w:left="1080"/>
        <w:rPr>
          <w:sz w:val="6"/>
          <w:szCs w:val="6"/>
        </w:rPr>
      </w:pPr>
    </w:p>
    <w:p w14:paraId="34480F14" w14:textId="77777777" w:rsidR="00F90A47" w:rsidRPr="008C60EA" w:rsidRDefault="00F90A47" w:rsidP="00F90A47">
      <w:pPr>
        <w:pStyle w:val="BodyText"/>
        <w:widowControl w:val="0"/>
        <w:tabs>
          <w:tab w:val="left" w:pos="567"/>
        </w:tabs>
        <w:spacing w:line="276" w:lineRule="auto"/>
        <w:rPr>
          <w:rFonts w:asciiTheme="minorHAnsi" w:hAnsiTheme="minorHAnsi" w:cs="Arial"/>
          <w:sz w:val="12"/>
          <w:szCs w:val="12"/>
        </w:rPr>
      </w:pPr>
    </w:p>
    <w:p w14:paraId="56D10CC6" w14:textId="73BE3EFB" w:rsidR="00143124" w:rsidRDefault="00F90A47" w:rsidP="00AE65FF">
      <w:pPr>
        <w:pStyle w:val="Heading2"/>
        <w:numPr>
          <w:ilvl w:val="0"/>
          <w:numId w:val="0"/>
        </w:numPr>
        <w:tabs>
          <w:tab w:val="left" w:pos="284"/>
        </w:tabs>
        <w:rPr>
          <w:b w:val="0"/>
          <w:bCs w:val="0"/>
        </w:rPr>
      </w:pPr>
      <w:r>
        <w:rPr>
          <w:rFonts w:cs="Arial"/>
          <w:b w:val="0"/>
          <w:bCs w:val="0"/>
        </w:rPr>
        <w:t>U</w:t>
      </w:r>
      <w:r w:rsidR="00FB18F8" w:rsidRPr="00F90A47">
        <w:rPr>
          <w:rFonts w:cs="Arial"/>
          <w:b w:val="0"/>
          <w:bCs w:val="0"/>
        </w:rPr>
        <w:t>N</w:t>
      </w:r>
      <w:r w:rsidR="00CE492D" w:rsidRPr="00F90A47">
        <w:rPr>
          <w:rFonts w:cs="Arial"/>
          <w:b w:val="0"/>
          <w:bCs w:val="0"/>
        </w:rPr>
        <w:t xml:space="preserve"> Environment </w:t>
      </w:r>
      <w:r w:rsidR="00FB18F8" w:rsidRPr="00F90A47">
        <w:rPr>
          <w:rFonts w:cs="Arial"/>
          <w:b w:val="0"/>
          <w:bCs w:val="0"/>
        </w:rPr>
        <w:t xml:space="preserve">has supported the </w:t>
      </w:r>
      <w:r w:rsidR="00FB18F8" w:rsidRPr="00F90A47">
        <w:rPr>
          <w:b w:val="0"/>
          <w:bCs w:val="0"/>
        </w:rPr>
        <w:t xml:space="preserve">InforMEA </w:t>
      </w:r>
      <w:r w:rsidR="004D526C">
        <w:rPr>
          <w:b w:val="0"/>
          <w:bCs w:val="0"/>
        </w:rPr>
        <w:t>Program</w:t>
      </w:r>
      <w:r w:rsidR="00FB18F8" w:rsidRPr="00F90A47">
        <w:rPr>
          <w:rFonts w:cs="Arial"/>
          <w:b w:val="0"/>
          <w:bCs w:val="0"/>
        </w:rPr>
        <w:t xml:space="preserve"> since 2010</w:t>
      </w:r>
      <w:r w:rsidR="00FB18F8" w:rsidRPr="00F90A47">
        <w:rPr>
          <w:b w:val="0"/>
          <w:bCs w:val="0"/>
        </w:rPr>
        <w:t xml:space="preserve">. InforMEA currently </w:t>
      </w:r>
      <w:r w:rsidR="00004457" w:rsidRPr="00F90A47">
        <w:rPr>
          <w:b w:val="0"/>
          <w:bCs w:val="0"/>
        </w:rPr>
        <w:t>brings together</w:t>
      </w:r>
      <w:r w:rsidR="0010438F" w:rsidRPr="00F90A47">
        <w:rPr>
          <w:b w:val="0"/>
          <w:bCs w:val="0"/>
        </w:rPr>
        <w:t xml:space="preserve"> </w:t>
      </w:r>
      <w:r w:rsidRPr="00F90A47">
        <w:rPr>
          <w:b w:val="0"/>
          <w:bCs w:val="0"/>
        </w:rPr>
        <w:t>60</w:t>
      </w:r>
      <w:r w:rsidR="00FB18F8" w:rsidRPr="00F90A47">
        <w:rPr>
          <w:b w:val="0"/>
          <w:bCs w:val="0"/>
        </w:rPr>
        <w:t xml:space="preserve"> global and regional legally binding </w:t>
      </w:r>
      <w:r w:rsidR="0010438F" w:rsidRPr="00F90A47">
        <w:rPr>
          <w:b w:val="0"/>
          <w:bCs w:val="0"/>
        </w:rPr>
        <w:t xml:space="preserve">treaties </w:t>
      </w:r>
      <w:r w:rsidR="00FB18F8" w:rsidRPr="00F90A47">
        <w:rPr>
          <w:b w:val="0"/>
          <w:bCs w:val="0"/>
        </w:rPr>
        <w:t>from 2</w:t>
      </w:r>
      <w:r w:rsidRPr="00F90A47">
        <w:rPr>
          <w:b w:val="0"/>
          <w:bCs w:val="0"/>
        </w:rPr>
        <w:t>2</w:t>
      </w:r>
      <w:r w:rsidR="00FB18F8" w:rsidRPr="00F90A47">
        <w:rPr>
          <w:b w:val="0"/>
          <w:bCs w:val="0"/>
        </w:rPr>
        <w:t xml:space="preserve"> </w:t>
      </w:r>
      <w:r w:rsidR="00817E2A">
        <w:rPr>
          <w:b w:val="0"/>
          <w:bCs w:val="0"/>
        </w:rPr>
        <w:t>s</w:t>
      </w:r>
      <w:r w:rsidR="00FB18F8" w:rsidRPr="00F90A47">
        <w:rPr>
          <w:b w:val="0"/>
          <w:bCs w:val="0"/>
        </w:rPr>
        <w:t>ecretariats</w:t>
      </w:r>
      <w:r w:rsidR="00817E2A">
        <w:rPr>
          <w:b w:val="0"/>
          <w:bCs w:val="0"/>
        </w:rPr>
        <w:t xml:space="preserve">, </w:t>
      </w:r>
      <w:r w:rsidR="00FB18F8" w:rsidRPr="00F90A47">
        <w:rPr>
          <w:b w:val="0"/>
          <w:bCs w:val="0"/>
        </w:rPr>
        <w:t>hosted by f</w:t>
      </w:r>
      <w:r w:rsidRPr="00F90A47">
        <w:rPr>
          <w:b w:val="0"/>
          <w:bCs w:val="0"/>
        </w:rPr>
        <w:t>ive</w:t>
      </w:r>
      <w:r w:rsidR="00FB18F8" w:rsidRPr="00F90A47">
        <w:rPr>
          <w:b w:val="0"/>
          <w:bCs w:val="0"/>
        </w:rPr>
        <w:t xml:space="preserve"> UN </w:t>
      </w:r>
      <w:r w:rsidR="00FB18F8" w:rsidRPr="00F90A47">
        <w:rPr>
          <w:b w:val="0"/>
          <w:bCs w:val="0"/>
        </w:rPr>
        <w:lastRenderedPageBreak/>
        <w:t>organizations and the International Union for Conservation of Nature (IUCN).</w:t>
      </w:r>
      <w:r w:rsidRPr="00F90A47">
        <w:rPr>
          <w:b w:val="0"/>
          <w:bCs w:val="0"/>
        </w:rPr>
        <w:t xml:space="preserve"> </w:t>
      </w:r>
      <w:r w:rsidR="00817E2A">
        <w:rPr>
          <w:b w:val="0"/>
          <w:bCs w:val="0"/>
        </w:rPr>
        <w:t>InforMEA</w:t>
      </w:r>
      <w:r w:rsidR="00FB18F8" w:rsidRPr="00F90A47">
        <w:rPr>
          <w:b w:val="0"/>
          <w:bCs w:val="0"/>
        </w:rPr>
        <w:t xml:space="preserve"> is also open to partners and observers</w:t>
      </w:r>
      <w:r w:rsidR="00817E2A">
        <w:rPr>
          <w:b w:val="0"/>
          <w:bCs w:val="0"/>
        </w:rPr>
        <w:t>.</w:t>
      </w:r>
      <w:r w:rsidR="00AE65FF">
        <w:rPr>
          <w:rStyle w:val="FootnoteReference"/>
          <w:b w:val="0"/>
          <w:bCs w:val="0"/>
        </w:rPr>
        <w:footnoteReference w:id="1"/>
      </w:r>
      <w:r w:rsidR="00FB18F8" w:rsidRPr="00F90A47">
        <w:rPr>
          <w:b w:val="0"/>
          <w:bCs w:val="0"/>
        </w:rPr>
        <w:t xml:space="preserve"> </w:t>
      </w:r>
    </w:p>
    <w:p w14:paraId="5DF54B27" w14:textId="161E6653" w:rsidR="00776FD5" w:rsidRPr="00776FD5" w:rsidRDefault="00F90A47" w:rsidP="008C60EA">
      <w:pPr>
        <w:pStyle w:val="ListParagraph"/>
        <w:widowControl w:val="0"/>
        <w:tabs>
          <w:tab w:val="left" w:pos="284"/>
        </w:tabs>
        <w:spacing w:before="100" w:beforeAutospacing="1" w:line="276" w:lineRule="auto"/>
        <w:ind w:left="0"/>
        <w:jc w:val="both"/>
        <w:rPr>
          <w:rFonts w:asciiTheme="minorHAnsi" w:hAnsiTheme="minorHAnsi" w:cs="Arial"/>
          <w:sz w:val="16"/>
          <w:szCs w:val="16"/>
          <w:shd w:val="clear" w:color="auto" w:fill="FFFFFF"/>
        </w:rPr>
      </w:pPr>
      <w:r w:rsidRPr="00F90A47">
        <w:rPr>
          <w:rFonts w:ascii="Calibri" w:hAnsi="Calibri"/>
          <w:lang w:val="en-US" w:eastAsia="en-US"/>
        </w:rPr>
        <w:t xml:space="preserve">The InforMEA </w:t>
      </w:r>
      <w:r w:rsidR="001072BB">
        <w:rPr>
          <w:rFonts w:ascii="Calibri" w:hAnsi="Calibri"/>
          <w:lang w:val="en-US" w:eastAsia="en-US"/>
        </w:rPr>
        <w:t>Program</w:t>
      </w:r>
      <w:r w:rsidRPr="00F90A47">
        <w:rPr>
          <w:rFonts w:ascii="Calibri" w:hAnsi="Calibri"/>
          <w:lang w:val="en-US" w:eastAsia="en-US"/>
        </w:rPr>
        <w:t xml:space="preserve"> is committed to knowledge sharing and harnessing technological advances to support </w:t>
      </w:r>
      <w:r w:rsidR="00817E2A">
        <w:rPr>
          <w:rFonts w:ascii="Calibri" w:hAnsi="Calibri"/>
          <w:lang w:val="en-US" w:eastAsia="en-US"/>
        </w:rPr>
        <w:t>MEAs and their</w:t>
      </w:r>
      <w:r w:rsidRPr="00F90A47">
        <w:rPr>
          <w:rFonts w:ascii="Calibri" w:hAnsi="Calibri"/>
          <w:lang w:val="en-US" w:eastAsia="en-US"/>
        </w:rPr>
        <w:t xml:space="preserve"> Parties. It </w:t>
      </w:r>
      <w:r w:rsidR="001072BB">
        <w:rPr>
          <w:rFonts w:ascii="Calibri" w:hAnsi="Calibri"/>
          <w:lang w:val="en-US" w:eastAsia="en-US"/>
        </w:rPr>
        <w:t>has been</w:t>
      </w:r>
      <w:r w:rsidRPr="00F90A47">
        <w:rPr>
          <w:rFonts w:ascii="Calibri" w:hAnsi="Calibri"/>
          <w:lang w:val="en-US" w:eastAsia="en-US"/>
        </w:rPr>
        <w:t xml:space="preserve"> supported by the European Union</w:t>
      </w:r>
      <w:r w:rsidR="001072BB">
        <w:rPr>
          <w:rFonts w:ascii="Calibri" w:hAnsi="Calibri"/>
          <w:lang w:val="en-US" w:eastAsia="en-US"/>
        </w:rPr>
        <w:t xml:space="preserve"> </w:t>
      </w:r>
      <w:r w:rsidR="001072BB" w:rsidRPr="00F90A47">
        <w:rPr>
          <w:rFonts w:ascii="Calibri" w:hAnsi="Calibri"/>
          <w:lang w:val="en-US" w:eastAsia="en-US"/>
        </w:rPr>
        <w:t>since 2014</w:t>
      </w:r>
      <w:r w:rsidR="00817E2A">
        <w:rPr>
          <w:rFonts w:ascii="Calibri" w:hAnsi="Calibri"/>
          <w:lang w:val="en-US" w:eastAsia="en-US"/>
        </w:rPr>
        <w:t>,</w:t>
      </w:r>
      <w:r w:rsidRPr="00F90A47">
        <w:rPr>
          <w:rFonts w:ascii="Calibri" w:hAnsi="Calibri"/>
          <w:lang w:val="en-US" w:eastAsia="en-US"/>
        </w:rPr>
        <w:t xml:space="preserve"> and benefits from an ever-growing </w:t>
      </w:r>
      <w:r w:rsidR="00817E2A">
        <w:rPr>
          <w:rFonts w:ascii="Calibri" w:hAnsi="Calibri"/>
          <w:lang w:val="en-US" w:eastAsia="en-US"/>
        </w:rPr>
        <w:t>membership</w:t>
      </w:r>
      <w:r w:rsidRPr="00F90A47">
        <w:rPr>
          <w:rFonts w:ascii="Calibri" w:hAnsi="Calibri"/>
          <w:lang w:val="en-US" w:eastAsia="en-US"/>
        </w:rPr>
        <w:t xml:space="preserve">. </w:t>
      </w:r>
      <w:r w:rsidRPr="004337DD">
        <w:rPr>
          <w:rFonts w:ascii="Calibri" w:hAnsi="Calibri"/>
          <w:lang w:val="en-US" w:eastAsia="en-US"/>
        </w:rPr>
        <w:t>T</w:t>
      </w:r>
      <w:r w:rsidRPr="004337DD">
        <w:rPr>
          <w:rFonts w:ascii="Calibri" w:hAnsi="Calibri" w:cs="Arial"/>
          <w:shd w:val="clear" w:color="auto" w:fill="FFFFFF"/>
          <w:lang w:val="en-US" w:eastAsia="en-US"/>
        </w:rPr>
        <w:t xml:space="preserve">he purpose of the meeting was to obtain the MEA members’ guidance in the context of the project’s further development and priorities, </w:t>
      </w:r>
      <w:r w:rsidR="001072BB">
        <w:rPr>
          <w:rFonts w:ascii="Calibri" w:hAnsi="Calibri" w:cs="Arial"/>
          <w:shd w:val="clear" w:color="auto" w:fill="FFFFFF"/>
          <w:lang w:val="en-US" w:eastAsia="en-US"/>
        </w:rPr>
        <w:t>particularly as the project moves to its third Phase</w:t>
      </w:r>
      <w:r w:rsidRPr="004337DD">
        <w:rPr>
          <w:rFonts w:ascii="Calibri" w:hAnsi="Calibri" w:cs="Arial"/>
          <w:shd w:val="clear" w:color="auto" w:fill="FFFFFF"/>
          <w:lang w:val="en-US" w:eastAsia="en-US"/>
        </w:rPr>
        <w:t>.</w:t>
      </w:r>
    </w:p>
    <w:p w14:paraId="6E1B64F2" w14:textId="0F17A7B5" w:rsidR="00A11456" w:rsidRDefault="00A11456" w:rsidP="00004457">
      <w:pPr>
        <w:pStyle w:val="BodyText"/>
        <w:widowControl w:val="0"/>
        <w:tabs>
          <w:tab w:val="left" w:pos="567"/>
        </w:tabs>
        <w:spacing w:line="276" w:lineRule="auto"/>
        <w:rPr>
          <w:rFonts w:ascii="Calibri" w:hAnsi="Calibri" w:cs="Arial"/>
        </w:rPr>
      </w:pPr>
    </w:p>
    <w:p w14:paraId="2BFC8456" w14:textId="77777777" w:rsidR="00FB18F8" w:rsidRDefault="00FB18F8" w:rsidP="00F90A47">
      <w:pPr>
        <w:pStyle w:val="Heading2"/>
        <w:tabs>
          <w:tab w:val="left" w:pos="284"/>
          <w:tab w:val="left" w:pos="426"/>
        </w:tabs>
        <w:ind w:left="0" w:firstLine="0"/>
      </w:pPr>
      <w:bookmarkStart w:id="4" w:name="_Toc487560614"/>
      <w:r w:rsidRPr="00734FD9">
        <w:t>Meeting Summary</w:t>
      </w:r>
      <w:bookmarkEnd w:id="4"/>
    </w:p>
    <w:p w14:paraId="11A359C3" w14:textId="77777777" w:rsidR="00004457" w:rsidRPr="00004457" w:rsidRDefault="00004457" w:rsidP="00004457">
      <w:pPr>
        <w:rPr>
          <w:sz w:val="16"/>
          <w:szCs w:val="16"/>
        </w:rPr>
      </w:pPr>
    </w:p>
    <w:p w14:paraId="58E58B0A" w14:textId="458FB941" w:rsidR="00F00104" w:rsidRDefault="00F90A47" w:rsidP="006F6282">
      <w:pPr>
        <w:widowControl w:val="0"/>
        <w:numPr>
          <w:ilvl w:val="0"/>
          <w:numId w:val="11"/>
        </w:numPr>
        <w:tabs>
          <w:tab w:val="left" w:pos="0"/>
          <w:tab w:val="left" w:pos="284"/>
        </w:tabs>
        <w:spacing w:before="120" w:line="276" w:lineRule="auto"/>
        <w:ind w:left="0" w:firstLine="0"/>
        <w:jc w:val="both"/>
        <w:rPr>
          <w:rFonts w:ascii="Calibri" w:hAnsi="Calibri" w:cs="Tahoma"/>
          <w:shd w:val="clear" w:color="auto" w:fill="FFFFFF"/>
          <w:lang w:val="en-US" w:eastAsia="en-US"/>
        </w:rPr>
      </w:pPr>
      <w:r w:rsidRPr="004337DD">
        <w:rPr>
          <w:rFonts w:ascii="Calibri" w:hAnsi="Calibri" w:cs="Arial"/>
          <w:lang w:val="en-US" w:eastAsia="en-US"/>
        </w:rPr>
        <w:t xml:space="preserve">The </w:t>
      </w:r>
      <w:r w:rsidR="001072BB">
        <w:rPr>
          <w:rFonts w:ascii="Calibri" w:hAnsi="Calibri" w:cs="Arial"/>
          <w:lang w:val="en-US" w:eastAsia="en-US"/>
        </w:rPr>
        <w:t>10</w:t>
      </w:r>
      <w:r w:rsidRPr="004337DD">
        <w:rPr>
          <w:rFonts w:ascii="Calibri" w:hAnsi="Calibri" w:cs="Arial"/>
          <w:vertAlign w:val="superscript"/>
          <w:lang w:val="en-US" w:eastAsia="en-US"/>
        </w:rPr>
        <w:t>th</w:t>
      </w:r>
      <w:r w:rsidRPr="004337DD">
        <w:rPr>
          <w:rFonts w:ascii="Calibri" w:hAnsi="Calibri" w:cs="Arial"/>
          <w:lang w:val="en-US" w:eastAsia="en-US"/>
        </w:rPr>
        <w:t xml:space="preserve"> InforMEA Steering Committee Meeting </w:t>
      </w:r>
      <w:r w:rsidRPr="004337DD">
        <w:rPr>
          <w:rFonts w:ascii="Calibri" w:hAnsi="Calibri" w:cs="Tahoma"/>
          <w:shd w:val="clear" w:color="auto" w:fill="FFFFFF"/>
          <w:lang w:val="en-US" w:eastAsia="en-US"/>
        </w:rPr>
        <w:t>was opened by Ms.</w:t>
      </w:r>
      <w:r w:rsidR="00F527DA">
        <w:rPr>
          <w:rFonts w:ascii="Calibri" w:hAnsi="Calibri" w:cs="Tahoma"/>
          <w:shd w:val="clear" w:color="auto" w:fill="FFFFFF"/>
          <w:lang w:val="en-US" w:eastAsia="en-US"/>
        </w:rPr>
        <w:t xml:space="preserve"> Elizabeth</w:t>
      </w:r>
      <w:r w:rsidRPr="004337DD">
        <w:rPr>
          <w:rFonts w:ascii="Calibri" w:hAnsi="Calibri" w:cs="Tahoma"/>
          <w:shd w:val="clear" w:color="auto" w:fill="FFFFFF"/>
          <w:lang w:val="en-US" w:eastAsia="en-US"/>
        </w:rPr>
        <w:t xml:space="preserve"> Mrema</w:t>
      </w:r>
      <w:r w:rsidR="006F6282">
        <w:rPr>
          <w:rFonts w:ascii="Calibri" w:hAnsi="Calibri" w:cs="Tahoma"/>
          <w:shd w:val="clear" w:color="auto" w:fill="FFFFFF"/>
          <w:lang w:val="en-US" w:eastAsia="en-US"/>
        </w:rPr>
        <w:t xml:space="preserve">, </w:t>
      </w:r>
      <w:r w:rsidR="00F527DA">
        <w:rPr>
          <w:rFonts w:ascii="Calibri" w:hAnsi="Calibri" w:cs="Tahoma"/>
          <w:shd w:val="clear" w:color="auto" w:fill="FFFFFF"/>
          <w:lang w:val="en-US" w:eastAsia="en-US"/>
        </w:rPr>
        <w:t>Director of</w:t>
      </w:r>
      <w:r w:rsidR="00645FF7">
        <w:rPr>
          <w:rFonts w:ascii="Calibri" w:hAnsi="Calibri" w:cs="Tahoma"/>
          <w:shd w:val="clear" w:color="auto" w:fill="FFFFFF"/>
          <w:lang w:val="en-US" w:eastAsia="en-US"/>
        </w:rPr>
        <w:t xml:space="preserve"> the Law Division</w:t>
      </w:r>
      <w:r w:rsidR="006F6282">
        <w:rPr>
          <w:rFonts w:ascii="Calibri" w:hAnsi="Calibri" w:cs="Tahoma"/>
          <w:shd w:val="clear" w:color="auto" w:fill="FFFFFF"/>
          <w:lang w:val="en-US" w:eastAsia="en-US"/>
        </w:rPr>
        <w:t xml:space="preserve"> of UNEP</w:t>
      </w:r>
      <w:r w:rsidR="00F527DA">
        <w:rPr>
          <w:rFonts w:ascii="Calibri" w:hAnsi="Calibri" w:cs="Tahoma"/>
          <w:shd w:val="clear" w:color="auto" w:fill="FFFFFF"/>
          <w:lang w:val="en-US" w:eastAsia="en-US"/>
        </w:rPr>
        <w:t xml:space="preserve">.  During her remarks </w:t>
      </w:r>
      <w:r w:rsidRPr="004337DD">
        <w:rPr>
          <w:rFonts w:ascii="Calibri" w:hAnsi="Calibri" w:cs="Tahoma"/>
          <w:shd w:val="clear" w:color="auto" w:fill="FFFFFF"/>
          <w:lang w:val="en-US" w:eastAsia="en-US"/>
        </w:rPr>
        <w:t>a minute of silence</w:t>
      </w:r>
      <w:r w:rsidR="00F527DA">
        <w:rPr>
          <w:rFonts w:ascii="Calibri" w:hAnsi="Calibri" w:cs="Tahoma"/>
          <w:shd w:val="clear" w:color="auto" w:fill="FFFFFF"/>
          <w:lang w:val="en-US" w:eastAsia="en-US"/>
        </w:rPr>
        <w:t xml:space="preserve"> was observed</w:t>
      </w:r>
      <w:r w:rsidRPr="004337DD">
        <w:rPr>
          <w:rFonts w:ascii="Calibri" w:hAnsi="Calibri" w:cs="Tahoma"/>
          <w:shd w:val="clear" w:color="auto" w:fill="FFFFFF"/>
          <w:lang w:val="en-US" w:eastAsia="en-US"/>
        </w:rPr>
        <w:t xml:space="preserve"> in honor of</w:t>
      </w:r>
      <w:r w:rsidR="00F00104">
        <w:rPr>
          <w:rFonts w:ascii="Calibri" w:hAnsi="Calibri" w:cs="Tahoma"/>
          <w:shd w:val="clear" w:color="auto" w:fill="FFFFFF"/>
          <w:lang w:val="en-US" w:eastAsia="en-US"/>
        </w:rPr>
        <w:t xml:space="preserve"> the</w:t>
      </w:r>
      <w:r w:rsidRPr="004337DD">
        <w:rPr>
          <w:rFonts w:ascii="Calibri" w:hAnsi="Calibri" w:cs="Tahoma"/>
          <w:shd w:val="clear" w:color="auto" w:fill="FFFFFF"/>
          <w:lang w:val="en-US" w:eastAsia="en-US"/>
        </w:rPr>
        <w:t xml:space="preserve"> late Mr. </w:t>
      </w:r>
      <w:r w:rsidR="00F00104">
        <w:rPr>
          <w:rFonts w:ascii="Calibri" w:hAnsi="Calibri" w:cs="Tahoma"/>
          <w:shd w:val="clear" w:color="auto" w:fill="FFFFFF"/>
          <w:lang w:val="en-US" w:eastAsia="en-US"/>
        </w:rPr>
        <w:t>Bradnee</w:t>
      </w:r>
      <w:r w:rsidRPr="004337DD">
        <w:rPr>
          <w:rFonts w:ascii="Calibri" w:hAnsi="Calibri" w:cs="Tahoma"/>
          <w:shd w:val="clear" w:color="auto" w:fill="FFFFFF"/>
          <w:lang w:val="en-US" w:eastAsia="en-US"/>
        </w:rPr>
        <w:t xml:space="preserve"> Chambers. </w:t>
      </w:r>
      <w:r w:rsidR="00F00104">
        <w:rPr>
          <w:rFonts w:ascii="Calibri" w:hAnsi="Calibri" w:cs="Tahoma"/>
          <w:shd w:val="clear" w:color="auto" w:fill="FFFFFF"/>
          <w:lang w:val="en-US" w:eastAsia="en-US"/>
        </w:rPr>
        <w:t xml:space="preserve"> Participants then began a tour-de-table, after which the InforMEA team presented an annual progress report.</w:t>
      </w:r>
    </w:p>
    <w:p w14:paraId="0A86BE92" w14:textId="33F09295" w:rsidR="00F00104" w:rsidRDefault="00F00104" w:rsidP="00F90A47">
      <w:pPr>
        <w:widowControl w:val="0"/>
        <w:numPr>
          <w:ilvl w:val="0"/>
          <w:numId w:val="11"/>
        </w:numPr>
        <w:tabs>
          <w:tab w:val="left" w:pos="0"/>
          <w:tab w:val="left" w:pos="284"/>
        </w:tabs>
        <w:spacing w:before="120" w:line="276" w:lineRule="auto"/>
        <w:ind w:left="0" w:firstLine="0"/>
        <w:jc w:val="both"/>
        <w:rPr>
          <w:rFonts w:ascii="Calibri" w:hAnsi="Calibri" w:cs="Tahoma"/>
          <w:shd w:val="clear" w:color="auto" w:fill="FFFFFF"/>
          <w:lang w:val="en-US" w:eastAsia="en-US"/>
        </w:rPr>
      </w:pPr>
      <w:r>
        <w:rPr>
          <w:rFonts w:ascii="Calibri" w:hAnsi="Calibri" w:cs="Tahoma"/>
          <w:shd w:val="clear" w:color="auto" w:fill="FFFFFF"/>
          <w:lang w:val="en-US" w:eastAsia="en-US"/>
        </w:rPr>
        <w:t xml:space="preserve">Subsequently, participants separated into the first of three working group sessions, focused on </w:t>
      </w:r>
      <w:r w:rsidR="008E3C4E">
        <w:rPr>
          <w:rFonts w:ascii="Calibri" w:hAnsi="Calibri" w:cs="Tahoma"/>
          <w:shd w:val="clear" w:color="auto" w:fill="FFFFFF"/>
          <w:lang w:val="en-US" w:eastAsia="en-US"/>
        </w:rPr>
        <w:t xml:space="preserve">(1) </w:t>
      </w:r>
      <w:r>
        <w:rPr>
          <w:rFonts w:ascii="Calibri" w:hAnsi="Calibri" w:cs="Tahoma"/>
          <w:shd w:val="clear" w:color="auto" w:fill="FFFFFF"/>
          <w:lang w:val="en-US" w:eastAsia="en-US"/>
        </w:rPr>
        <w:t xml:space="preserve">E-Learning, </w:t>
      </w:r>
      <w:r w:rsidR="008E3C4E">
        <w:rPr>
          <w:rFonts w:ascii="Calibri" w:hAnsi="Calibri" w:cs="Tahoma"/>
          <w:shd w:val="clear" w:color="auto" w:fill="FFFFFF"/>
          <w:lang w:val="en-US" w:eastAsia="en-US"/>
        </w:rPr>
        <w:t xml:space="preserve">(2) </w:t>
      </w:r>
      <w:r>
        <w:rPr>
          <w:rFonts w:ascii="Calibri" w:hAnsi="Calibri" w:cs="Tahoma"/>
          <w:shd w:val="clear" w:color="auto" w:fill="FFFFFF"/>
          <w:lang w:val="en-US" w:eastAsia="en-US"/>
        </w:rPr>
        <w:t>Outreach, and</w:t>
      </w:r>
      <w:r w:rsidR="008E3C4E">
        <w:rPr>
          <w:rFonts w:ascii="Calibri" w:hAnsi="Calibri" w:cs="Tahoma"/>
          <w:shd w:val="clear" w:color="auto" w:fill="FFFFFF"/>
          <w:lang w:val="en-US" w:eastAsia="en-US"/>
        </w:rPr>
        <w:t xml:space="preserve"> (3) </w:t>
      </w:r>
      <w:r>
        <w:rPr>
          <w:rFonts w:ascii="Calibri" w:hAnsi="Calibri" w:cs="Tahoma"/>
          <w:shd w:val="clear" w:color="auto" w:fill="FFFFFF"/>
          <w:lang w:val="en-US" w:eastAsia="en-US"/>
        </w:rPr>
        <w:t xml:space="preserve">Technical issues, with E-Learning and Outreach forming a combined group.  </w:t>
      </w:r>
      <w:r w:rsidR="00844A09">
        <w:rPr>
          <w:rFonts w:ascii="Calibri" w:hAnsi="Calibri" w:cs="Tahoma"/>
          <w:shd w:val="clear" w:color="auto" w:fill="FFFFFF"/>
          <w:lang w:val="en-US" w:eastAsia="en-US"/>
        </w:rPr>
        <w:t>E-Learning and Outreach group</w:t>
      </w:r>
      <w:r>
        <w:rPr>
          <w:rFonts w:ascii="Calibri" w:hAnsi="Calibri" w:cs="Tahoma"/>
          <w:shd w:val="clear" w:color="auto" w:fill="FFFFFF"/>
          <w:lang w:val="en-US" w:eastAsia="en-US"/>
        </w:rPr>
        <w:t xml:space="preserve"> members discussed how to harness the reach of the E-Learning tool </w:t>
      </w:r>
      <w:r w:rsidR="00844A09">
        <w:rPr>
          <w:rFonts w:ascii="Calibri" w:hAnsi="Calibri" w:cs="Tahoma"/>
          <w:shd w:val="clear" w:color="auto" w:fill="FFFFFF"/>
          <w:lang w:val="en-US" w:eastAsia="en-US"/>
        </w:rPr>
        <w:t xml:space="preserve">in institutions </w:t>
      </w:r>
      <w:r>
        <w:rPr>
          <w:rFonts w:ascii="Calibri" w:hAnsi="Calibri" w:cs="Tahoma"/>
          <w:shd w:val="clear" w:color="auto" w:fill="FFFFFF"/>
          <w:lang w:val="en-US" w:eastAsia="en-US"/>
        </w:rPr>
        <w:t xml:space="preserve">around the world, </w:t>
      </w:r>
      <w:r w:rsidR="00844A09">
        <w:rPr>
          <w:rFonts w:ascii="Calibri" w:hAnsi="Calibri" w:cs="Tahoma"/>
          <w:shd w:val="clear" w:color="auto" w:fill="FFFFFF"/>
          <w:lang w:val="en-US" w:eastAsia="en-US"/>
        </w:rPr>
        <w:t xml:space="preserve">using E-Learning as a </w:t>
      </w:r>
      <w:r w:rsidR="008E3C4E">
        <w:rPr>
          <w:rFonts w:ascii="Calibri" w:hAnsi="Calibri" w:cs="Tahoma"/>
          <w:shd w:val="clear" w:color="auto" w:fill="FFFFFF"/>
          <w:lang w:val="en-US" w:eastAsia="en-US"/>
        </w:rPr>
        <w:t>motor</w:t>
      </w:r>
      <w:r w:rsidR="00844A09">
        <w:rPr>
          <w:rFonts w:ascii="Calibri" w:hAnsi="Calibri" w:cs="Tahoma"/>
          <w:shd w:val="clear" w:color="auto" w:fill="FFFFFF"/>
          <w:lang w:val="en-US" w:eastAsia="en-US"/>
        </w:rPr>
        <w:t xml:space="preserve"> for </w:t>
      </w:r>
      <w:r w:rsidR="00817E2A">
        <w:rPr>
          <w:rFonts w:ascii="Calibri" w:hAnsi="Calibri" w:cs="Tahoma"/>
          <w:shd w:val="clear" w:color="auto" w:fill="FFFFFF"/>
          <w:lang w:val="en-US" w:eastAsia="en-US"/>
        </w:rPr>
        <w:t>o</w:t>
      </w:r>
      <w:r w:rsidR="00844A09">
        <w:rPr>
          <w:rFonts w:ascii="Calibri" w:hAnsi="Calibri" w:cs="Tahoma"/>
          <w:shd w:val="clear" w:color="auto" w:fill="FFFFFF"/>
          <w:lang w:val="en-US" w:eastAsia="en-US"/>
        </w:rPr>
        <w:t xml:space="preserve">utreach, targeting a youth usership, and raising awareness about the collective work of </w:t>
      </w:r>
      <w:proofErr w:type="spellStart"/>
      <w:r w:rsidR="00844A09">
        <w:rPr>
          <w:rFonts w:ascii="Calibri" w:hAnsi="Calibri" w:cs="Tahoma"/>
          <w:shd w:val="clear" w:color="auto" w:fill="FFFFFF"/>
          <w:lang w:val="en-US" w:eastAsia="en-US"/>
        </w:rPr>
        <w:t>MEA</w:t>
      </w:r>
      <w:r w:rsidR="008E3C4E">
        <w:rPr>
          <w:rFonts w:ascii="Calibri" w:hAnsi="Calibri" w:cs="Tahoma"/>
          <w:shd w:val="clear" w:color="auto" w:fill="FFFFFF"/>
          <w:lang w:val="en-US" w:eastAsia="en-US"/>
        </w:rPr>
        <w:t>s</w:t>
      </w:r>
      <w:r w:rsidR="00844A09">
        <w:rPr>
          <w:rFonts w:ascii="Calibri" w:hAnsi="Calibri" w:cs="Tahoma"/>
          <w:shd w:val="clear" w:color="auto" w:fill="FFFFFF"/>
          <w:lang w:val="en-US" w:eastAsia="en-US"/>
        </w:rPr>
        <w:t>.</w:t>
      </w:r>
      <w:proofErr w:type="spellEnd"/>
      <w:r w:rsidR="00844A09">
        <w:rPr>
          <w:rFonts w:ascii="Calibri" w:hAnsi="Calibri" w:cs="Tahoma"/>
          <w:shd w:val="clear" w:color="auto" w:fill="FFFFFF"/>
          <w:lang w:val="en-US" w:eastAsia="en-US"/>
        </w:rPr>
        <w:t xml:space="preserve">  The Technical group discussed hosting</w:t>
      </w:r>
      <w:r w:rsidR="00645FF7">
        <w:rPr>
          <w:rFonts w:ascii="Calibri" w:hAnsi="Calibri" w:cs="Tahoma"/>
          <w:shd w:val="clear" w:color="auto" w:fill="FFFFFF"/>
          <w:lang w:val="en-US" w:eastAsia="en-US"/>
        </w:rPr>
        <w:t xml:space="preserve"> of the ever-growing platform of InforMEA</w:t>
      </w:r>
      <w:r w:rsidR="00844A09">
        <w:rPr>
          <w:rFonts w:ascii="Calibri" w:hAnsi="Calibri" w:cs="Tahoma"/>
          <w:shd w:val="clear" w:color="auto" w:fill="FFFFFF"/>
          <w:lang w:val="en-US" w:eastAsia="en-US"/>
        </w:rPr>
        <w:t xml:space="preserve">, document schemas, and the roll-out of </w:t>
      </w:r>
      <w:r w:rsidR="008E3C4E">
        <w:rPr>
          <w:rFonts w:ascii="Calibri" w:hAnsi="Calibri" w:cs="Tahoma"/>
          <w:shd w:val="clear" w:color="auto" w:fill="FFFFFF"/>
          <w:lang w:val="en-US" w:eastAsia="en-US"/>
        </w:rPr>
        <w:t>a</w:t>
      </w:r>
      <w:r w:rsidR="00844A09">
        <w:rPr>
          <w:rFonts w:ascii="Calibri" w:hAnsi="Calibri" w:cs="Tahoma"/>
          <w:shd w:val="clear" w:color="auto" w:fill="FFFFFF"/>
          <w:lang w:val="en-US" w:eastAsia="en-US"/>
        </w:rPr>
        <w:t xml:space="preserve"> new semantic indexing software.</w:t>
      </w:r>
    </w:p>
    <w:p w14:paraId="09D5E39E" w14:textId="4A0A8067" w:rsidR="00F90A47" w:rsidRDefault="008E3C4E" w:rsidP="006F6282">
      <w:pPr>
        <w:widowControl w:val="0"/>
        <w:numPr>
          <w:ilvl w:val="0"/>
          <w:numId w:val="11"/>
        </w:numPr>
        <w:tabs>
          <w:tab w:val="left" w:pos="0"/>
          <w:tab w:val="left" w:pos="284"/>
        </w:tabs>
        <w:spacing w:before="120" w:line="276" w:lineRule="auto"/>
        <w:ind w:left="0" w:firstLine="0"/>
        <w:jc w:val="both"/>
        <w:rPr>
          <w:rFonts w:ascii="Calibri" w:hAnsi="Calibri" w:cs="Tahoma"/>
          <w:shd w:val="clear" w:color="auto" w:fill="FFFFFF"/>
          <w:lang w:val="en-US" w:eastAsia="en-US"/>
        </w:rPr>
      </w:pPr>
      <w:r>
        <w:rPr>
          <w:rFonts w:ascii="Calibri" w:hAnsi="Calibri" w:cs="Tahoma"/>
          <w:shd w:val="clear" w:color="auto" w:fill="FFFFFF"/>
          <w:lang w:val="en-US" w:eastAsia="en-US"/>
        </w:rPr>
        <w:t>The following day, the second working group session focused on</w:t>
      </w:r>
      <w:r w:rsidR="001052F7">
        <w:rPr>
          <w:rFonts w:ascii="Calibri" w:hAnsi="Calibri" w:cs="Tahoma"/>
          <w:shd w:val="clear" w:color="auto" w:fill="FFFFFF"/>
          <w:lang w:val="en-US" w:eastAsia="en-US"/>
        </w:rPr>
        <w:t xml:space="preserve"> (1)</w:t>
      </w:r>
      <w:r>
        <w:rPr>
          <w:rFonts w:ascii="Calibri" w:hAnsi="Calibri" w:cs="Tahoma"/>
          <w:shd w:val="clear" w:color="auto" w:fill="FFFFFF"/>
          <w:lang w:val="en-US" w:eastAsia="en-US"/>
        </w:rPr>
        <w:t xml:space="preserve"> </w:t>
      </w:r>
      <w:r w:rsidR="001052F7">
        <w:rPr>
          <w:rFonts w:ascii="Calibri" w:hAnsi="Calibri" w:cs="Tahoma"/>
          <w:shd w:val="clear" w:color="auto" w:fill="FFFFFF"/>
          <w:lang w:val="en-US" w:eastAsia="en-US"/>
        </w:rPr>
        <w:t>I</w:t>
      </w:r>
      <w:r>
        <w:rPr>
          <w:rFonts w:ascii="Calibri" w:hAnsi="Calibri" w:cs="Tahoma"/>
          <w:shd w:val="clear" w:color="auto" w:fill="FFFFFF"/>
          <w:lang w:val="en-US" w:eastAsia="en-US"/>
        </w:rPr>
        <w:t>nternationally-</w:t>
      </w:r>
      <w:r w:rsidR="001052F7">
        <w:rPr>
          <w:rFonts w:ascii="Calibri" w:hAnsi="Calibri" w:cs="Tahoma"/>
          <w:shd w:val="clear" w:color="auto" w:fill="FFFFFF"/>
          <w:lang w:val="en-US" w:eastAsia="en-US"/>
        </w:rPr>
        <w:t>A</w:t>
      </w:r>
      <w:r>
        <w:rPr>
          <w:rFonts w:ascii="Calibri" w:hAnsi="Calibri" w:cs="Tahoma"/>
          <w:shd w:val="clear" w:color="auto" w:fill="FFFFFF"/>
          <w:lang w:val="en-US" w:eastAsia="en-US"/>
        </w:rPr>
        <w:t>greed Goals</w:t>
      </w:r>
      <w:r w:rsidR="001052F7">
        <w:rPr>
          <w:rFonts w:ascii="Calibri" w:hAnsi="Calibri" w:cs="Tahoma"/>
          <w:shd w:val="clear" w:color="auto" w:fill="FFFFFF"/>
          <w:lang w:val="en-US" w:eastAsia="en-US"/>
        </w:rPr>
        <w:t>,</w:t>
      </w:r>
      <w:r>
        <w:rPr>
          <w:rFonts w:ascii="Calibri" w:hAnsi="Calibri" w:cs="Tahoma"/>
          <w:shd w:val="clear" w:color="auto" w:fill="FFFFFF"/>
          <w:lang w:val="en-US" w:eastAsia="en-US"/>
        </w:rPr>
        <w:t xml:space="preserve"> and</w:t>
      </w:r>
      <w:r w:rsidR="001052F7">
        <w:rPr>
          <w:rFonts w:ascii="Calibri" w:hAnsi="Calibri" w:cs="Tahoma"/>
          <w:shd w:val="clear" w:color="auto" w:fill="FFFFFF"/>
          <w:lang w:val="en-US" w:eastAsia="en-US"/>
        </w:rPr>
        <w:t xml:space="preserve"> (2)</w:t>
      </w:r>
      <w:r>
        <w:rPr>
          <w:rFonts w:ascii="Calibri" w:hAnsi="Calibri" w:cs="Tahoma"/>
          <w:shd w:val="clear" w:color="auto" w:fill="FFFFFF"/>
          <w:lang w:val="en-US" w:eastAsia="en-US"/>
        </w:rPr>
        <w:t xml:space="preserve"> Partnerships.  The Goals group confirmed the </w:t>
      </w:r>
      <w:r w:rsidR="00817E2A">
        <w:rPr>
          <w:rFonts w:ascii="Calibri" w:hAnsi="Calibri" w:cs="Tahoma"/>
          <w:shd w:val="clear" w:color="auto" w:fill="FFFFFF"/>
          <w:lang w:val="en-US" w:eastAsia="en-US"/>
        </w:rPr>
        <w:t>SDGs mapping</w:t>
      </w:r>
      <w:r>
        <w:rPr>
          <w:rFonts w:ascii="Calibri" w:hAnsi="Calibri" w:cs="Tahoma"/>
          <w:shd w:val="clear" w:color="auto" w:fill="FFFFFF"/>
          <w:lang w:val="en-US" w:eastAsia="en-US"/>
        </w:rPr>
        <w:t xml:space="preserve"> that had taken place in the previous year</w:t>
      </w:r>
      <w:r w:rsidR="00645FF7">
        <w:rPr>
          <w:rFonts w:ascii="Calibri" w:hAnsi="Calibri" w:cs="Tahoma"/>
          <w:shd w:val="clear" w:color="auto" w:fill="FFFFFF"/>
          <w:lang w:val="en-US" w:eastAsia="en-US"/>
        </w:rPr>
        <w:t>s</w:t>
      </w:r>
      <w:r>
        <w:rPr>
          <w:rFonts w:ascii="Calibri" w:hAnsi="Calibri" w:cs="Tahoma"/>
          <w:shd w:val="clear" w:color="auto" w:fill="FFFFFF"/>
          <w:lang w:val="en-US" w:eastAsia="en-US"/>
        </w:rPr>
        <w:t xml:space="preserve">, and discussed how to visualize </w:t>
      </w:r>
      <w:r w:rsidR="00645FF7">
        <w:rPr>
          <w:rFonts w:ascii="Calibri" w:hAnsi="Calibri" w:cs="Tahoma"/>
          <w:shd w:val="clear" w:color="auto" w:fill="FFFFFF"/>
          <w:lang w:val="en-US" w:eastAsia="en-US"/>
        </w:rPr>
        <w:t>treaty related information</w:t>
      </w:r>
      <w:r>
        <w:rPr>
          <w:rFonts w:ascii="Calibri" w:hAnsi="Calibri" w:cs="Tahoma"/>
          <w:shd w:val="clear" w:color="auto" w:fill="FFFFFF"/>
          <w:lang w:val="en-US" w:eastAsia="en-US"/>
        </w:rPr>
        <w:t xml:space="preserve">, </w:t>
      </w:r>
      <w:r w:rsidR="001052F7">
        <w:rPr>
          <w:rFonts w:ascii="Calibri" w:hAnsi="Calibri" w:cs="Tahoma"/>
          <w:shd w:val="clear" w:color="auto" w:fill="FFFFFF"/>
          <w:lang w:val="en-US" w:eastAsia="en-US"/>
        </w:rPr>
        <w:t xml:space="preserve">how </w:t>
      </w:r>
      <w:r>
        <w:rPr>
          <w:rFonts w:ascii="Calibri" w:hAnsi="Calibri" w:cs="Tahoma"/>
          <w:shd w:val="clear" w:color="auto" w:fill="FFFFFF"/>
          <w:lang w:val="en-US" w:eastAsia="en-US"/>
        </w:rPr>
        <w:t xml:space="preserve">to show MEAs’ collective contributions to the SDGs and other goals, and how </w:t>
      </w:r>
      <w:r w:rsidR="00645FF7">
        <w:rPr>
          <w:rFonts w:ascii="Calibri" w:hAnsi="Calibri" w:cs="Tahoma"/>
          <w:shd w:val="clear" w:color="auto" w:fill="FFFFFF"/>
          <w:lang w:val="en-US" w:eastAsia="en-US"/>
        </w:rPr>
        <w:t>make the</w:t>
      </w:r>
      <w:r w:rsidR="00817E2A">
        <w:rPr>
          <w:rFonts w:ascii="Calibri" w:hAnsi="Calibri" w:cs="Tahoma"/>
          <w:shd w:val="clear" w:color="auto" w:fill="FFFFFF"/>
          <w:lang w:val="en-US" w:eastAsia="en-US"/>
        </w:rPr>
        <w:t xml:space="preserve"> </w:t>
      </w:r>
      <w:r w:rsidR="00645FF7">
        <w:rPr>
          <w:rFonts w:ascii="Calibri" w:hAnsi="Calibri" w:cs="Tahoma"/>
          <w:shd w:val="clear" w:color="auto" w:fill="FFFFFF"/>
          <w:lang w:val="en-US" w:eastAsia="en-US"/>
        </w:rPr>
        <w:t>connections</w:t>
      </w:r>
      <w:r>
        <w:rPr>
          <w:rFonts w:ascii="Calibri" w:hAnsi="Calibri" w:cs="Tahoma"/>
          <w:shd w:val="clear" w:color="auto" w:fill="FFFFFF"/>
          <w:lang w:val="en-US" w:eastAsia="en-US"/>
        </w:rPr>
        <w:t xml:space="preserve"> </w:t>
      </w:r>
      <w:r w:rsidR="00817E2A">
        <w:rPr>
          <w:rFonts w:ascii="Calibri" w:hAnsi="Calibri" w:cs="Tahoma"/>
          <w:shd w:val="clear" w:color="auto" w:fill="FFFFFF"/>
          <w:lang w:val="en-US" w:eastAsia="en-US"/>
        </w:rPr>
        <w:t>deeper</w:t>
      </w:r>
      <w:r>
        <w:rPr>
          <w:rFonts w:ascii="Calibri" w:hAnsi="Calibri" w:cs="Tahoma"/>
          <w:shd w:val="clear" w:color="auto" w:fill="FFFFFF"/>
          <w:lang w:val="en-US" w:eastAsia="en-US"/>
        </w:rPr>
        <w:t xml:space="preserve">.  Two presentations were given to the full group </w:t>
      </w:r>
      <w:r w:rsidR="006F6282">
        <w:rPr>
          <w:rFonts w:ascii="Calibri" w:hAnsi="Calibri" w:cs="Tahoma"/>
          <w:shd w:val="clear" w:color="auto" w:fill="FFFFFF"/>
          <w:lang w:val="en-US" w:eastAsia="en-US"/>
        </w:rPr>
        <w:t>on potential</w:t>
      </w:r>
      <w:r>
        <w:rPr>
          <w:rFonts w:ascii="Calibri" w:hAnsi="Calibri" w:cs="Tahoma"/>
          <w:shd w:val="clear" w:color="auto" w:fill="FFFFFF"/>
          <w:lang w:val="en-US" w:eastAsia="en-US"/>
        </w:rPr>
        <w:t xml:space="preserve"> </w:t>
      </w:r>
      <w:r w:rsidR="006F6282">
        <w:rPr>
          <w:rFonts w:ascii="Calibri" w:hAnsi="Calibri" w:cs="Tahoma"/>
          <w:shd w:val="clear" w:color="auto" w:fill="FFFFFF"/>
          <w:lang w:val="en-US" w:eastAsia="en-US"/>
        </w:rPr>
        <w:t>p</w:t>
      </w:r>
      <w:r>
        <w:rPr>
          <w:rFonts w:ascii="Calibri" w:hAnsi="Calibri" w:cs="Tahoma"/>
          <w:shd w:val="clear" w:color="auto" w:fill="FFFFFF"/>
          <w:lang w:val="en-US" w:eastAsia="en-US"/>
        </w:rPr>
        <w:t>artnerships: the first by the WTO, on efforts to capture trade obligations in MEAs and environment-related notifications to the WTO</w:t>
      </w:r>
      <w:r w:rsidR="00725DFE">
        <w:rPr>
          <w:rFonts w:ascii="Calibri" w:hAnsi="Calibri" w:cs="Tahoma"/>
          <w:shd w:val="clear" w:color="auto" w:fill="FFFFFF"/>
          <w:lang w:val="en-US" w:eastAsia="en-US"/>
        </w:rPr>
        <w:t>;</w:t>
      </w:r>
      <w:r>
        <w:rPr>
          <w:rFonts w:ascii="Calibri" w:hAnsi="Calibri" w:cs="Tahoma"/>
          <w:shd w:val="clear" w:color="auto" w:fill="FFFFFF"/>
          <w:lang w:val="en-US" w:eastAsia="en-US"/>
        </w:rPr>
        <w:t xml:space="preserve"> and the second by t</w:t>
      </w:r>
      <w:r w:rsidR="00645FF7">
        <w:rPr>
          <w:rFonts w:ascii="Calibri" w:hAnsi="Calibri" w:cs="Tahoma"/>
          <w:shd w:val="clear" w:color="auto" w:fill="FFFFFF"/>
          <w:lang w:val="en-US" w:eastAsia="en-US"/>
        </w:rPr>
        <w:t>he UNEP Science Division on t</w:t>
      </w:r>
      <w:r>
        <w:rPr>
          <w:rFonts w:ascii="Calibri" w:hAnsi="Calibri" w:cs="Tahoma"/>
          <w:shd w:val="clear" w:color="auto" w:fill="FFFFFF"/>
          <w:lang w:val="en-US" w:eastAsia="en-US"/>
        </w:rPr>
        <w:t xml:space="preserve">he World Environment Situation Room (WESR) on the bridge between statistics and geospatial data and the information collected and promulgated by the </w:t>
      </w:r>
      <w:proofErr w:type="spellStart"/>
      <w:r>
        <w:rPr>
          <w:rFonts w:ascii="Calibri" w:hAnsi="Calibri" w:cs="Tahoma"/>
          <w:shd w:val="clear" w:color="auto" w:fill="FFFFFF"/>
          <w:lang w:val="en-US" w:eastAsia="en-US"/>
        </w:rPr>
        <w:t>MEAs.</w:t>
      </w:r>
      <w:proofErr w:type="spellEnd"/>
    </w:p>
    <w:p w14:paraId="6796A480" w14:textId="41848776" w:rsidR="008E3C4E" w:rsidRPr="004337DD" w:rsidRDefault="008E3C4E" w:rsidP="00F90A47">
      <w:pPr>
        <w:widowControl w:val="0"/>
        <w:numPr>
          <w:ilvl w:val="0"/>
          <w:numId w:val="11"/>
        </w:numPr>
        <w:tabs>
          <w:tab w:val="left" w:pos="0"/>
          <w:tab w:val="left" w:pos="284"/>
        </w:tabs>
        <w:spacing w:before="120" w:line="276" w:lineRule="auto"/>
        <w:ind w:left="0" w:firstLine="0"/>
        <w:jc w:val="both"/>
        <w:rPr>
          <w:rFonts w:ascii="Calibri" w:hAnsi="Calibri" w:cs="Tahoma"/>
          <w:shd w:val="clear" w:color="auto" w:fill="FFFFFF"/>
          <w:lang w:val="en-US" w:eastAsia="en-US"/>
        </w:rPr>
      </w:pPr>
      <w:r>
        <w:rPr>
          <w:rFonts w:ascii="Calibri" w:hAnsi="Calibri" w:cs="Tahoma"/>
          <w:shd w:val="clear" w:color="auto" w:fill="FFFFFF"/>
          <w:lang w:val="en-US" w:eastAsia="en-US"/>
        </w:rPr>
        <w:t xml:space="preserve">The third working group session looked at (1) Document Standards, Legislative Projects, and </w:t>
      </w:r>
      <w:r w:rsidR="00645FF7">
        <w:rPr>
          <w:rFonts w:ascii="Calibri" w:hAnsi="Calibri" w:cs="Tahoma"/>
          <w:shd w:val="clear" w:color="auto" w:fill="FFFFFF"/>
          <w:lang w:val="en-US" w:eastAsia="en-US"/>
        </w:rPr>
        <w:t xml:space="preserve">related </w:t>
      </w:r>
      <w:r>
        <w:rPr>
          <w:rFonts w:ascii="Calibri" w:hAnsi="Calibri" w:cs="Tahoma"/>
          <w:shd w:val="clear" w:color="auto" w:fill="FFFFFF"/>
          <w:lang w:val="en-US" w:eastAsia="en-US"/>
        </w:rPr>
        <w:t>Partnerships, and (2) Harnessing Artificial Intelligence.</w:t>
      </w:r>
      <w:r w:rsidR="001052F7">
        <w:rPr>
          <w:rFonts w:ascii="Calibri" w:hAnsi="Calibri" w:cs="Tahoma"/>
          <w:shd w:val="clear" w:color="auto" w:fill="FFFFFF"/>
          <w:lang w:val="en-US" w:eastAsia="en-US"/>
        </w:rPr>
        <w:t xml:space="preserve"> </w:t>
      </w:r>
      <w:r w:rsidR="00F43493">
        <w:rPr>
          <w:rFonts w:ascii="Calibri" w:hAnsi="Calibri" w:cs="Tahoma"/>
          <w:shd w:val="clear" w:color="auto" w:fill="FFFFFF"/>
          <w:lang w:val="en-US" w:eastAsia="en-US"/>
        </w:rPr>
        <w:t xml:space="preserve"> The session began with</w:t>
      </w:r>
      <w:r w:rsidR="00725DFE">
        <w:rPr>
          <w:rFonts w:ascii="Calibri" w:hAnsi="Calibri" w:cs="Tahoma"/>
          <w:shd w:val="clear" w:color="auto" w:fill="FFFFFF"/>
          <w:lang w:val="en-US" w:eastAsia="en-US"/>
        </w:rPr>
        <w:t xml:space="preserve"> three</w:t>
      </w:r>
      <w:r w:rsidR="00F43493">
        <w:rPr>
          <w:rFonts w:ascii="Calibri" w:hAnsi="Calibri" w:cs="Tahoma"/>
          <w:shd w:val="clear" w:color="auto" w:fill="FFFFFF"/>
          <w:lang w:val="en-US" w:eastAsia="en-US"/>
        </w:rPr>
        <w:t xml:space="preserve"> presentations</w:t>
      </w:r>
      <w:r w:rsidR="00725DFE">
        <w:rPr>
          <w:rFonts w:ascii="Calibri" w:hAnsi="Calibri" w:cs="Tahoma"/>
          <w:shd w:val="clear" w:color="auto" w:fill="FFFFFF"/>
          <w:lang w:val="en-US" w:eastAsia="en-US"/>
        </w:rPr>
        <w:t>: the first</w:t>
      </w:r>
      <w:r w:rsidR="00F43493">
        <w:rPr>
          <w:rFonts w:ascii="Calibri" w:hAnsi="Calibri" w:cs="Tahoma"/>
          <w:shd w:val="clear" w:color="auto" w:fill="FFFFFF"/>
          <w:lang w:val="en-US" w:eastAsia="en-US"/>
        </w:rPr>
        <w:t xml:space="preserve"> by UNODC-SHERLOCK</w:t>
      </w:r>
      <w:r w:rsidR="00725DFE">
        <w:rPr>
          <w:rFonts w:ascii="Calibri" w:hAnsi="Calibri" w:cs="Tahoma"/>
          <w:shd w:val="clear" w:color="auto" w:fill="FFFFFF"/>
          <w:lang w:val="en-US" w:eastAsia="en-US"/>
        </w:rPr>
        <w:t xml:space="preserve"> on their open-access database on organized crime, including wildlife crime; the second by the</w:t>
      </w:r>
      <w:r w:rsidR="00817E2A">
        <w:rPr>
          <w:rFonts w:ascii="Calibri" w:hAnsi="Calibri" w:cs="Tahoma"/>
          <w:shd w:val="clear" w:color="auto" w:fill="FFFFFF"/>
          <w:lang w:val="en-US" w:eastAsia="en-US"/>
        </w:rPr>
        <w:t xml:space="preserve"> UN</w:t>
      </w:r>
      <w:r w:rsidR="00725DFE">
        <w:rPr>
          <w:rFonts w:ascii="Calibri" w:hAnsi="Calibri" w:cs="Tahoma"/>
          <w:shd w:val="clear" w:color="auto" w:fill="FFFFFF"/>
          <w:lang w:val="en-US" w:eastAsia="en-US"/>
        </w:rPr>
        <w:t xml:space="preserve"> High-Level Committee on Management </w:t>
      </w:r>
      <w:r w:rsidR="00725DFE">
        <w:rPr>
          <w:rFonts w:ascii="Calibri" w:hAnsi="Calibri" w:cs="Tahoma"/>
          <w:shd w:val="clear" w:color="auto" w:fill="FFFFFF"/>
          <w:lang w:val="en-US" w:eastAsia="en-US"/>
        </w:rPr>
        <w:lastRenderedPageBreak/>
        <w:t xml:space="preserve">(HLCM) on the adoption of Akoma Ntoso as a common document standard for the UN; and the third by the company </w:t>
      </w:r>
      <w:proofErr w:type="spellStart"/>
      <w:r w:rsidR="00725DFE">
        <w:rPr>
          <w:rFonts w:ascii="Calibri" w:hAnsi="Calibri" w:cs="Tahoma"/>
          <w:shd w:val="clear" w:color="auto" w:fill="FFFFFF"/>
          <w:lang w:val="en-US" w:eastAsia="en-US"/>
        </w:rPr>
        <w:t>Libryo</w:t>
      </w:r>
      <w:proofErr w:type="spellEnd"/>
      <w:r w:rsidR="00725DFE">
        <w:rPr>
          <w:rFonts w:ascii="Calibri" w:hAnsi="Calibri" w:cs="Tahoma"/>
          <w:shd w:val="clear" w:color="auto" w:fill="FFFFFF"/>
          <w:lang w:val="en-US" w:eastAsia="en-US"/>
        </w:rPr>
        <w:t xml:space="preserve">, on their efforts to collect legislation and make it organized and available, including through translation into Akoma Ntoso.  The Harnessing Artificial Intelligence Group looked in particular at tagging and the uses and potentials of </w:t>
      </w:r>
      <w:proofErr w:type="spellStart"/>
      <w:r w:rsidR="00725DFE">
        <w:rPr>
          <w:rFonts w:ascii="Calibri" w:hAnsi="Calibri" w:cs="Tahoma"/>
          <w:shd w:val="clear" w:color="auto" w:fill="FFFFFF"/>
          <w:lang w:val="en-US" w:eastAsia="en-US"/>
        </w:rPr>
        <w:t>Poolparty</w:t>
      </w:r>
      <w:proofErr w:type="spellEnd"/>
      <w:r w:rsidR="00725DFE">
        <w:rPr>
          <w:rFonts w:ascii="Calibri" w:hAnsi="Calibri" w:cs="Tahoma"/>
          <w:shd w:val="clear" w:color="auto" w:fill="FFFFFF"/>
          <w:lang w:val="en-US" w:eastAsia="en-US"/>
        </w:rPr>
        <w:t>, a new semantic indexing software InforMEA ha</w:t>
      </w:r>
      <w:r w:rsidR="00817E2A">
        <w:rPr>
          <w:rFonts w:ascii="Calibri" w:hAnsi="Calibri" w:cs="Tahoma"/>
          <w:shd w:val="clear" w:color="auto" w:fill="FFFFFF"/>
          <w:lang w:val="en-US" w:eastAsia="en-US"/>
        </w:rPr>
        <w:t>s</w:t>
      </w:r>
      <w:r w:rsidR="00725DFE">
        <w:rPr>
          <w:rFonts w:ascii="Calibri" w:hAnsi="Calibri" w:cs="Tahoma"/>
          <w:shd w:val="clear" w:color="auto" w:fill="FFFFFF"/>
          <w:lang w:val="en-US" w:eastAsia="en-US"/>
        </w:rPr>
        <w:t xml:space="preserve"> acquired since the previous Steering Committee Meeting.</w:t>
      </w:r>
    </w:p>
    <w:p w14:paraId="2D2E3316" w14:textId="312DA81A" w:rsidR="00DA6D1A" w:rsidRPr="00645FF7" w:rsidRDefault="00725DFE" w:rsidP="00645FF7">
      <w:pPr>
        <w:numPr>
          <w:ilvl w:val="0"/>
          <w:numId w:val="11"/>
        </w:numPr>
        <w:tabs>
          <w:tab w:val="left" w:pos="0"/>
          <w:tab w:val="left" w:pos="284"/>
        </w:tabs>
        <w:spacing w:before="120" w:line="276" w:lineRule="auto"/>
        <w:ind w:left="0" w:firstLine="0"/>
        <w:jc w:val="both"/>
        <w:rPr>
          <w:rFonts w:ascii="Calibri" w:hAnsi="Calibri" w:cs="Tahoma"/>
          <w:shd w:val="clear" w:color="auto" w:fill="FFFFFF"/>
          <w:lang w:val="en-US" w:eastAsia="en-US"/>
        </w:rPr>
      </w:pPr>
      <w:r>
        <w:rPr>
          <w:rFonts w:ascii="Calibri" w:eastAsia="SimSun" w:hAnsi="Calibri" w:cs="Tahoma"/>
          <w:shd w:val="clear" w:color="auto" w:fill="FFFFFF"/>
          <w:lang w:val="en-US"/>
        </w:rPr>
        <w:t xml:space="preserve">On the afternoon of the third day, the group was joined by a number of MEA executive heads and </w:t>
      </w:r>
      <w:r w:rsidR="00F527DA">
        <w:rPr>
          <w:rFonts w:ascii="Calibri" w:eastAsia="SimSun" w:hAnsi="Calibri" w:cs="Tahoma"/>
          <w:shd w:val="clear" w:color="auto" w:fill="FFFFFF"/>
          <w:lang w:val="en-US"/>
        </w:rPr>
        <w:t>observers to celebrate 10 years of InforMEA</w:t>
      </w:r>
      <w:r w:rsidR="00F90A47" w:rsidRPr="004337DD">
        <w:rPr>
          <w:rFonts w:ascii="Calibri" w:eastAsia="SimSun" w:hAnsi="Calibri"/>
          <w:lang w:val="en-US"/>
        </w:rPr>
        <w:t>.</w:t>
      </w:r>
      <w:r w:rsidR="00F527DA">
        <w:rPr>
          <w:rFonts w:ascii="Calibri" w:eastAsia="SimSun" w:hAnsi="Calibri"/>
          <w:lang w:val="en-US"/>
        </w:rPr>
        <w:t xml:space="preserve">  The session began with </w:t>
      </w:r>
      <w:r w:rsidR="00817E2A">
        <w:rPr>
          <w:rFonts w:ascii="Calibri" w:eastAsia="SimSun" w:hAnsi="Calibri"/>
          <w:lang w:val="en-US"/>
        </w:rPr>
        <w:t>welcome</w:t>
      </w:r>
      <w:r w:rsidR="00F527DA">
        <w:rPr>
          <w:rFonts w:ascii="Calibri" w:eastAsia="SimSun" w:hAnsi="Calibri"/>
          <w:lang w:val="en-US"/>
        </w:rPr>
        <w:t xml:space="preserve"> remarks from</w:t>
      </w:r>
      <w:r w:rsidR="00F90A47" w:rsidRPr="004337DD">
        <w:rPr>
          <w:rFonts w:ascii="Calibri" w:eastAsia="SimSun" w:hAnsi="Calibri"/>
          <w:lang w:val="en-US"/>
        </w:rPr>
        <w:t xml:space="preserve"> </w:t>
      </w:r>
      <w:r w:rsidR="00F527DA" w:rsidRPr="004337DD">
        <w:rPr>
          <w:rFonts w:ascii="Calibri" w:hAnsi="Calibri" w:cs="Tahoma"/>
          <w:shd w:val="clear" w:color="auto" w:fill="FFFFFF"/>
          <w:lang w:val="en-US" w:eastAsia="en-US"/>
        </w:rPr>
        <w:t>Ms. Mrema</w:t>
      </w:r>
      <w:r w:rsidR="00F527DA">
        <w:rPr>
          <w:rFonts w:ascii="Calibri" w:hAnsi="Calibri" w:cs="Tahoma"/>
          <w:shd w:val="clear" w:color="auto" w:fill="FFFFFF"/>
          <w:lang w:val="en-US" w:eastAsia="en-US"/>
        </w:rPr>
        <w:t xml:space="preserve">, and from Ms. Ivonne Higuero, Secretary General of CITES and co-chair of the </w:t>
      </w:r>
      <w:r w:rsidR="00645FF7">
        <w:rPr>
          <w:rFonts w:ascii="Calibri" w:hAnsi="Calibri" w:cs="Tahoma"/>
          <w:shd w:val="clear" w:color="auto" w:fill="FFFFFF"/>
          <w:lang w:val="en-US" w:eastAsia="en-US"/>
        </w:rPr>
        <w:t>InforMEA process</w:t>
      </w:r>
      <w:r w:rsidR="00F527DA">
        <w:rPr>
          <w:rFonts w:ascii="Calibri" w:hAnsi="Calibri" w:cs="Tahoma"/>
          <w:shd w:val="clear" w:color="auto" w:fill="FFFFFF"/>
          <w:lang w:val="en-US" w:eastAsia="en-US"/>
        </w:rPr>
        <w:t xml:space="preserve">.  Ms. Cristiana </w:t>
      </w:r>
      <w:proofErr w:type="spellStart"/>
      <w:r w:rsidR="00F527DA">
        <w:rPr>
          <w:rFonts w:ascii="Calibri" w:hAnsi="Calibri" w:cs="Tahoma"/>
          <w:shd w:val="clear" w:color="auto" w:fill="FFFFFF"/>
          <w:lang w:val="en-US" w:eastAsia="en-US"/>
        </w:rPr>
        <w:t>Pa</w:t>
      </w:r>
      <w:r w:rsidR="00F527DA" w:rsidRPr="00DA6D1A">
        <w:rPr>
          <w:rFonts w:ascii="Calibri" w:hAnsi="Calibri" w:cs="Tahoma"/>
          <w:shd w:val="clear" w:color="auto" w:fill="FFFFFF"/>
          <w:lang w:val="en-US" w:eastAsia="en-US"/>
        </w:rPr>
        <w:t>ș</w:t>
      </w:r>
      <w:r w:rsidR="00DA6D1A">
        <w:rPr>
          <w:rFonts w:ascii="Calibri" w:hAnsi="Calibri" w:cs="Tahoma"/>
          <w:shd w:val="clear" w:color="auto" w:fill="FFFFFF"/>
          <w:lang w:val="en-US" w:eastAsia="en-US"/>
        </w:rPr>
        <w:t>ca</w:t>
      </w:r>
      <w:proofErr w:type="spellEnd"/>
      <w:r w:rsidR="00DA6D1A">
        <w:rPr>
          <w:rFonts w:ascii="Calibri" w:hAnsi="Calibri" w:cs="Tahoma"/>
          <w:shd w:val="clear" w:color="auto" w:fill="FFFFFF"/>
          <w:lang w:val="en-US" w:eastAsia="en-US"/>
        </w:rPr>
        <w:t xml:space="preserve"> Palmer, </w:t>
      </w:r>
      <w:r w:rsidR="00645FF7">
        <w:rPr>
          <w:rFonts w:ascii="Calibri" w:hAnsi="Calibri" w:cs="Tahoma"/>
          <w:shd w:val="clear" w:color="auto" w:fill="FFFFFF"/>
          <w:lang w:val="en-US" w:eastAsia="en-US"/>
        </w:rPr>
        <w:t xml:space="preserve">Executive Secretary of CBD provided </w:t>
      </w:r>
      <w:r w:rsidR="00E81E77">
        <w:rPr>
          <w:rFonts w:ascii="Calibri" w:hAnsi="Calibri" w:cs="Tahoma"/>
          <w:shd w:val="clear" w:color="auto" w:fill="FFFFFF"/>
          <w:lang w:val="en-US" w:eastAsia="en-US"/>
        </w:rPr>
        <w:t xml:space="preserve">her </w:t>
      </w:r>
      <w:r w:rsidR="00645FF7">
        <w:rPr>
          <w:rFonts w:ascii="Calibri" w:hAnsi="Calibri" w:cs="Tahoma"/>
          <w:shd w:val="clear" w:color="auto" w:fill="FFFFFF"/>
          <w:lang w:val="en-US" w:eastAsia="en-US"/>
        </w:rPr>
        <w:t xml:space="preserve">address </w:t>
      </w:r>
      <w:r w:rsidR="00E81E77">
        <w:rPr>
          <w:rFonts w:ascii="Calibri" w:hAnsi="Calibri" w:cs="Tahoma"/>
          <w:shd w:val="clear" w:color="auto" w:fill="FFFFFF"/>
          <w:lang w:val="en-US" w:eastAsia="en-US"/>
        </w:rPr>
        <w:t xml:space="preserve">by </w:t>
      </w:r>
      <w:r w:rsidR="00645FF7">
        <w:rPr>
          <w:rFonts w:ascii="Calibri" w:hAnsi="Calibri" w:cs="Tahoma"/>
          <w:shd w:val="clear" w:color="auto" w:fill="FFFFFF"/>
          <w:lang w:val="en-US" w:eastAsia="en-US"/>
        </w:rPr>
        <w:t>video, and a statement was</w:t>
      </w:r>
      <w:r w:rsidR="00645FF7" w:rsidRPr="00645FF7">
        <w:rPr>
          <w:rFonts w:ascii="Calibri" w:hAnsi="Calibri" w:cs="Tahoma"/>
          <w:shd w:val="clear" w:color="auto" w:fill="FFFFFF"/>
          <w:lang w:val="en-US" w:eastAsia="en-US"/>
        </w:rPr>
        <w:t xml:space="preserve"> delivered on behalf of </w:t>
      </w:r>
      <w:r w:rsidR="00DA6D1A" w:rsidRPr="00645FF7">
        <w:rPr>
          <w:rFonts w:ascii="Calibri" w:hAnsi="Calibri" w:cs="Tahoma"/>
          <w:shd w:val="clear" w:color="auto" w:fill="FFFFFF"/>
          <w:lang w:val="en-US" w:eastAsia="en-US"/>
        </w:rPr>
        <w:t xml:space="preserve">Ms. Alicia </w:t>
      </w:r>
      <w:proofErr w:type="spellStart"/>
      <w:r w:rsidR="00DA6D1A" w:rsidRPr="00645FF7">
        <w:rPr>
          <w:rFonts w:ascii="Calibri" w:hAnsi="Calibri" w:cs="Tahoma"/>
          <w:shd w:val="clear" w:color="auto" w:fill="FFFFFF"/>
          <w:lang w:val="en-US" w:eastAsia="en-US"/>
        </w:rPr>
        <w:t>Bárcena</w:t>
      </w:r>
      <w:proofErr w:type="spellEnd"/>
      <w:r w:rsidR="00DA6D1A" w:rsidRPr="00645FF7">
        <w:rPr>
          <w:rFonts w:ascii="Calibri" w:hAnsi="Calibri" w:cs="Tahoma"/>
          <w:shd w:val="clear" w:color="auto" w:fill="FFFFFF"/>
          <w:lang w:val="en-US" w:eastAsia="en-US"/>
        </w:rPr>
        <w:t xml:space="preserve">, Executive Secretary of ECLAC.  </w:t>
      </w:r>
    </w:p>
    <w:p w14:paraId="6D89DDA4" w14:textId="3816A4BC" w:rsidR="00F90A47" w:rsidRDefault="00DA6D1A" w:rsidP="006F6282">
      <w:pPr>
        <w:numPr>
          <w:ilvl w:val="0"/>
          <w:numId w:val="11"/>
        </w:numPr>
        <w:tabs>
          <w:tab w:val="left" w:pos="0"/>
          <w:tab w:val="left" w:pos="284"/>
        </w:tabs>
        <w:spacing w:before="120" w:line="276" w:lineRule="auto"/>
        <w:ind w:left="0" w:firstLine="0"/>
        <w:jc w:val="both"/>
        <w:rPr>
          <w:rFonts w:ascii="Calibri" w:hAnsi="Calibri" w:cs="Tahoma"/>
          <w:shd w:val="clear" w:color="auto" w:fill="FFFFFF"/>
          <w:lang w:val="en-US" w:eastAsia="en-US"/>
        </w:rPr>
      </w:pPr>
      <w:r>
        <w:rPr>
          <w:rFonts w:ascii="Calibri" w:hAnsi="Calibri" w:cs="Tahoma"/>
          <w:shd w:val="clear" w:color="auto" w:fill="FFFFFF"/>
          <w:lang w:val="en-US" w:eastAsia="en-US"/>
        </w:rPr>
        <w:t xml:space="preserve">Following a presentation on the history of InforMEA by the InforMEA team, a panel discussion </w:t>
      </w:r>
      <w:r w:rsidR="00645FF7">
        <w:rPr>
          <w:rFonts w:ascii="Calibri" w:hAnsi="Calibri" w:cs="Tahoma"/>
          <w:shd w:val="clear" w:color="auto" w:fill="FFFFFF"/>
          <w:lang w:val="en-US" w:eastAsia="en-US"/>
        </w:rPr>
        <w:t>by</w:t>
      </w:r>
      <w:r>
        <w:rPr>
          <w:rFonts w:ascii="Calibri" w:hAnsi="Calibri" w:cs="Tahoma"/>
          <w:shd w:val="clear" w:color="auto" w:fill="FFFFFF"/>
          <w:lang w:val="en-US" w:eastAsia="en-US"/>
        </w:rPr>
        <w:t xml:space="preserve"> executive heads</w:t>
      </w:r>
      <w:r w:rsidR="006F6282">
        <w:rPr>
          <w:rFonts w:ascii="Calibri" w:hAnsi="Calibri" w:cs="Tahoma"/>
          <w:shd w:val="clear" w:color="auto" w:fill="FFFFFF"/>
          <w:lang w:val="en-US" w:eastAsia="en-US"/>
        </w:rPr>
        <w:t xml:space="preserve"> considered the main achievements and key aspirations of InforMEA. The panel included Co-Chair </w:t>
      </w:r>
      <w:r>
        <w:rPr>
          <w:rFonts w:ascii="Calibri" w:hAnsi="Calibri" w:cs="Tahoma"/>
          <w:shd w:val="clear" w:color="auto" w:fill="FFFFFF"/>
          <w:lang w:val="en-US" w:eastAsia="en-US"/>
        </w:rPr>
        <w:t xml:space="preserve">Ms. </w:t>
      </w:r>
      <w:r w:rsidR="006F6282">
        <w:rPr>
          <w:rFonts w:ascii="Calibri" w:hAnsi="Calibri" w:cs="Tahoma"/>
          <w:shd w:val="clear" w:color="auto" w:fill="FFFFFF"/>
          <w:lang w:val="en-US" w:eastAsia="en-US"/>
        </w:rPr>
        <w:t xml:space="preserve">Ivonne </w:t>
      </w:r>
      <w:r>
        <w:rPr>
          <w:rFonts w:ascii="Calibri" w:hAnsi="Calibri" w:cs="Tahoma"/>
          <w:shd w:val="clear" w:color="auto" w:fill="FFFFFF"/>
          <w:lang w:val="en-US" w:eastAsia="en-US"/>
        </w:rPr>
        <w:t xml:space="preserve">Higuero, </w:t>
      </w:r>
      <w:r w:rsidR="006F6282">
        <w:rPr>
          <w:rFonts w:ascii="Calibri" w:hAnsi="Calibri" w:cs="Tahoma"/>
          <w:shd w:val="clear" w:color="auto" w:fill="FFFFFF"/>
          <w:lang w:val="en-US" w:eastAsia="en-US"/>
        </w:rPr>
        <w:t>Ms. Tina Birmpili, Executive Secretary of the Ozone Secretariat,  Ms. Martha Rojas-</w:t>
      </w:r>
      <w:proofErr w:type="spellStart"/>
      <w:r w:rsidR="006F6282">
        <w:rPr>
          <w:rFonts w:ascii="Calibri" w:hAnsi="Calibri" w:cs="Tahoma"/>
          <w:shd w:val="clear" w:color="auto" w:fill="FFFFFF"/>
          <w:lang w:val="en-US" w:eastAsia="en-US"/>
        </w:rPr>
        <w:t>Urrego</w:t>
      </w:r>
      <w:proofErr w:type="spellEnd"/>
      <w:r w:rsidR="006F6282">
        <w:rPr>
          <w:rFonts w:ascii="Calibri" w:hAnsi="Calibri" w:cs="Tahoma"/>
          <w:shd w:val="clear" w:color="auto" w:fill="FFFFFF"/>
          <w:lang w:val="en-US" w:eastAsia="en-US"/>
        </w:rPr>
        <w:t xml:space="preserve">, Secretary-General of Ramsar, </w:t>
      </w:r>
      <w:r>
        <w:rPr>
          <w:rFonts w:ascii="Calibri" w:hAnsi="Calibri" w:cs="Tahoma"/>
          <w:shd w:val="clear" w:color="auto" w:fill="FFFFFF"/>
          <w:lang w:val="en-US" w:eastAsia="en-US"/>
        </w:rPr>
        <w:t xml:space="preserve">Mr. Carlos Martin-Novella, Deputy Executive Secretary of BRS, </w:t>
      </w:r>
      <w:r w:rsidR="006F6282">
        <w:rPr>
          <w:rFonts w:ascii="Calibri" w:hAnsi="Calibri" w:cs="Tahoma"/>
          <w:shd w:val="clear" w:color="auto" w:fill="FFFFFF"/>
          <w:lang w:val="en-US" w:eastAsia="en-US"/>
        </w:rPr>
        <w:t xml:space="preserve">and </w:t>
      </w:r>
      <w:r w:rsidR="00911CAE">
        <w:rPr>
          <w:rFonts w:ascii="Calibri" w:hAnsi="Calibri" w:cs="Tahoma"/>
          <w:shd w:val="clear" w:color="auto" w:fill="FFFFFF"/>
          <w:lang w:val="en-US" w:eastAsia="en-US"/>
        </w:rPr>
        <w:t>Ms. Claudia Ten have, Senior Policy Coordination Officer of the Minamata Convention.  Panelists discussed the benefits InforMEA has brought over the past 10 years, the key users of the platform, and the untapped potentials and other opportunities for InforMEA to pursue in the coming years.</w:t>
      </w:r>
    </w:p>
    <w:p w14:paraId="5E8AD919" w14:textId="1C10789D" w:rsidR="00475AA5" w:rsidRDefault="00475AA5" w:rsidP="00475AA5">
      <w:pPr>
        <w:numPr>
          <w:ilvl w:val="0"/>
          <w:numId w:val="11"/>
        </w:numPr>
        <w:tabs>
          <w:tab w:val="left" w:pos="0"/>
          <w:tab w:val="left" w:pos="284"/>
        </w:tabs>
        <w:spacing w:before="120" w:line="276" w:lineRule="auto"/>
        <w:ind w:left="0" w:firstLine="0"/>
        <w:jc w:val="both"/>
        <w:rPr>
          <w:rFonts w:ascii="Calibri" w:hAnsi="Calibri" w:cs="Tahoma"/>
          <w:shd w:val="clear" w:color="auto" w:fill="FFFFFF"/>
          <w:lang w:val="en-US" w:eastAsia="en-US"/>
        </w:rPr>
      </w:pPr>
      <w:r>
        <w:rPr>
          <w:rFonts w:ascii="Calibri" w:hAnsi="Calibri" w:cs="Tahoma"/>
          <w:shd w:val="clear" w:color="auto" w:fill="FFFFFF"/>
          <w:lang w:val="en-US" w:eastAsia="en-US"/>
        </w:rPr>
        <w:t>The WTO was warmly welcomed as an observer and delivered brief remarks</w:t>
      </w:r>
      <w:r w:rsidR="00817E2A">
        <w:rPr>
          <w:rFonts w:ascii="Calibri" w:hAnsi="Calibri" w:cs="Tahoma"/>
          <w:shd w:val="clear" w:color="auto" w:fill="FFFFFF"/>
          <w:lang w:val="en-US" w:eastAsia="en-US"/>
        </w:rPr>
        <w:t xml:space="preserve"> on collaboration with MEAs and InforMEA</w:t>
      </w:r>
      <w:r>
        <w:rPr>
          <w:rFonts w:ascii="Calibri" w:hAnsi="Calibri" w:cs="Tahoma"/>
          <w:shd w:val="clear" w:color="auto" w:fill="FFFFFF"/>
          <w:lang w:val="en-US" w:eastAsia="en-US"/>
        </w:rPr>
        <w:t>.</w:t>
      </w:r>
    </w:p>
    <w:p w14:paraId="7D8D0A5F" w14:textId="1975F4FB" w:rsidR="00B66947" w:rsidRDefault="00B66947" w:rsidP="006F6282">
      <w:pPr>
        <w:numPr>
          <w:ilvl w:val="0"/>
          <w:numId w:val="11"/>
        </w:numPr>
        <w:tabs>
          <w:tab w:val="left" w:pos="0"/>
          <w:tab w:val="left" w:pos="284"/>
        </w:tabs>
        <w:spacing w:before="120" w:line="276" w:lineRule="auto"/>
        <w:ind w:left="0" w:firstLine="0"/>
        <w:jc w:val="both"/>
        <w:rPr>
          <w:rFonts w:ascii="Calibri" w:hAnsi="Calibri" w:cs="Tahoma"/>
          <w:shd w:val="clear" w:color="auto" w:fill="FFFFFF"/>
          <w:lang w:val="en-US" w:eastAsia="en-US"/>
        </w:rPr>
      </w:pPr>
      <w:r>
        <w:rPr>
          <w:rFonts w:ascii="Calibri" w:hAnsi="Calibri" w:cs="Tahoma"/>
          <w:shd w:val="clear" w:color="auto" w:fill="FFFFFF"/>
          <w:lang w:val="en-US" w:eastAsia="en-US"/>
        </w:rPr>
        <w:t>On the final day, progress on the Data-Reporting Tool (DART) was presented to the group</w:t>
      </w:r>
      <w:r w:rsidR="006F6282">
        <w:rPr>
          <w:rFonts w:ascii="Calibri" w:hAnsi="Calibri" w:cs="Tahoma"/>
          <w:shd w:val="clear" w:color="auto" w:fill="FFFFFF"/>
          <w:lang w:val="en-US" w:eastAsia="en-US"/>
        </w:rPr>
        <w:t xml:space="preserve">. Following the presentation </w:t>
      </w:r>
      <w:r w:rsidR="00645FF7">
        <w:rPr>
          <w:rFonts w:ascii="Calibri" w:hAnsi="Calibri" w:cs="Tahoma"/>
          <w:shd w:val="clear" w:color="auto" w:fill="FFFFFF"/>
          <w:lang w:val="en-US" w:eastAsia="en-US"/>
        </w:rPr>
        <w:t xml:space="preserve">representatives of the European Union and the </w:t>
      </w:r>
      <w:r w:rsidR="006F6282">
        <w:rPr>
          <w:rFonts w:ascii="Calibri" w:hAnsi="Calibri" w:cs="Tahoma"/>
          <w:shd w:val="clear" w:color="auto" w:fill="FFFFFF"/>
          <w:lang w:val="en-US" w:eastAsia="en-US"/>
        </w:rPr>
        <w:t>F</w:t>
      </w:r>
      <w:r w:rsidR="00645FF7">
        <w:rPr>
          <w:rFonts w:ascii="Calibri" w:hAnsi="Calibri" w:cs="Tahoma"/>
          <w:shd w:val="clear" w:color="auto" w:fill="FFFFFF"/>
          <w:lang w:val="en-US" w:eastAsia="en-US"/>
        </w:rPr>
        <w:t>ederal Government of Switzerland</w:t>
      </w:r>
      <w:r w:rsidR="00E81E77">
        <w:rPr>
          <w:rFonts w:ascii="Calibri" w:hAnsi="Calibri" w:cs="Tahoma"/>
          <w:shd w:val="clear" w:color="auto" w:fill="FFFFFF"/>
          <w:lang w:val="en-US" w:eastAsia="en-US"/>
        </w:rPr>
        <w:t>,</w:t>
      </w:r>
      <w:r w:rsidR="00645FF7">
        <w:rPr>
          <w:rFonts w:ascii="Calibri" w:hAnsi="Calibri" w:cs="Tahoma"/>
          <w:shd w:val="clear" w:color="auto" w:fill="FFFFFF"/>
          <w:lang w:val="en-US" w:eastAsia="en-US"/>
        </w:rPr>
        <w:t xml:space="preserve"> who both support DART</w:t>
      </w:r>
      <w:r w:rsidR="00E81E77">
        <w:rPr>
          <w:rFonts w:ascii="Calibri" w:hAnsi="Calibri" w:cs="Tahoma"/>
          <w:shd w:val="clear" w:color="auto" w:fill="FFFFFF"/>
          <w:lang w:val="en-US" w:eastAsia="en-US"/>
        </w:rPr>
        <w:t>,</w:t>
      </w:r>
      <w:r w:rsidR="006F6282">
        <w:rPr>
          <w:rFonts w:ascii="Calibri" w:hAnsi="Calibri" w:cs="Tahoma"/>
          <w:shd w:val="clear" w:color="auto" w:fill="FFFFFF"/>
          <w:lang w:val="en-US" w:eastAsia="en-US"/>
        </w:rPr>
        <w:t xml:space="preserve"> shared their perspectives on knowledge management in the current environmental governance context</w:t>
      </w:r>
      <w:r>
        <w:rPr>
          <w:rFonts w:ascii="Calibri" w:hAnsi="Calibri" w:cs="Tahoma"/>
          <w:shd w:val="clear" w:color="auto" w:fill="FFFFFF"/>
          <w:lang w:val="en-US" w:eastAsia="en-US"/>
        </w:rPr>
        <w:t>.  During the closing session, participants gave final reflections on InforMEA at this transitional moment, as well as final comments for discussion.</w:t>
      </w:r>
    </w:p>
    <w:p w14:paraId="76FCD0AE" w14:textId="77777777" w:rsidR="00B66947" w:rsidRDefault="00B66947" w:rsidP="00B66947">
      <w:pPr>
        <w:tabs>
          <w:tab w:val="left" w:pos="0"/>
          <w:tab w:val="left" w:pos="284"/>
        </w:tabs>
        <w:spacing w:line="276" w:lineRule="auto"/>
        <w:jc w:val="both"/>
        <w:rPr>
          <w:rFonts w:ascii="Calibri" w:hAnsi="Calibri" w:cs="Tahoma"/>
          <w:shd w:val="clear" w:color="auto" w:fill="FFFFFF"/>
          <w:lang w:val="en-US" w:eastAsia="en-US"/>
        </w:rPr>
      </w:pPr>
    </w:p>
    <w:p w14:paraId="1A4E7FDC" w14:textId="727352FB" w:rsidR="00475AA5" w:rsidRDefault="00475AA5" w:rsidP="00641199">
      <w:pPr>
        <w:tabs>
          <w:tab w:val="left" w:pos="0"/>
          <w:tab w:val="left" w:pos="284"/>
        </w:tabs>
        <w:spacing w:before="120" w:line="276" w:lineRule="auto"/>
        <w:jc w:val="both"/>
        <w:rPr>
          <w:rFonts w:ascii="Calibri" w:hAnsi="Calibri" w:cs="Tahoma"/>
          <w:shd w:val="clear" w:color="auto" w:fill="FFFFFF"/>
          <w:lang w:val="en-US" w:eastAsia="en-US"/>
        </w:rPr>
      </w:pPr>
      <w:r>
        <w:rPr>
          <w:noProof/>
          <w:lang w:val="en-US"/>
        </w:rPr>
        <w:lastRenderedPageBreak/>
        <w:drawing>
          <wp:inline distT="0" distB="0" distL="0" distR="0" wp14:anchorId="5E2A0CB3" wp14:editId="1C631CC5">
            <wp:extent cx="2924175" cy="1960398"/>
            <wp:effectExtent l="0" t="0" r="0" b="1905"/>
            <wp:docPr id="6" name="Picture 6" descr="https://pbs.twimg.com/media/D9CxwIkWsAQMgaL.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bs.twimg.com/media/D9CxwIkWsAQMgaL.jpg:lar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3284" cy="1966504"/>
                    </a:xfrm>
                    <a:prstGeom prst="rect">
                      <a:avLst/>
                    </a:prstGeom>
                    <a:noFill/>
                    <a:ln>
                      <a:noFill/>
                    </a:ln>
                  </pic:spPr>
                </pic:pic>
              </a:graphicData>
            </a:graphic>
          </wp:inline>
        </w:drawing>
      </w:r>
      <w:r w:rsidR="00641199">
        <w:rPr>
          <w:rFonts w:ascii="Calibri" w:hAnsi="Calibri" w:cs="Tahoma"/>
          <w:shd w:val="clear" w:color="auto" w:fill="FFFFFF"/>
          <w:lang w:val="en-US" w:eastAsia="en-US"/>
        </w:rPr>
        <w:t xml:space="preserve">     </w:t>
      </w:r>
      <w:r w:rsidR="00641199">
        <w:rPr>
          <w:noProof/>
          <w:lang w:val="en-US"/>
        </w:rPr>
        <w:drawing>
          <wp:inline distT="0" distB="0" distL="0" distR="0" wp14:anchorId="299827AC" wp14:editId="2F224594">
            <wp:extent cx="2779981" cy="196596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98629" cy="1979148"/>
                    </a:xfrm>
                    <a:prstGeom prst="rect">
                      <a:avLst/>
                    </a:prstGeom>
                  </pic:spPr>
                </pic:pic>
              </a:graphicData>
            </a:graphic>
          </wp:inline>
        </w:drawing>
      </w:r>
    </w:p>
    <w:p w14:paraId="4DB57ADA" w14:textId="3777C4AE" w:rsidR="008C60EA" w:rsidRPr="00641199" w:rsidRDefault="00641199" w:rsidP="00641199">
      <w:pPr>
        <w:shd w:val="clear" w:color="auto" w:fill="FFFFFF"/>
        <w:tabs>
          <w:tab w:val="left" w:pos="0"/>
          <w:tab w:val="left" w:pos="284"/>
        </w:tabs>
        <w:spacing w:line="276" w:lineRule="auto"/>
        <w:jc w:val="both"/>
        <w:textAlignment w:val="baseline"/>
        <w:rPr>
          <w:rFonts w:ascii="Calibri" w:eastAsia="SimSun" w:hAnsi="Calibri" w:cs="Tahoma"/>
          <w:color w:val="5B9BD5" w:themeColor="accent1"/>
          <w:sz w:val="20"/>
          <w:szCs w:val="20"/>
          <w:shd w:val="clear" w:color="auto" w:fill="FFFFFF"/>
          <w:lang w:val="en-US"/>
        </w:rPr>
      </w:pPr>
      <w:r w:rsidRPr="00641199">
        <w:rPr>
          <w:rFonts w:ascii="Calibri" w:eastAsia="SimSun" w:hAnsi="Calibri" w:cs="Tahoma"/>
          <w:color w:val="5B9BD5" w:themeColor="accent1"/>
          <w:sz w:val="20"/>
          <w:szCs w:val="20"/>
          <w:shd w:val="clear" w:color="auto" w:fill="FFFFFF"/>
          <w:lang w:val="en-US"/>
        </w:rPr>
        <w:t xml:space="preserve">Celebrating 10 years of </w:t>
      </w:r>
      <w:proofErr w:type="spellStart"/>
      <w:r w:rsidRPr="00641199">
        <w:rPr>
          <w:rFonts w:ascii="Calibri" w:eastAsia="SimSun" w:hAnsi="Calibri" w:cs="Tahoma"/>
          <w:color w:val="5B9BD5" w:themeColor="accent1"/>
          <w:sz w:val="20"/>
          <w:szCs w:val="20"/>
          <w:shd w:val="clear" w:color="auto" w:fill="FFFFFF"/>
          <w:lang w:val="en-US"/>
        </w:rPr>
        <w:t>InforMEA</w:t>
      </w:r>
      <w:proofErr w:type="spellEnd"/>
      <w:r w:rsidRPr="00641199">
        <w:rPr>
          <w:rFonts w:ascii="Calibri" w:eastAsia="SimSun" w:hAnsi="Calibri" w:cs="Tahoma"/>
          <w:color w:val="5B9BD5" w:themeColor="accent1"/>
          <w:sz w:val="20"/>
          <w:szCs w:val="20"/>
          <w:shd w:val="clear" w:color="auto" w:fill="FFFFFF"/>
          <w:lang w:val="en-US"/>
        </w:rPr>
        <w:tab/>
      </w:r>
      <w:r>
        <w:rPr>
          <w:rFonts w:ascii="Calibri" w:eastAsia="SimSun" w:hAnsi="Calibri" w:cs="Tahoma"/>
          <w:color w:val="5B9BD5" w:themeColor="accent1"/>
          <w:sz w:val="16"/>
          <w:szCs w:val="16"/>
          <w:shd w:val="clear" w:color="auto" w:fill="FFFFFF"/>
          <w:lang w:val="en-US"/>
        </w:rPr>
        <w:tab/>
      </w:r>
      <w:r>
        <w:rPr>
          <w:rFonts w:ascii="Calibri" w:eastAsia="SimSun" w:hAnsi="Calibri" w:cs="Tahoma"/>
          <w:color w:val="5B9BD5" w:themeColor="accent1"/>
          <w:sz w:val="16"/>
          <w:szCs w:val="16"/>
          <w:shd w:val="clear" w:color="auto" w:fill="FFFFFF"/>
          <w:lang w:val="en-US"/>
        </w:rPr>
        <w:tab/>
        <w:t xml:space="preserve">              </w:t>
      </w:r>
      <w:proofErr w:type="spellStart"/>
      <w:r w:rsidRPr="00641199">
        <w:rPr>
          <w:rFonts w:ascii="Calibri" w:eastAsia="SimSun" w:hAnsi="Calibri" w:cs="Tahoma"/>
          <w:color w:val="5B9BD5" w:themeColor="accent1"/>
          <w:sz w:val="20"/>
          <w:szCs w:val="20"/>
          <w:shd w:val="clear" w:color="auto" w:fill="FFFFFF"/>
          <w:lang w:val="en-US"/>
        </w:rPr>
        <w:t>InforMEA</w:t>
      </w:r>
      <w:proofErr w:type="spellEnd"/>
      <w:r w:rsidRPr="00641199">
        <w:rPr>
          <w:rFonts w:ascii="Calibri" w:eastAsia="SimSun" w:hAnsi="Calibri" w:cs="Tahoma"/>
          <w:color w:val="5B9BD5" w:themeColor="accent1"/>
          <w:sz w:val="20"/>
          <w:szCs w:val="20"/>
          <w:shd w:val="clear" w:color="auto" w:fill="FFFFFF"/>
          <w:lang w:val="en-US"/>
        </w:rPr>
        <w:t xml:space="preserve"> E-Learners’ institutions, around the globe</w:t>
      </w:r>
    </w:p>
    <w:p w14:paraId="2B32E71C" w14:textId="77777777" w:rsidR="00FB18F8" w:rsidRPr="00F90A47" w:rsidRDefault="00FB18F8" w:rsidP="00FB18F8">
      <w:pPr>
        <w:jc w:val="both"/>
        <w:rPr>
          <w:rFonts w:ascii="Calibri" w:hAnsi="Calibri" w:cs="Tahoma"/>
          <w:shd w:val="clear" w:color="auto" w:fill="FFFFFF"/>
          <w:lang w:val="en-US"/>
        </w:rPr>
      </w:pPr>
    </w:p>
    <w:p w14:paraId="5AD8EA93" w14:textId="0957CBA4" w:rsidR="00FB18F8" w:rsidRDefault="00FB18F8" w:rsidP="00F90A47">
      <w:pPr>
        <w:pStyle w:val="Heading2"/>
        <w:tabs>
          <w:tab w:val="left" w:pos="284"/>
        </w:tabs>
        <w:ind w:left="0" w:firstLine="0"/>
        <w:rPr>
          <w:rFonts w:eastAsia="SimSun"/>
        </w:rPr>
      </w:pPr>
      <w:r w:rsidRPr="00CE492D">
        <w:rPr>
          <w:rFonts w:eastAsia="SimSun"/>
        </w:rPr>
        <w:t xml:space="preserve"> </w:t>
      </w:r>
      <w:bookmarkStart w:id="5" w:name="_Toc487560615"/>
      <w:r w:rsidRPr="00734FD9">
        <w:rPr>
          <w:rFonts w:eastAsia="SimSun"/>
        </w:rPr>
        <w:t>Outcomes</w:t>
      </w:r>
      <w:bookmarkEnd w:id="5"/>
      <w:r w:rsidRPr="00734FD9">
        <w:rPr>
          <w:rFonts w:eastAsia="SimSun"/>
        </w:rPr>
        <w:t xml:space="preserve"> </w:t>
      </w:r>
    </w:p>
    <w:p w14:paraId="734311E7" w14:textId="77777777" w:rsidR="00004457" w:rsidRPr="00004457" w:rsidRDefault="00004457" w:rsidP="00004457">
      <w:pPr>
        <w:rPr>
          <w:rFonts w:eastAsia="SimSun"/>
          <w:sz w:val="16"/>
          <w:szCs w:val="16"/>
        </w:rPr>
      </w:pPr>
    </w:p>
    <w:p w14:paraId="50D0A6C1" w14:textId="3F96C9E8" w:rsidR="00B66947" w:rsidRPr="00D92862" w:rsidRDefault="00F90A47" w:rsidP="00D92862">
      <w:pPr>
        <w:shd w:val="clear" w:color="auto" w:fill="FFFFFF"/>
        <w:tabs>
          <w:tab w:val="left" w:pos="284"/>
        </w:tabs>
        <w:spacing w:before="120" w:line="276" w:lineRule="auto"/>
        <w:ind w:left="-11"/>
        <w:jc w:val="both"/>
        <w:textAlignment w:val="baseline"/>
        <w:rPr>
          <w:rFonts w:ascii="Calibri" w:eastAsia="SimSun" w:hAnsi="Calibri" w:cs="Helv"/>
          <w:bCs/>
          <w:lang w:val="en-US" w:eastAsia="en-US"/>
        </w:rPr>
      </w:pPr>
      <w:r w:rsidRPr="00D92862">
        <w:rPr>
          <w:rFonts w:ascii="Calibri" w:eastAsia="SimSun" w:hAnsi="Calibri" w:cs="Helv"/>
          <w:bCs/>
          <w:lang w:val="en-US" w:eastAsia="en-US"/>
        </w:rPr>
        <w:t xml:space="preserve">Each of the components discussed led to a set of </w:t>
      </w:r>
      <w:hyperlink r:id="rId11" w:history="1">
        <w:r w:rsidRPr="00700CDD">
          <w:rPr>
            <w:rStyle w:val="Hyperlink"/>
            <w:rFonts w:ascii="Calibri" w:eastAsia="SimSun" w:hAnsi="Calibri" w:cs="Helv"/>
            <w:bCs/>
            <w:lang w:val="en-US" w:eastAsia="en-US"/>
          </w:rPr>
          <w:t>recommendations</w:t>
        </w:r>
      </w:hyperlink>
      <w:r w:rsidRPr="00D92862">
        <w:rPr>
          <w:rFonts w:ascii="Calibri" w:eastAsia="SimSun" w:hAnsi="Calibri" w:cs="Helv"/>
          <w:bCs/>
          <w:lang w:val="en-US" w:eastAsia="en-US"/>
        </w:rPr>
        <w:t xml:space="preserve"> which were presented</w:t>
      </w:r>
      <w:r w:rsidR="00700CDD">
        <w:rPr>
          <w:rFonts w:ascii="Calibri" w:eastAsia="SimSun" w:hAnsi="Calibri" w:cs="Helv"/>
          <w:bCs/>
          <w:lang w:val="en-US" w:eastAsia="en-US"/>
        </w:rPr>
        <w:t>,</w:t>
      </w:r>
      <w:r w:rsidRPr="00D92862">
        <w:rPr>
          <w:rFonts w:ascii="Calibri" w:eastAsia="SimSun" w:hAnsi="Calibri" w:cs="Helv"/>
          <w:bCs/>
          <w:lang w:val="en-US" w:eastAsia="en-US"/>
        </w:rPr>
        <w:t xml:space="preserve"> in </w:t>
      </w:r>
      <w:r w:rsidR="00641199" w:rsidRPr="00D92862">
        <w:rPr>
          <w:rFonts w:ascii="Calibri" w:eastAsia="SimSun" w:hAnsi="Calibri" w:cs="Helv"/>
          <w:bCs/>
          <w:lang w:val="en-US" w:eastAsia="en-US"/>
        </w:rPr>
        <w:t>draft</w:t>
      </w:r>
      <w:r w:rsidRPr="00D92862">
        <w:rPr>
          <w:rFonts w:ascii="Calibri" w:eastAsia="SimSun" w:hAnsi="Calibri" w:cs="Helv"/>
          <w:bCs/>
          <w:lang w:val="en-US" w:eastAsia="en-US"/>
        </w:rPr>
        <w:t xml:space="preserve"> form</w:t>
      </w:r>
      <w:r w:rsidR="00700CDD">
        <w:rPr>
          <w:rFonts w:ascii="Calibri" w:eastAsia="SimSun" w:hAnsi="Calibri" w:cs="Helv"/>
          <w:bCs/>
          <w:lang w:val="en-US" w:eastAsia="en-US"/>
        </w:rPr>
        <w:t>,</w:t>
      </w:r>
      <w:r w:rsidRPr="00D92862">
        <w:rPr>
          <w:rFonts w:ascii="Calibri" w:eastAsia="SimSun" w:hAnsi="Calibri" w:cs="Helv"/>
          <w:bCs/>
          <w:lang w:val="en-US" w:eastAsia="en-US"/>
        </w:rPr>
        <w:t xml:space="preserve"> on the morning of the </w:t>
      </w:r>
      <w:r w:rsidR="00641199" w:rsidRPr="00D92862">
        <w:rPr>
          <w:rFonts w:ascii="Calibri" w:eastAsia="SimSun" w:hAnsi="Calibri" w:cs="Helv"/>
          <w:bCs/>
          <w:lang w:val="en-US" w:eastAsia="en-US"/>
        </w:rPr>
        <w:t>third</w:t>
      </w:r>
      <w:r w:rsidRPr="00D92862">
        <w:rPr>
          <w:rFonts w:ascii="Calibri" w:eastAsia="SimSun" w:hAnsi="Calibri" w:cs="Helv"/>
          <w:bCs/>
          <w:lang w:val="en-US" w:eastAsia="en-US"/>
        </w:rPr>
        <w:t xml:space="preserve"> day</w:t>
      </w:r>
      <w:r w:rsidR="00817E2A" w:rsidRPr="00D92862">
        <w:rPr>
          <w:rFonts w:ascii="Calibri" w:eastAsia="SimSun" w:hAnsi="Calibri" w:cs="Helv"/>
          <w:bCs/>
          <w:lang w:val="en-US" w:eastAsia="en-US"/>
        </w:rPr>
        <w:t>,</w:t>
      </w:r>
      <w:r w:rsidRPr="00D92862">
        <w:rPr>
          <w:rFonts w:ascii="Calibri" w:eastAsia="SimSun" w:hAnsi="Calibri" w:cs="Helv"/>
          <w:bCs/>
          <w:lang w:val="en-US" w:eastAsia="en-US"/>
        </w:rPr>
        <w:t xml:space="preserve"> and subsequently reviewed by participants. They are included in Annex I </w:t>
      </w:r>
      <w:r w:rsidR="00817E2A" w:rsidRPr="00D92862">
        <w:rPr>
          <w:rFonts w:ascii="Calibri" w:eastAsia="SimSun" w:hAnsi="Calibri" w:cs="Helv"/>
          <w:bCs/>
          <w:lang w:val="en-US" w:eastAsia="en-US"/>
        </w:rPr>
        <w:t>of</w:t>
      </w:r>
      <w:r w:rsidRPr="00D92862">
        <w:rPr>
          <w:rFonts w:ascii="Calibri" w:eastAsia="SimSun" w:hAnsi="Calibri" w:cs="Helv"/>
          <w:bCs/>
          <w:lang w:val="en-US" w:eastAsia="en-US"/>
        </w:rPr>
        <w:t xml:space="preserve"> this document. </w:t>
      </w:r>
    </w:p>
    <w:p w14:paraId="55102C43" w14:textId="77777777" w:rsidR="00BB4EFB" w:rsidRPr="00BB4EFB" w:rsidRDefault="00BB4EFB" w:rsidP="00BB4EFB">
      <w:pPr>
        <w:pStyle w:val="ListParagraph"/>
        <w:shd w:val="clear" w:color="auto" w:fill="FFFFFF"/>
        <w:tabs>
          <w:tab w:val="left" w:pos="284"/>
        </w:tabs>
        <w:spacing w:before="120" w:line="276" w:lineRule="auto"/>
        <w:ind w:left="0"/>
        <w:jc w:val="both"/>
        <w:textAlignment w:val="baseline"/>
        <w:rPr>
          <w:rFonts w:ascii="Calibri" w:eastAsia="SimSun" w:hAnsi="Calibri" w:cs="Helv"/>
          <w:bCs/>
          <w:lang w:val="en-US" w:eastAsia="en-US"/>
        </w:rPr>
      </w:pPr>
    </w:p>
    <w:p w14:paraId="59ADA656" w14:textId="77777777" w:rsidR="00B66947" w:rsidRPr="00B66947" w:rsidRDefault="00B66947" w:rsidP="00B66947">
      <w:pPr>
        <w:shd w:val="clear" w:color="auto" w:fill="FFFFFF"/>
        <w:tabs>
          <w:tab w:val="left" w:pos="284"/>
        </w:tabs>
        <w:spacing w:before="120" w:line="276" w:lineRule="auto"/>
        <w:jc w:val="both"/>
        <w:textAlignment w:val="baseline"/>
        <w:rPr>
          <w:rFonts w:ascii="Calibri" w:eastAsia="SimSun" w:hAnsi="Calibri" w:cs="Helv"/>
          <w:bCs/>
          <w:lang w:val="en-US" w:eastAsia="en-US"/>
        </w:rPr>
      </w:pPr>
    </w:p>
    <w:p w14:paraId="2C2EABFD" w14:textId="31CB6DC7" w:rsidR="009977DA" w:rsidRDefault="004B0D16" w:rsidP="00776FD5">
      <w:pPr>
        <w:shd w:val="clear" w:color="auto" w:fill="FFFFFF"/>
        <w:spacing w:line="276" w:lineRule="auto"/>
        <w:jc w:val="both"/>
        <w:textAlignment w:val="baseline"/>
      </w:pPr>
      <w:r>
        <w:pict w14:anchorId="14BBCD8A">
          <v:rect id="_x0000_i1025" style="width:0;height:1.5pt" o:hralign="center" o:hrstd="t" o:hr="t" fillcolor="#a0a0a0" stroked="f"/>
        </w:pict>
      </w:r>
    </w:p>
    <w:p w14:paraId="3A8789F0" w14:textId="4BD4B4C5" w:rsidR="009977DA" w:rsidRDefault="00CE492D" w:rsidP="00C76BAC">
      <w:pPr>
        <w:pStyle w:val="Heading2"/>
        <w:tabs>
          <w:tab w:val="left" w:pos="284"/>
        </w:tabs>
        <w:ind w:left="0" w:firstLine="0"/>
      </w:pPr>
      <w:bookmarkStart w:id="6" w:name="_Toc487560616"/>
      <w:r w:rsidRPr="00734FD9">
        <w:t>Annexes</w:t>
      </w:r>
      <w:bookmarkEnd w:id="6"/>
    </w:p>
    <w:p w14:paraId="3A27D3BE" w14:textId="77777777" w:rsidR="00C76BAC" w:rsidRPr="00C76BAC" w:rsidRDefault="00C76BAC" w:rsidP="00C76BAC">
      <w:pPr>
        <w:rPr>
          <w:sz w:val="8"/>
          <w:szCs w:val="8"/>
        </w:rPr>
      </w:pPr>
    </w:p>
    <w:p w14:paraId="2E0D7325" w14:textId="66FACFEA" w:rsidR="00C76BAC" w:rsidRPr="00AE65FF" w:rsidRDefault="00C76BAC" w:rsidP="00AE65FF">
      <w:pPr>
        <w:pStyle w:val="FootnoteText"/>
        <w:rPr>
          <w:rFonts w:ascii="Calibri" w:eastAsia="SimSun" w:hAnsi="Calibri"/>
          <w:noProof/>
          <w:sz w:val="24"/>
          <w:szCs w:val="24"/>
          <w:lang w:eastAsia="zh-CN"/>
        </w:rPr>
      </w:pPr>
      <w:r w:rsidRPr="00E4735E">
        <w:rPr>
          <w:rFonts w:ascii="Calibri" w:eastAsia="SimSun" w:hAnsi="Calibri"/>
          <w:noProof/>
          <w:sz w:val="24"/>
          <w:szCs w:val="24"/>
          <w:lang w:val="en-GB" w:eastAsia="zh-CN"/>
        </w:rPr>
        <w:t xml:space="preserve">Annex I </w:t>
      </w:r>
      <w:r w:rsidRPr="00E4735E">
        <w:rPr>
          <w:rFonts w:ascii="Calibri" w:eastAsia="SimSun" w:hAnsi="Calibri"/>
          <w:noProof/>
          <w:sz w:val="24"/>
          <w:szCs w:val="24"/>
          <w:lang w:val="en-GB" w:eastAsia="zh-CN"/>
        </w:rPr>
        <w:tab/>
        <w:t xml:space="preserve">- </w:t>
      </w:r>
      <w:r w:rsidRPr="00E4735E">
        <w:rPr>
          <w:rFonts w:ascii="Calibri" w:eastAsia="SimSun" w:hAnsi="Calibri"/>
          <w:noProof/>
          <w:sz w:val="24"/>
          <w:szCs w:val="24"/>
          <w:lang w:val="en-GB" w:eastAsia="zh-CN"/>
        </w:rPr>
        <w:tab/>
      </w:r>
      <w:r w:rsidRPr="00BD7739">
        <w:rPr>
          <w:rFonts w:ascii="Calibri" w:eastAsia="SimSun" w:hAnsi="Calibri"/>
          <w:noProof/>
          <w:sz w:val="24"/>
          <w:szCs w:val="24"/>
          <w:lang w:val="en-GB" w:eastAsia="zh-CN"/>
        </w:rPr>
        <w:t>Draft Recommendation</w:t>
      </w:r>
      <w:r w:rsidR="00466B55">
        <w:rPr>
          <w:rFonts w:ascii="Calibri" w:eastAsia="SimSun" w:hAnsi="Calibri"/>
          <w:noProof/>
          <w:sz w:val="24"/>
          <w:szCs w:val="24"/>
          <w:lang w:val="en-GB" w:eastAsia="zh-CN"/>
        </w:rPr>
        <w:t>s</w:t>
      </w:r>
      <w:hyperlink r:id="rId12" w:history="1">
        <w:r w:rsidR="00466B55" w:rsidRPr="00466B55">
          <w:rPr>
            <w:rStyle w:val="Hyperlink"/>
            <w:rFonts w:ascii="Calibri" w:eastAsia="SimSun" w:hAnsi="Calibri"/>
            <w:noProof/>
            <w:sz w:val="24"/>
            <w:szCs w:val="24"/>
            <w:vertAlign w:val="superscript"/>
            <w:lang w:val="en-GB" w:eastAsia="zh-CN"/>
          </w:rPr>
          <w:footnoteReference w:id="2"/>
        </w:r>
      </w:hyperlink>
      <w:r w:rsidRPr="00E4735E">
        <w:rPr>
          <w:rFonts w:ascii="Calibri" w:eastAsia="SimSun" w:hAnsi="Calibri"/>
          <w:noProof/>
          <w:sz w:val="24"/>
          <w:szCs w:val="24"/>
          <w:lang w:val="en-GB" w:eastAsia="zh-CN"/>
        </w:rPr>
        <w:t xml:space="preserve"> </w:t>
      </w:r>
      <w:r w:rsidR="00AE65FF" w:rsidRPr="00AE65FF">
        <w:rPr>
          <w:rFonts w:asciiTheme="minorHAnsi" w:hAnsiTheme="minorHAnsi"/>
          <w:i/>
          <w:iCs/>
        </w:rPr>
        <w:t>(you may need to copy</w:t>
      </w:r>
      <w:r w:rsidR="00BB4EFB">
        <w:rPr>
          <w:rFonts w:asciiTheme="minorHAnsi" w:hAnsiTheme="minorHAnsi"/>
          <w:i/>
          <w:iCs/>
        </w:rPr>
        <w:t>-</w:t>
      </w:r>
      <w:r w:rsidR="00AE65FF" w:rsidRPr="00AE65FF">
        <w:rPr>
          <w:rFonts w:asciiTheme="minorHAnsi" w:hAnsiTheme="minorHAnsi"/>
          <w:i/>
          <w:iCs/>
        </w:rPr>
        <w:t>paste into a browser)</w:t>
      </w:r>
    </w:p>
    <w:p w14:paraId="550726BC" w14:textId="75E48937" w:rsidR="00C76BAC" w:rsidRPr="00645FF7" w:rsidRDefault="00C76BAC" w:rsidP="009C770C">
      <w:pPr>
        <w:tabs>
          <w:tab w:val="left" w:pos="284"/>
        </w:tabs>
        <w:rPr>
          <w:rFonts w:ascii="Calibri" w:eastAsia="SimSun" w:hAnsi="Calibri"/>
          <w:noProof/>
          <w:lang w:val="en-US"/>
        </w:rPr>
      </w:pPr>
      <w:r w:rsidRPr="00645FF7">
        <w:rPr>
          <w:rFonts w:ascii="Calibri" w:eastAsia="SimSun" w:hAnsi="Calibri"/>
          <w:noProof/>
          <w:lang w:val="en-US"/>
        </w:rPr>
        <w:t xml:space="preserve">Annex II </w:t>
      </w:r>
      <w:r w:rsidRPr="00645FF7">
        <w:rPr>
          <w:rFonts w:ascii="Calibri" w:eastAsia="SimSun" w:hAnsi="Calibri"/>
          <w:noProof/>
          <w:lang w:val="en-US"/>
        </w:rPr>
        <w:tab/>
        <w:t>-</w:t>
      </w:r>
      <w:r w:rsidRPr="00645FF7">
        <w:rPr>
          <w:rFonts w:ascii="Calibri" w:eastAsia="SimSun" w:hAnsi="Calibri"/>
          <w:noProof/>
          <w:lang w:val="en-US"/>
        </w:rPr>
        <w:tab/>
        <w:t>Agenda</w:t>
      </w:r>
      <w:hyperlink r:id="rId13" w:history="1">
        <w:r w:rsidR="009C770C" w:rsidRPr="00AE65FF">
          <w:rPr>
            <w:rStyle w:val="Hyperlink"/>
            <w:rFonts w:ascii="Calibri" w:eastAsia="SimSun" w:hAnsi="Calibri"/>
            <w:noProof/>
            <w:vertAlign w:val="superscript"/>
            <w:lang w:val="fr-CH"/>
          </w:rPr>
          <w:footnoteReference w:id="3"/>
        </w:r>
        <w:r w:rsidRPr="00645FF7">
          <w:rPr>
            <w:rStyle w:val="Hyperlink"/>
            <w:rFonts w:ascii="Calibri" w:eastAsia="SimSun" w:hAnsi="Calibri"/>
            <w:noProof/>
            <w:u w:val="none"/>
            <w:lang w:val="en-US"/>
          </w:rPr>
          <w:t> </w:t>
        </w:r>
      </w:hyperlink>
      <w:r w:rsidR="00BB4EFB" w:rsidRPr="00645FF7">
        <w:rPr>
          <w:rFonts w:ascii="Calibri" w:eastAsia="SimSun" w:hAnsi="Calibri"/>
          <w:noProof/>
          <w:sz w:val="22"/>
          <w:szCs w:val="22"/>
          <w:lang w:val="en-US"/>
        </w:rPr>
        <w:t>and</w:t>
      </w:r>
      <w:r w:rsidRPr="00645FF7">
        <w:rPr>
          <w:rFonts w:ascii="Calibri" w:eastAsia="SimSun" w:hAnsi="Calibri"/>
          <w:noProof/>
          <w:lang w:val="en-US"/>
        </w:rPr>
        <w:t xml:space="preserve"> Participants List</w:t>
      </w:r>
      <w:hyperlink r:id="rId14" w:history="1">
        <w:r w:rsidR="009C770C" w:rsidRPr="00AE65FF">
          <w:rPr>
            <w:rStyle w:val="Hyperlink"/>
            <w:rFonts w:ascii="Calibri" w:eastAsia="SimSun" w:hAnsi="Calibri"/>
            <w:noProof/>
            <w:vertAlign w:val="superscript"/>
            <w:lang w:val="fr-CH"/>
          </w:rPr>
          <w:footnoteReference w:id="4"/>
        </w:r>
      </w:hyperlink>
      <w:r w:rsidRPr="00645FF7">
        <w:rPr>
          <w:rFonts w:ascii="Calibri" w:eastAsia="SimSun" w:hAnsi="Calibri"/>
          <w:noProof/>
          <w:lang w:val="en-US"/>
        </w:rPr>
        <w:t xml:space="preserve"> </w:t>
      </w:r>
    </w:p>
    <w:p w14:paraId="0E65E167" w14:textId="621D77AD" w:rsidR="00C76BAC" w:rsidRPr="00E4735E" w:rsidRDefault="00C76BAC" w:rsidP="009C770C">
      <w:pPr>
        <w:tabs>
          <w:tab w:val="left" w:pos="284"/>
        </w:tabs>
        <w:rPr>
          <w:rFonts w:ascii="Calibri" w:eastAsia="SimSun" w:hAnsi="Calibri"/>
          <w:noProof/>
        </w:rPr>
      </w:pPr>
      <w:r w:rsidRPr="00E4735E">
        <w:rPr>
          <w:rFonts w:ascii="Calibri" w:eastAsia="SimSun" w:hAnsi="Calibri"/>
          <w:noProof/>
        </w:rPr>
        <w:t xml:space="preserve">Annex III </w:t>
      </w:r>
      <w:r w:rsidRPr="00E4735E">
        <w:rPr>
          <w:rFonts w:ascii="Calibri" w:eastAsia="SimSun" w:hAnsi="Calibri"/>
          <w:noProof/>
        </w:rPr>
        <w:tab/>
        <w:t>-</w:t>
      </w:r>
      <w:r w:rsidRPr="00E4735E">
        <w:rPr>
          <w:rFonts w:ascii="Calibri" w:eastAsia="SimSun" w:hAnsi="Calibri"/>
          <w:noProof/>
        </w:rPr>
        <w:tab/>
      </w:r>
      <w:r w:rsidRPr="00BD7739">
        <w:rPr>
          <w:rFonts w:ascii="Calibri" w:eastAsia="SimSun" w:hAnsi="Calibri"/>
          <w:noProof/>
        </w:rPr>
        <w:t>Background Documents</w:t>
      </w:r>
      <w:hyperlink r:id="rId15" w:history="1">
        <w:r w:rsidR="009C770C" w:rsidRPr="00EE6735">
          <w:rPr>
            <w:rStyle w:val="Hyperlink"/>
            <w:rFonts w:ascii="Calibri" w:eastAsia="SimSun" w:hAnsi="Calibri"/>
            <w:noProof/>
            <w:vertAlign w:val="superscript"/>
          </w:rPr>
          <w:footnoteReference w:id="5"/>
        </w:r>
      </w:hyperlink>
      <w:r w:rsidRPr="00E4735E">
        <w:rPr>
          <w:rFonts w:ascii="Calibri" w:eastAsia="SimSun" w:hAnsi="Calibri"/>
          <w:noProof/>
        </w:rPr>
        <w:t xml:space="preserve"> </w:t>
      </w:r>
    </w:p>
    <w:p w14:paraId="7584DD7E" w14:textId="7ADB74CB" w:rsidR="00C76BAC" w:rsidRDefault="00C76BAC" w:rsidP="00AE65FF">
      <w:pPr>
        <w:tabs>
          <w:tab w:val="left" w:pos="284"/>
        </w:tabs>
        <w:rPr>
          <w:rFonts w:ascii="Calibri" w:eastAsia="SimSun" w:hAnsi="Calibri"/>
          <w:noProof/>
        </w:rPr>
      </w:pPr>
      <w:r w:rsidRPr="00E4735E">
        <w:rPr>
          <w:rFonts w:ascii="Calibri" w:eastAsia="SimSun" w:hAnsi="Calibri"/>
          <w:noProof/>
        </w:rPr>
        <w:t xml:space="preserve">Annex IV </w:t>
      </w:r>
      <w:r w:rsidRPr="00E4735E">
        <w:rPr>
          <w:rFonts w:ascii="Calibri" w:eastAsia="SimSun" w:hAnsi="Calibri"/>
          <w:noProof/>
        </w:rPr>
        <w:tab/>
        <w:t>-</w:t>
      </w:r>
      <w:r w:rsidRPr="00E4735E">
        <w:rPr>
          <w:rFonts w:ascii="Calibri" w:eastAsia="SimSun" w:hAnsi="Calibri"/>
          <w:noProof/>
        </w:rPr>
        <w:tab/>
      </w:r>
      <w:r w:rsidRPr="00BD7739">
        <w:rPr>
          <w:rFonts w:ascii="Calibri" w:eastAsia="SimSun" w:hAnsi="Calibri"/>
          <w:noProof/>
        </w:rPr>
        <w:t>Presentations</w:t>
      </w:r>
      <w:hyperlink r:id="rId16" w:history="1">
        <w:r w:rsidR="009C770C" w:rsidRPr="00EE6735">
          <w:rPr>
            <w:rStyle w:val="Hyperlink"/>
            <w:rFonts w:ascii="Calibri" w:eastAsia="SimSun" w:hAnsi="Calibri"/>
            <w:noProof/>
            <w:vertAlign w:val="superscript"/>
          </w:rPr>
          <w:footnoteReference w:id="6"/>
        </w:r>
      </w:hyperlink>
      <w:r w:rsidRPr="00E4735E">
        <w:rPr>
          <w:rFonts w:ascii="Calibri" w:eastAsia="SimSun" w:hAnsi="Calibri"/>
          <w:noProof/>
        </w:rPr>
        <w:t xml:space="preserve"> </w:t>
      </w:r>
      <w:r w:rsidR="00BB4EFB">
        <w:rPr>
          <w:rFonts w:ascii="Calibri" w:eastAsia="SimSun" w:hAnsi="Calibri"/>
          <w:noProof/>
        </w:rPr>
        <w:t>and</w:t>
      </w:r>
      <w:r w:rsidRPr="00E4735E">
        <w:rPr>
          <w:rFonts w:ascii="Calibri" w:eastAsia="SimSun" w:hAnsi="Calibri"/>
          <w:noProof/>
        </w:rPr>
        <w:t xml:space="preserve"> </w:t>
      </w:r>
      <w:r w:rsidRPr="00BD7739">
        <w:rPr>
          <w:rFonts w:ascii="Calibri" w:eastAsia="SimSun" w:hAnsi="Calibri"/>
          <w:noProof/>
        </w:rPr>
        <w:t>Photos</w:t>
      </w:r>
      <w:hyperlink r:id="rId17" w:history="1">
        <w:r w:rsidR="00AE65FF" w:rsidRPr="00947DB7">
          <w:rPr>
            <w:rStyle w:val="Hyperlink"/>
            <w:rFonts w:ascii="Calibri" w:eastAsia="SimSun" w:hAnsi="Calibri"/>
            <w:noProof/>
            <w:vertAlign w:val="superscript"/>
          </w:rPr>
          <w:footnoteReference w:id="7"/>
        </w:r>
      </w:hyperlink>
      <w:r w:rsidRPr="00E4735E">
        <w:rPr>
          <w:rFonts w:ascii="Calibri" w:eastAsia="SimSun" w:hAnsi="Calibri"/>
          <w:noProof/>
        </w:rPr>
        <w:t xml:space="preserve"> </w:t>
      </w:r>
    </w:p>
    <w:p w14:paraId="23DBEE75" w14:textId="5AB2E46D" w:rsidR="00123CE2" w:rsidRDefault="00123CE2" w:rsidP="00AE65FF">
      <w:pPr>
        <w:tabs>
          <w:tab w:val="left" w:pos="284"/>
        </w:tabs>
        <w:rPr>
          <w:rFonts w:ascii="Calibri" w:eastAsia="SimSun" w:hAnsi="Calibri"/>
          <w:noProof/>
        </w:rPr>
      </w:pPr>
    </w:p>
    <w:p w14:paraId="1BF20B15" w14:textId="7A382752" w:rsidR="00123CE2" w:rsidRDefault="00123CE2" w:rsidP="00AE65FF">
      <w:pPr>
        <w:tabs>
          <w:tab w:val="left" w:pos="284"/>
        </w:tabs>
        <w:rPr>
          <w:rFonts w:ascii="Calibri" w:eastAsia="SimSun" w:hAnsi="Calibri"/>
          <w:noProof/>
        </w:rPr>
      </w:pPr>
      <w:r>
        <w:rPr>
          <w:rFonts w:ascii="Calibri" w:eastAsia="SimSun" w:hAnsi="Calibri"/>
          <w:noProof/>
        </w:rPr>
        <w:t xml:space="preserve">Outreach  </w:t>
      </w:r>
      <w:r>
        <w:rPr>
          <w:rFonts w:ascii="Calibri" w:eastAsia="SimSun" w:hAnsi="Calibri"/>
          <w:noProof/>
        </w:rPr>
        <w:tab/>
        <w:t xml:space="preserve">- </w:t>
      </w:r>
      <w:r>
        <w:rPr>
          <w:rFonts w:ascii="Calibri" w:eastAsia="SimSun" w:hAnsi="Calibri"/>
          <w:noProof/>
        </w:rPr>
        <w:tab/>
        <w:t>Webstory</w:t>
      </w:r>
      <w:hyperlink r:id="rId18" w:history="1">
        <w:r w:rsidRPr="001B4D4B">
          <w:rPr>
            <w:rStyle w:val="Hyperlink"/>
            <w:rFonts w:ascii="Calibri" w:eastAsia="SimSun" w:hAnsi="Calibri"/>
            <w:noProof/>
            <w:vertAlign w:val="superscript"/>
          </w:rPr>
          <w:footnoteReference w:id="8"/>
        </w:r>
      </w:hyperlink>
    </w:p>
    <w:sectPr w:rsidR="00123CE2" w:rsidSect="004667E0">
      <w:headerReference w:type="default" r:id="rId19"/>
      <w:footerReference w:type="default" r:id="rId20"/>
      <w:headerReference w:type="first" r:id="rId21"/>
      <w:pgSz w:w="11907" w:h="16840"/>
      <w:pgMar w:top="1135" w:right="1275" w:bottom="1276"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03842" w14:textId="77777777" w:rsidR="004B0D16" w:rsidRDefault="004B0D16">
      <w:r>
        <w:separator/>
      </w:r>
    </w:p>
  </w:endnote>
  <w:endnote w:type="continuationSeparator" w:id="0">
    <w:p w14:paraId="4CF2653E" w14:textId="77777777" w:rsidR="004B0D16" w:rsidRDefault="004B0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D4907" w14:textId="6278556A" w:rsidR="0071654F" w:rsidRDefault="0071654F">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560A06">
      <w:rPr>
        <w:caps/>
        <w:noProof/>
        <w:color w:val="5B9BD5" w:themeColor="accent1"/>
      </w:rPr>
      <w:t>4</w:t>
    </w:r>
    <w:r>
      <w:rPr>
        <w:caps/>
        <w:noProof/>
        <w:color w:val="5B9BD5" w:themeColor="accent1"/>
      </w:rPr>
      <w:fldChar w:fldCharType="end"/>
    </w:r>
  </w:p>
  <w:p w14:paraId="7DD77711" w14:textId="77777777" w:rsidR="0071654F" w:rsidRPr="00CE492D" w:rsidRDefault="0071654F" w:rsidP="00CE49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61DEA" w14:textId="77777777" w:rsidR="004B0D16" w:rsidRDefault="004B0D16">
      <w:r>
        <w:separator/>
      </w:r>
    </w:p>
  </w:footnote>
  <w:footnote w:type="continuationSeparator" w:id="0">
    <w:p w14:paraId="49EB3C99" w14:textId="77777777" w:rsidR="004B0D16" w:rsidRDefault="004B0D16">
      <w:r>
        <w:continuationSeparator/>
      </w:r>
    </w:p>
  </w:footnote>
  <w:footnote w:id="1">
    <w:p w14:paraId="3D858C72" w14:textId="6B8A8007" w:rsidR="0071654F" w:rsidRPr="00AE65FF" w:rsidRDefault="0071654F">
      <w:pPr>
        <w:pStyle w:val="FootnoteText"/>
        <w:rPr>
          <w:rFonts w:asciiTheme="minorHAnsi" w:hAnsiTheme="minorHAnsi"/>
        </w:rPr>
      </w:pPr>
      <w:r w:rsidRPr="00AE65FF">
        <w:rPr>
          <w:rStyle w:val="FootnoteReference"/>
          <w:rFonts w:asciiTheme="minorHAnsi" w:hAnsiTheme="minorHAnsi"/>
        </w:rPr>
        <w:footnoteRef/>
      </w:r>
      <w:r w:rsidRPr="00AE65FF">
        <w:rPr>
          <w:rFonts w:asciiTheme="minorHAnsi" w:hAnsiTheme="minorHAnsi"/>
        </w:rPr>
        <w:t xml:space="preserve"> </w:t>
      </w:r>
      <w:r>
        <w:rPr>
          <w:rFonts w:asciiTheme="minorHAnsi" w:hAnsiTheme="minorHAnsi"/>
        </w:rPr>
        <w:t>Observers include the</w:t>
      </w:r>
      <w:r w:rsidRPr="00AE65FF">
        <w:rPr>
          <w:rFonts w:asciiTheme="minorHAnsi" w:hAnsiTheme="minorHAnsi"/>
        </w:rPr>
        <w:t xml:space="preserve"> IMF, </w:t>
      </w:r>
      <w:r>
        <w:rPr>
          <w:rFonts w:asciiTheme="minorHAnsi" w:hAnsiTheme="minorHAnsi"/>
        </w:rPr>
        <w:t xml:space="preserve">IPBES, </w:t>
      </w:r>
      <w:r w:rsidRPr="00AE65FF">
        <w:rPr>
          <w:rFonts w:asciiTheme="minorHAnsi" w:hAnsiTheme="minorHAnsi"/>
        </w:rPr>
        <w:t>UNDP, UNITAR, the European Environment Agency, UNEP-WCMC, the Environmental Management Group</w:t>
      </w:r>
      <w:r>
        <w:rPr>
          <w:rFonts w:asciiTheme="minorHAnsi" w:hAnsiTheme="minorHAnsi"/>
        </w:rPr>
        <w:t>,</w:t>
      </w:r>
      <w:r w:rsidRPr="00AE65FF">
        <w:rPr>
          <w:rFonts w:asciiTheme="minorHAnsi" w:hAnsiTheme="minorHAnsi"/>
        </w:rPr>
        <w:t xml:space="preserve"> th</w:t>
      </w:r>
      <w:r>
        <w:rPr>
          <w:rFonts w:asciiTheme="minorHAnsi" w:hAnsiTheme="minorHAnsi"/>
        </w:rPr>
        <w:t>e</w:t>
      </w:r>
      <w:r w:rsidRPr="00AE65FF">
        <w:rPr>
          <w:rFonts w:asciiTheme="minorHAnsi" w:hAnsiTheme="minorHAnsi"/>
        </w:rPr>
        <w:t xml:space="preserve"> International Institute for Sustainable Development (IISD)</w:t>
      </w:r>
      <w:r>
        <w:rPr>
          <w:rFonts w:asciiTheme="minorHAnsi" w:hAnsiTheme="minorHAnsi"/>
        </w:rPr>
        <w:t>, and the WTO.</w:t>
      </w:r>
    </w:p>
  </w:footnote>
  <w:footnote w:id="2">
    <w:p w14:paraId="3BA5D3B0" w14:textId="40887671" w:rsidR="0071654F" w:rsidRPr="005C1E46" w:rsidRDefault="0071654F" w:rsidP="005C1E46">
      <w:pPr>
        <w:pStyle w:val="FootnoteText"/>
        <w:rPr>
          <w:rFonts w:asciiTheme="majorHAnsi" w:hAnsiTheme="majorHAnsi" w:cstheme="majorHAnsi"/>
          <w:sz w:val="18"/>
          <w:szCs w:val="18"/>
        </w:rPr>
      </w:pPr>
      <w:r w:rsidRPr="005C1E46">
        <w:rPr>
          <w:rStyle w:val="FootnoteReference"/>
          <w:rFonts w:asciiTheme="majorHAnsi" w:hAnsiTheme="majorHAnsi" w:cstheme="majorHAnsi"/>
          <w:sz w:val="18"/>
          <w:szCs w:val="18"/>
        </w:rPr>
        <w:footnoteRef/>
      </w:r>
      <w:r w:rsidRPr="005C1E46">
        <w:rPr>
          <w:rFonts w:asciiTheme="majorHAnsi" w:hAnsiTheme="majorHAnsi" w:cstheme="majorHAnsi"/>
          <w:sz w:val="18"/>
          <w:szCs w:val="18"/>
        </w:rPr>
        <w:t xml:space="preserve"> </w:t>
      </w:r>
      <w:hyperlink r:id="rId1" w:history="1">
        <w:r w:rsidRPr="000E6382">
          <w:rPr>
            <w:rStyle w:val="Hyperlink"/>
            <w:rFonts w:asciiTheme="majorHAnsi" w:hAnsiTheme="majorHAnsi" w:cstheme="majorHAnsi"/>
            <w:sz w:val="18"/>
            <w:szCs w:val="18"/>
          </w:rPr>
          <w:t>https://docs.google.com/document/d/1AdnB6SYokyXd7AQFSVY2dTZHkQWooib46mz3wIho8B8/edit</w:t>
        </w:r>
      </w:hyperlink>
    </w:p>
  </w:footnote>
  <w:footnote w:id="3">
    <w:p w14:paraId="32CE5234" w14:textId="2F018423" w:rsidR="0071654F" w:rsidRPr="005C1E46" w:rsidRDefault="0071654F" w:rsidP="009C770C">
      <w:pPr>
        <w:pStyle w:val="FootnoteText"/>
        <w:rPr>
          <w:rFonts w:asciiTheme="minorHAnsi" w:hAnsiTheme="minorHAnsi"/>
          <w:sz w:val="18"/>
          <w:szCs w:val="18"/>
        </w:rPr>
      </w:pPr>
      <w:r w:rsidRPr="005C1E46">
        <w:rPr>
          <w:rStyle w:val="FootnoteReference"/>
          <w:rFonts w:asciiTheme="minorHAnsi" w:hAnsiTheme="minorHAnsi"/>
          <w:sz w:val="18"/>
          <w:szCs w:val="18"/>
        </w:rPr>
        <w:footnoteRef/>
      </w:r>
      <w:r w:rsidRPr="005C1E46">
        <w:rPr>
          <w:rFonts w:asciiTheme="minorHAnsi" w:hAnsiTheme="minorHAnsi"/>
          <w:sz w:val="18"/>
          <w:szCs w:val="18"/>
        </w:rPr>
        <w:t xml:space="preserve"> </w:t>
      </w:r>
      <w:r w:rsidRPr="005C1E46">
        <w:rPr>
          <w:rStyle w:val="Hyperlink"/>
          <w:rFonts w:asciiTheme="minorHAnsi" w:hAnsiTheme="minorHAnsi"/>
          <w:sz w:val="18"/>
          <w:szCs w:val="18"/>
        </w:rPr>
        <w:t>https://drive.google.com/drive/folders/1XaZBBBpLR8PmbK4Pl1Ka59tLE4iOYYfe</w:t>
      </w:r>
    </w:p>
  </w:footnote>
  <w:footnote w:id="4">
    <w:p w14:paraId="483B8D9F" w14:textId="166CC7DC" w:rsidR="0071654F" w:rsidRPr="005C1E46" w:rsidRDefault="0071654F" w:rsidP="009C770C">
      <w:pPr>
        <w:pStyle w:val="FootnoteText"/>
        <w:rPr>
          <w:rFonts w:asciiTheme="minorHAnsi" w:hAnsiTheme="minorHAnsi"/>
          <w:sz w:val="18"/>
          <w:szCs w:val="18"/>
        </w:rPr>
      </w:pPr>
      <w:r w:rsidRPr="005C1E46">
        <w:rPr>
          <w:rStyle w:val="FootnoteReference"/>
          <w:rFonts w:asciiTheme="minorHAnsi" w:hAnsiTheme="minorHAnsi"/>
          <w:sz w:val="18"/>
          <w:szCs w:val="18"/>
        </w:rPr>
        <w:footnoteRef/>
      </w:r>
      <w:r w:rsidRPr="005C1E46">
        <w:rPr>
          <w:rFonts w:asciiTheme="minorHAnsi" w:hAnsiTheme="minorHAnsi"/>
          <w:sz w:val="18"/>
          <w:szCs w:val="18"/>
        </w:rPr>
        <w:t xml:space="preserve"> </w:t>
      </w:r>
      <w:r w:rsidRPr="005C1E46">
        <w:rPr>
          <w:rStyle w:val="Hyperlink"/>
          <w:rFonts w:asciiTheme="minorHAnsi" w:hAnsiTheme="minorHAnsi"/>
          <w:sz w:val="18"/>
          <w:szCs w:val="18"/>
        </w:rPr>
        <w:t>https://docs.google.com/document/d/1GCf-w_Z_WQn5GPgzAgaBM7Ksh0ikkLP9OxpFv0v4TD0/edit#heading=h.gjdgxs</w:t>
      </w:r>
    </w:p>
  </w:footnote>
  <w:footnote w:id="5">
    <w:p w14:paraId="6D8B62B3" w14:textId="0E554DEF" w:rsidR="0071654F" w:rsidRPr="005C1E46" w:rsidRDefault="0071654F" w:rsidP="009C770C">
      <w:pPr>
        <w:pStyle w:val="FootnoteText"/>
        <w:rPr>
          <w:rFonts w:asciiTheme="minorHAnsi" w:hAnsiTheme="minorHAnsi"/>
          <w:sz w:val="18"/>
          <w:szCs w:val="18"/>
        </w:rPr>
      </w:pPr>
      <w:r w:rsidRPr="005C1E46">
        <w:rPr>
          <w:rStyle w:val="FootnoteReference"/>
          <w:rFonts w:asciiTheme="minorHAnsi" w:hAnsiTheme="minorHAnsi"/>
          <w:sz w:val="18"/>
          <w:szCs w:val="18"/>
        </w:rPr>
        <w:footnoteRef/>
      </w:r>
      <w:r w:rsidRPr="005C1E46">
        <w:rPr>
          <w:rFonts w:asciiTheme="minorHAnsi" w:hAnsiTheme="minorHAnsi"/>
          <w:sz w:val="18"/>
          <w:szCs w:val="18"/>
        </w:rPr>
        <w:t xml:space="preserve"> </w:t>
      </w:r>
      <w:hyperlink r:id="rId2" w:history="1">
        <w:r w:rsidRPr="005C1E46">
          <w:rPr>
            <w:rStyle w:val="Hyperlink"/>
            <w:rFonts w:asciiTheme="minorHAnsi" w:hAnsiTheme="minorHAnsi"/>
            <w:sz w:val="18"/>
            <w:szCs w:val="18"/>
          </w:rPr>
          <w:t>https://drive.google.com/drive/folders/1sL0OUU4SQjuett5PVnGHa86aqqk6gRm-</w:t>
        </w:r>
      </w:hyperlink>
    </w:p>
  </w:footnote>
  <w:footnote w:id="6">
    <w:p w14:paraId="7FB360C2" w14:textId="5821915E" w:rsidR="0071654F" w:rsidRPr="005C1E46" w:rsidRDefault="0071654F" w:rsidP="00947DB7">
      <w:pPr>
        <w:pStyle w:val="FootnoteText"/>
        <w:rPr>
          <w:rFonts w:asciiTheme="minorHAnsi" w:hAnsiTheme="minorHAnsi"/>
          <w:sz w:val="18"/>
          <w:szCs w:val="18"/>
        </w:rPr>
      </w:pPr>
      <w:r w:rsidRPr="005C1E46">
        <w:rPr>
          <w:rStyle w:val="FootnoteReference"/>
          <w:sz w:val="18"/>
          <w:szCs w:val="18"/>
        </w:rPr>
        <w:footnoteRef/>
      </w:r>
      <w:r w:rsidRPr="005C1E46">
        <w:rPr>
          <w:rFonts w:asciiTheme="minorHAnsi" w:hAnsiTheme="minorHAnsi"/>
          <w:sz w:val="18"/>
          <w:szCs w:val="18"/>
        </w:rPr>
        <w:t xml:space="preserve"> </w:t>
      </w:r>
      <w:r w:rsidRPr="005C1E46">
        <w:rPr>
          <w:rStyle w:val="Hyperlink"/>
          <w:rFonts w:asciiTheme="minorHAnsi" w:hAnsiTheme="minorHAnsi"/>
          <w:sz w:val="18"/>
          <w:szCs w:val="18"/>
        </w:rPr>
        <w:t>https://drive.google.com/drive/folders/15qyQUp22rV5rJweqqP_PYB_uuhwRWcJT</w:t>
      </w:r>
    </w:p>
  </w:footnote>
  <w:footnote w:id="7">
    <w:p w14:paraId="6102A4AD" w14:textId="53A3B207" w:rsidR="0071654F" w:rsidRPr="005C1E46" w:rsidRDefault="0071654F" w:rsidP="00123CE2">
      <w:pPr>
        <w:pStyle w:val="FootnoteText"/>
        <w:rPr>
          <w:rFonts w:asciiTheme="minorHAnsi" w:hAnsiTheme="minorHAnsi"/>
          <w:sz w:val="18"/>
          <w:szCs w:val="18"/>
        </w:rPr>
      </w:pPr>
      <w:r w:rsidRPr="005C1E46">
        <w:rPr>
          <w:rStyle w:val="FootnoteReference"/>
          <w:rFonts w:asciiTheme="minorHAnsi" w:hAnsiTheme="minorHAnsi"/>
          <w:sz w:val="18"/>
          <w:szCs w:val="18"/>
        </w:rPr>
        <w:footnoteRef/>
      </w:r>
      <w:r w:rsidRPr="005C1E46">
        <w:rPr>
          <w:rFonts w:asciiTheme="minorHAnsi" w:hAnsiTheme="minorHAnsi"/>
          <w:sz w:val="18"/>
          <w:szCs w:val="18"/>
        </w:rPr>
        <w:t xml:space="preserve"> </w:t>
      </w:r>
      <w:r w:rsidRPr="005C1E46">
        <w:rPr>
          <w:rStyle w:val="Hyperlink"/>
          <w:rFonts w:asciiTheme="minorHAnsi" w:hAnsiTheme="minorHAnsi"/>
          <w:sz w:val="18"/>
          <w:szCs w:val="18"/>
        </w:rPr>
        <w:t>https://drive.google.com/drive/folders/1pRGF0SBqK1gOs0lS-CDxLEskUkYq02T2</w:t>
      </w:r>
    </w:p>
  </w:footnote>
  <w:footnote w:id="8">
    <w:p w14:paraId="7A472087" w14:textId="72981288" w:rsidR="0071654F" w:rsidRPr="00E24A21" w:rsidRDefault="0071654F" w:rsidP="00E24A21">
      <w:pPr>
        <w:pStyle w:val="FootnoteText"/>
        <w:ind w:left="142" w:hanging="142"/>
        <w:rPr>
          <w:rFonts w:asciiTheme="minorHAnsi" w:hAnsiTheme="minorHAnsi"/>
          <w:sz w:val="18"/>
          <w:szCs w:val="18"/>
        </w:rPr>
      </w:pPr>
      <w:r w:rsidRPr="005C1E46">
        <w:rPr>
          <w:rStyle w:val="FootnoteReference"/>
          <w:rFonts w:asciiTheme="minorHAnsi" w:hAnsiTheme="minorHAnsi"/>
          <w:sz w:val="18"/>
          <w:szCs w:val="18"/>
        </w:rPr>
        <w:footnoteRef/>
      </w:r>
      <w:r w:rsidRPr="005C1E46">
        <w:rPr>
          <w:rFonts w:asciiTheme="minorHAnsi" w:hAnsiTheme="minorHAnsi"/>
          <w:sz w:val="18"/>
          <w:szCs w:val="18"/>
        </w:rPr>
        <w:t xml:space="preserve"> </w:t>
      </w:r>
      <w:hyperlink r:id="rId3" w:history="1">
        <w:r w:rsidR="00E24A21" w:rsidRPr="00E24A21">
          <w:rPr>
            <w:rStyle w:val="Hyperlink"/>
            <w:rFonts w:asciiTheme="minorHAnsi" w:hAnsiTheme="minorHAnsi" w:cstheme="minorHAnsi"/>
            <w:sz w:val="18"/>
            <w:szCs w:val="18"/>
          </w:rPr>
          <w:t>https://www.unenvironment.org/news-and-stories/blogpost/celebrating-10-years-collaboration-informea-collective-intelligence</w:t>
        </w:r>
      </w:hyperlink>
      <w:r w:rsidR="00E24A2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4747A" w14:textId="10720590" w:rsidR="0071654F" w:rsidRDefault="0071654F" w:rsidP="00C851BA">
    <w:pPr>
      <w:tabs>
        <w:tab w:val="center" w:pos="4320"/>
        <w:tab w:val="right" w:pos="8640"/>
      </w:tabs>
      <w:spacing w:before="709"/>
      <w:jc w:val="right"/>
    </w:pPr>
    <w:r>
      <w:rPr>
        <w:rFonts w:ascii="Calibri" w:eastAsia="Calibri" w:hAnsi="Calibri" w:cs="Calibri"/>
        <w:color w:val="595959"/>
        <w:sz w:val="20"/>
        <w:szCs w:val="20"/>
      </w:rPr>
      <w:t xml:space="preserve"> 10th InforMEA Steering Committee Meeting </w:t>
    </w:r>
  </w:p>
  <w:p w14:paraId="196533A8" w14:textId="085CD043" w:rsidR="0071654F" w:rsidRDefault="0071654F" w:rsidP="00C851BA">
    <w:pPr>
      <w:tabs>
        <w:tab w:val="center" w:pos="4320"/>
        <w:tab w:val="right" w:pos="8640"/>
      </w:tabs>
      <w:jc w:val="right"/>
    </w:pPr>
    <w:r>
      <w:rPr>
        <w:rFonts w:ascii="Calibri" w:eastAsia="Calibri" w:hAnsi="Calibri" w:cs="Calibri"/>
        <w:color w:val="595959"/>
        <w:sz w:val="20"/>
        <w:szCs w:val="20"/>
      </w:rPr>
      <w:t>Montreux, Switzerland | 11-14 June 2019</w:t>
    </w:r>
  </w:p>
  <w:p w14:paraId="5A7B6482" w14:textId="77777777" w:rsidR="0071654F" w:rsidRDefault="0071654F">
    <w:pPr>
      <w:tabs>
        <w:tab w:val="center" w:pos="4320"/>
        <w:tab w:val="right" w:pos="8640"/>
      </w:tabs>
      <w:jc w:val="right"/>
    </w:pPr>
    <w:r>
      <w:rPr>
        <w:rFonts w:ascii="Calibri" w:eastAsia="Calibri" w:hAnsi="Calibri" w:cs="Calibri"/>
        <w:color w:val="595959"/>
        <w:sz w:val="20"/>
        <w:szCs w:val="20"/>
      </w:rPr>
      <w:t>Meeting Report</w:t>
    </w:r>
  </w:p>
  <w:p w14:paraId="4ACBBD12" w14:textId="77777777" w:rsidR="0071654F" w:rsidRDefault="0071654F">
    <w:pPr>
      <w:tabs>
        <w:tab w:val="center" w:pos="4320"/>
        <w:tab w:val="right" w:pos="8640"/>
      </w:tabs>
      <w:ind w:right="240"/>
      <w:jc w:val="right"/>
    </w:pPr>
    <w:r>
      <w:rPr>
        <w:noProof/>
        <w:lang w:val="en-US"/>
      </w:rPr>
      <w:drawing>
        <wp:anchor distT="0" distB="0" distL="114300" distR="114300" simplePos="0" relativeHeight="251658240" behindDoc="0" locked="0" layoutInCell="0" hidden="0" allowOverlap="1" wp14:anchorId="142BBC8B" wp14:editId="6CECEBA6">
          <wp:simplePos x="0" y="0"/>
          <wp:positionH relativeFrom="margin">
            <wp:posOffset>-1447799</wp:posOffset>
          </wp:positionH>
          <wp:positionV relativeFrom="paragraph">
            <wp:posOffset>9086850</wp:posOffset>
          </wp:positionV>
          <wp:extent cx="6286500" cy="6286500"/>
          <wp:effectExtent l="0" t="0" r="0" b="0"/>
          <wp:wrapNone/>
          <wp:docPr id="4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
                  <a:srcRect/>
                  <a:stretch>
                    <a:fillRect/>
                  </a:stretch>
                </pic:blipFill>
                <pic:spPr>
                  <a:xfrm>
                    <a:off x="0" y="0"/>
                    <a:ext cx="6286500" cy="62865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5BDE9" w14:textId="77777777" w:rsidR="0071654F" w:rsidRDefault="0071654F">
    <w:pPr>
      <w:tabs>
        <w:tab w:val="center" w:pos="4320"/>
        <w:tab w:val="right" w:pos="8640"/>
      </w:tabs>
      <w:spacing w:before="709"/>
    </w:pPr>
    <w:r>
      <w:rPr>
        <w:noProof/>
        <w:lang w:val="en-US"/>
      </w:rPr>
      <w:drawing>
        <wp:anchor distT="0" distB="0" distL="114300" distR="114300" simplePos="0" relativeHeight="251659264" behindDoc="0" locked="0" layoutInCell="0" hidden="0" allowOverlap="1" wp14:anchorId="58192043" wp14:editId="56F785FA">
          <wp:simplePos x="0" y="0"/>
          <wp:positionH relativeFrom="margin">
            <wp:posOffset>-368299</wp:posOffset>
          </wp:positionH>
          <wp:positionV relativeFrom="paragraph">
            <wp:posOffset>-1473199</wp:posOffset>
          </wp:positionV>
          <wp:extent cx="6286500" cy="6286500"/>
          <wp:effectExtent l="0" t="0" r="0" b="0"/>
          <wp:wrapNone/>
          <wp:docPr id="4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
                  <a:srcRect/>
                  <a:stretch>
                    <a:fillRect/>
                  </a:stretch>
                </pic:blipFill>
                <pic:spPr>
                  <a:xfrm>
                    <a:off x="0" y="0"/>
                    <a:ext cx="6286500" cy="6286500"/>
                  </a:xfrm>
                  <a:prstGeom prst="rect">
                    <a:avLst/>
                  </a:prstGeom>
                  <a:ln/>
                </pic:spPr>
              </pic:pic>
            </a:graphicData>
          </a:graphic>
        </wp:anchor>
      </w:drawing>
    </w:r>
    <w:r>
      <w:rPr>
        <w:noProof/>
        <w:lang w:val="en-US"/>
      </w:rPr>
      <w:drawing>
        <wp:anchor distT="0" distB="0" distL="114300" distR="114300" simplePos="0" relativeHeight="251660288" behindDoc="0" locked="0" layoutInCell="0" hidden="0" allowOverlap="1" wp14:anchorId="70DBA747" wp14:editId="35AD385E">
          <wp:simplePos x="0" y="0"/>
          <wp:positionH relativeFrom="margin">
            <wp:posOffset>12700</wp:posOffset>
          </wp:positionH>
          <wp:positionV relativeFrom="paragraph">
            <wp:posOffset>-1866899</wp:posOffset>
          </wp:positionV>
          <wp:extent cx="6286500" cy="6286500"/>
          <wp:effectExtent l="0" t="0" r="0" b="0"/>
          <wp:wrapNone/>
          <wp:docPr id="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
                  <a:srcRect/>
                  <a:stretch>
                    <a:fillRect/>
                  </a:stretch>
                </pic:blipFill>
                <pic:spPr>
                  <a:xfrm>
                    <a:off x="0" y="0"/>
                    <a:ext cx="6286500" cy="62865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13A18"/>
    <w:multiLevelType w:val="hybridMultilevel"/>
    <w:tmpl w:val="5BB250D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FC1149E"/>
    <w:multiLevelType w:val="hybridMultilevel"/>
    <w:tmpl w:val="131C5EB0"/>
    <w:lvl w:ilvl="0" w:tplc="186E7AFE">
      <w:start w:val="1"/>
      <w:numFmt w:val="bullet"/>
      <w:lvlText w:val="□"/>
      <w:lvlJc w:val="left"/>
      <w:pPr>
        <w:tabs>
          <w:tab w:val="num" w:pos="807"/>
        </w:tabs>
        <w:ind w:left="807" w:hanging="360"/>
      </w:pPr>
      <w:rPr>
        <w:rFonts w:ascii="Sylfaen" w:hAnsi="Sylfaen" w:hint="default"/>
        <w:color w:val="66CCFF"/>
        <w:sz w:val="24"/>
      </w:rPr>
    </w:lvl>
    <w:lvl w:ilvl="1" w:tplc="04090003">
      <w:start w:val="1"/>
      <w:numFmt w:val="bullet"/>
      <w:lvlText w:val="o"/>
      <w:lvlJc w:val="left"/>
      <w:pPr>
        <w:tabs>
          <w:tab w:val="num" w:pos="1516"/>
        </w:tabs>
        <w:ind w:left="1516" w:hanging="360"/>
      </w:pPr>
      <w:rPr>
        <w:rFonts w:ascii="Courier New" w:hAnsi="Courier New" w:cs="Symbol" w:hint="default"/>
      </w:rPr>
    </w:lvl>
    <w:lvl w:ilvl="2" w:tplc="04090005">
      <w:start w:val="1"/>
      <w:numFmt w:val="bullet"/>
      <w:lvlText w:val=""/>
      <w:lvlJc w:val="left"/>
      <w:pPr>
        <w:tabs>
          <w:tab w:val="num" w:pos="3774"/>
        </w:tabs>
        <w:ind w:left="3774" w:hanging="360"/>
      </w:pPr>
      <w:rPr>
        <w:rFonts w:ascii="Wingdings" w:hAnsi="Wingdings" w:hint="default"/>
      </w:rPr>
    </w:lvl>
    <w:lvl w:ilvl="3" w:tplc="04090001">
      <w:start w:val="1"/>
      <w:numFmt w:val="bullet"/>
      <w:lvlText w:val=""/>
      <w:lvlJc w:val="left"/>
      <w:pPr>
        <w:tabs>
          <w:tab w:val="num" w:pos="4494"/>
        </w:tabs>
        <w:ind w:left="4494" w:hanging="360"/>
      </w:pPr>
      <w:rPr>
        <w:rFonts w:ascii="Symbol" w:hAnsi="Symbol" w:hint="default"/>
      </w:rPr>
    </w:lvl>
    <w:lvl w:ilvl="4" w:tplc="04090003">
      <w:start w:val="1"/>
      <w:numFmt w:val="bullet"/>
      <w:lvlText w:val="o"/>
      <w:lvlJc w:val="left"/>
      <w:pPr>
        <w:tabs>
          <w:tab w:val="num" w:pos="5214"/>
        </w:tabs>
        <w:ind w:left="5214" w:hanging="360"/>
      </w:pPr>
      <w:rPr>
        <w:rFonts w:ascii="Courier New" w:hAnsi="Courier New" w:cs="Symbol" w:hint="default"/>
      </w:rPr>
    </w:lvl>
    <w:lvl w:ilvl="5" w:tplc="04090005">
      <w:start w:val="1"/>
      <w:numFmt w:val="bullet"/>
      <w:lvlText w:val=""/>
      <w:lvlJc w:val="left"/>
      <w:pPr>
        <w:tabs>
          <w:tab w:val="num" w:pos="5934"/>
        </w:tabs>
        <w:ind w:left="5934" w:hanging="360"/>
      </w:pPr>
      <w:rPr>
        <w:rFonts w:ascii="Wingdings" w:hAnsi="Wingdings" w:hint="default"/>
      </w:rPr>
    </w:lvl>
    <w:lvl w:ilvl="6" w:tplc="04090001">
      <w:start w:val="1"/>
      <w:numFmt w:val="bullet"/>
      <w:lvlText w:val=""/>
      <w:lvlJc w:val="left"/>
      <w:pPr>
        <w:tabs>
          <w:tab w:val="num" w:pos="6654"/>
        </w:tabs>
        <w:ind w:left="6654" w:hanging="360"/>
      </w:pPr>
      <w:rPr>
        <w:rFonts w:ascii="Symbol" w:hAnsi="Symbol" w:hint="default"/>
      </w:rPr>
    </w:lvl>
    <w:lvl w:ilvl="7" w:tplc="04090003" w:tentative="1">
      <w:start w:val="1"/>
      <w:numFmt w:val="bullet"/>
      <w:lvlText w:val="o"/>
      <w:lvlJc w:val="left"/>
      <w:pPr>
        <w:tabs>
          <w:tab w:val="num" w:pos="7374"/>
        </w:tabs>
        <w:ind w:left="7374" w:hanging="360"/>
      </w:pPr>
      <w:rPr>
        <w:rFonts w:ascii="Courier New" w:hAnsi="Courier New" w:cs="Symbol" w:hint="default"/>
      </w:rPr>
    </w:lvl>
    <w:lvl w:ilvl="8" w:tplc="04090005" w:tentative="1">
      <w:start w:val="1"/>
      <w:numFmt w:val="bullet"/>
      <w:lvlText w:val=""/>
      <w:lvlJc w:val="left"/>
      <w:pPr>
        <w:tabs>
          <w:tab w:val="num" w:pos="8094"/>
        </w:tabs>
        <w:ind w:left="8094" w:hanging="360"/>
      </w:pPr>
      <w:rPr>
        <w:rFonts w:ascii="Wingdings" w:hAnsi="Wingdings" w:hint="default"/>
      </w:rPr>
    </w:lvl>
  </w:abstractNum>
  <w:abstractNum w:abstractNumId="2" w15:restartNumberingAfterBreak="0">
    <w:nsid w:val="13887329"/>
    <w:multiLevelType w:val="multilevel"/>
    <w:tmpl w:val="9224D604"/>
    <w:lvl w:ilvl="0">
      <w:start w:val="21"/>
      <w:numFmt w:val="decimal"/>
      <w:lvlText w:val="%1"/>
      <w:lvlJc w:val="left"/>
      <w:pPr>
        <w:ind w:left="371" w:firstLine="11"/>
      </w:pPr>
      <w:rPr>
        <w:vertAlign w:val="baseline"/>
      </w:rPr>
    </w:lvl>
    <w:lvl w:ilvl="1">
      <w:start w:val="1"/>
      <w:numFmt w:val="lowerLetter"/>
      <w:lvlText w:val="%2."/>
      <w:lvlJc w:val="left"/>
      <w:pPr>
        <w:ind w:left="1091" w:firstLine="731"/>
      </w:pPr>
      <w:rPr>
        <w:vertAlign w:val="baseline"/>
      </w:rPr>
    </w:lvl>
    <w:lvl w:ilvl="2">
      <w:start w:val="1"/>
      <w:numFmt w:val="lowerRoman"/>
      <w:lvlText w:val="%3."/>
      <w:lvlJc w:val="right"/>
      <w:pPr>
        <w:ind w:left="1811" w:firstLine="1631"/>
      </w:pPr>
      <w:rPr>
        <w:vertAlign w:val="baseline"/>
      </w:rPr>
    </w:lvl>
    <w:lvl w:ilvl="3">
      <w:start w:val="1"/>
      <w:numFmt w:val="decimal"/>
      <w:lvlText w:val="%4."/>
      <w:lvlJc w:val="left"/>
      <w:pPr>
        <w:ind w:left="2531" w:firstLine="2171"/>
      </w:pPr>
      <w:rPr>
        <w:vertAlign w:val="baseline"/>
      </w:rPr>
    </w:lvl>
    <w:lvl w:ilvl="4">
      <w:start w:val="1"/>
      <w:numFmt w:val="lowerLetter"/>
      <w:lvlText w:val="%5."/>
      <w:lvlJc w:val="left"/>
      <w:pPr>
        <w:ind w:left="3251" w:firstLine="2891"/>
      </w:pPr>
      <w:rPr>
        <w:vertAlign w:val="baseline"/>
      </w:rPr>
    </w:lvl>
    <w:lvl w:ilvl="5">
      <w:start w:val="1"/>
      <w:numFmt w:val="lowerRoman"/>
      <w:lvlText w:val="%6."/>
      <w:lvlJc w:val="right"/>
      <w:pPr>
        <w:ind w:left="3971" w:firstLine="3791"/>
      </w:pPr>
      <w:rPr>
        <w:vertAlign w:val="baseline"/>
      </w:rPr>
    </w:lvl>
    <w:lvl w:ilvl="6">
      <w:start w:val="1"/>
      <w:numFmt w:val="decimal"/>
      <w:lvlText w:val="%7."/>
      <w:lvlJc w:val="left"/>
      <w:pPr>
        <w:ind w:left="4691" w:firstLine="4331"/>
      </w:pPr>
      <w:rPr>
        <w:vertAlign w:val="baseline"/>
      </w:rPr>
    </w:lvl>
    <w:lvl w:ilvl="7">
      <w:start w:val="1"/>
      <w:numFmt w:val="lowerLetter"/>
      <w:lvlText w:val="%8."/>
      <w:lvlJc w:val="left"/>
      <w:pPr>
        <w:ind w:left="5411" w:firstLine="5051"/>
      </w:pPr>
      <w:rPr>
        <w:vertAlign w:val="baseline"/>
      </w:rPr>
    </w:lvl>
    <w:lvl w:ilvl="8">
      <w:start w:val="1"/>
      <w:numFmt w:val="lowerRoman"/>
      <w:lvlText w:val="%9."/>
      <w:lvlJc w:val="right"/>
      <w:pPr>
        <w:ind w:left="6131" w:firstLine="5951"/>
      </w:pPr>
      <w:rPr>
        <w:vertAlign w:val="baseline"/>
      </w:rPr>
    </w:lvl>
  </w:abstractNum>
  <w:abstractNum w:abstractNumId="3" w15:restartNumberingAfterBreak="0">
    <w:nsid w:val="1B6519E9"/>
    <w:multiLevelType w:val="hybridMultilevel"/>
    <w:tmpl w:val="47E23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9630C"/>
    <w:multiLevelType w:val="hybridMultilevel"/>
    <w:tmpl w:val="0F5A440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40A95E96"/>
    <w:multiLevelType w:val="multilevel"/>
    <w:tmpl w:val="B5A4ED96"/>
    <w:lvl w:ilvl="0">
      <w:start w:val="1"/>
      <w:numFmt w:val="upp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15:restartNumberingAfterBreak="0">
    <w:nsid w:val="4B0D0137"/>
    <w:multiLevelType w:val="multilevel"/>
    <w:tmpl w:val="71729BFE"/>
    <w:lvl w:ilvl="0">
      <w:start w:val="1"/>
      <w:numFmt w:val="upp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15:restartNumberingAfterBreak="0">
    <w:nsid w:val="4BE37671"/>
    <w:multiLevelType w:val="multilevel"/>
    <w:tmpl w:val="61821484"/>
    <w:lvl w:ilvl="0">
      <w:start w:val="1"/>
      <w:numFmt w:val="decimal"/>
      <w:lvlText w:val="%1."/>
      <w:lvlJc w:val="left"/>
      <w:pPr>
        <w:ind w:left="0" w:firstLine="360"/>
      </w:pPr>
      <w:rPr>
        <w:vertAlign w:val="baseline"/>
      </w:rPr>
    </w:lvl>
    <w:lvl w:ilvl="1">
      <w:start w:val="1"/>
      <w:numFmt w:val="lowerLetter"/>
      <w:lvlText w:val="%2."/>
      <w:lvlJc w:val="left"/>
      <w:pPr>
        <w:ind w:left="360" w:firstLine="1080"/>
      </w:pPr>
      <w:rPr>
        <w:vertAlign w:val="baseline"/>
      </w:rPr>
    </w:lvl>
    <w:lvl w:ilvl="2">
      <w:start w:val="1"/>
      <w:numFmt w:val="lowerRoman"/>
      <w:lvlText w:val="%3."/>
      <w:lvlJc w:val="right"/>
      <w:pPr>
        <w:ind w:left="1080" w:firstLine="1980"/>
      </w:pPr>
      <w:rPr>
        <w:vertAlign w:val="baseline"/>
      </w:rPr>
    </w:lvl>
    <w:lvl w:ilvl="3">
      <w:start w:val="1"/>
      <w:numFmt w:val="decimal"/>
      <w:lvlText w:val="%4."/>
      <w:lvlJc w:val="left"/>
      <w:pPr>
        <w:ind w:left="1800" w:firstLine="2520"/>
      </w:pPr>
      <w:rPr>
        <w:vertAlign w:val="baseline"/>
      </w:rPr>
    </w:lvl>
    <w:lvl w:ilvl="4">
      <w:start w:val="1"/>
      <w:numFmt w:val="lowerLetter"/>
      <w:lvlText w:val="%5."/>
      <w:lvlJc w:val="left"/>
      <w:pPr>
        <w:ind w:left="2520" w:firstLine="3240"/>
      </w:pPr>
      <w:rPr>
        <w:vertAlign w:val="baseline"/>
      </w:rPr>
    </w:lvl>
    <w:lvl w:ilvl="5">
      <w:start w:val="1"/>
      <w:numFmt w:val="lowerRoman"/>
      <w:lvlText w:val="%6."/>
      <w:lvlJc w:val="right"/>
      <w:pPr>
        <w:ind w:left="3240" w:firstLine="4140"/>
      </w:pPr>
      <w:rPr>
        <w:vertAlign w:val="baseline"/>
      </w:rPr>
    </w:lvl>
    <w:lvl w:ilvl="6">
      <w:start w:val="1"/>
      <w:numFmt w:val="decimal"/>
      <w:lvlText w:val="%7."/>
      <w:lvlJc w:val="left"/>
      <w:pPr>
        <w:ind w:left="3960" w:firstLine="4680"/>
      </w:pPr>
      <w:rPr>
        <w:vertAlign w:val="baseline"/>
      </w:rPr>
    </w:lvl>
    <w:lvl w:ilvl="7">
      <w:start w:val="1"/>
      <w:numFmt w:val="lowerLetter"/>
      <w:lvlText w:val="%8."/>
      <w:lvlJc w:val="left"/>
      <w:pPr>
        <w:ind w:left="4680" w:firstLine="5400"/>
      </w:pPr>
      <w:rPr>
        <w:vertAlign w:val="baseline"/>
      </w:rPr>
    </w:lvl>
    <w:lvl w:ilvl="8">
      <w:start w:val="1"/>
      <w:numFmt w:val="lowerRoman"/>
      <w:lvlText w:val="%9."/>
      <w:lvlJc w:val="right"/>
      <w:pPr>
        <w:ind w:left="5400" w:firstLine="6300"/>
      </w:pPr>
      <w:rPr>
        <w:vertAlign w:val="baseline"/>
      </w:rPr>
    </w:lvl>
  </w:abstractNum>
  <w:abstractNum w:abstractNumId="8" w15:restartNumberingAfterBreak="0">
    <w:nsid w:val="4FF64837"/>
    <w:multiLevelType w:val="hybridMultilevel"/>
    <w:tmpl w:val="63D4521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CCA5DDD"/>
    <w:multiLevelType w:val="multilevel"/>
    <w:tmpl w:val="76B463FA"/>
    <w:lvl w:ilvl="0">
      <w:start w:val="1"/>
      <w:numFmt w:val="upperRoman"/>
      <w:pStyle w:val="Heading2"/>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15:restartNumberingAfterBreak="0">
    <w:nsid w:val="6FAD1F83"/>
    <w:multiLevelType w:val="multilevel"/>
    <w:tmpl w:val="5718AF38"/>
    <w:lvl w:ilvl="0">
      <w:start w:val="1"/>
      <w:numFmt w:val="upp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77665898"/>
    <w:multiLevelType w:val="hybridMultilevel"/>
    <w:tmpl w:val="0CC6528A"/>
    <w:lvl w:ilvl="0" w:tplc="2864DA62">
      <w:start w:val="5"/>
      <w:numFmt w:val="bullet"/>
      <w:lvlText w:val="-"/>
      <w:lvlJc w:val="left"/>
      <w:pPr>
        <w:ind w:left="720" w:hanging="360"/>
      </w:pPr>
      <w:rPr>
        <w:rFonts w:ascii="Calibri" w:eastAsia="SimSun" w:hAnsi="Calibri" w:hint="default"/>
        <w:sz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771"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6F16B4"/>
    <w:multiLevelType w:val="hybridMultilevel"/>
    <w:tmpl w:val="6EBCBC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2"/>
  </w:num>
  <w:num w:numId="3">
    <w:abstractNumId w:val="9"/>
  </w:num>
  <w:num w:numId="4">
    <w:abstractNumId w:val="10"/>
  </w:num>
  <w:num w:numId="5">
    <w:abstractNumId w:val="6"/>
  </w:num>
  <w:num w:numId="6">
    <w:abstractNumId w:val="1"/>
  </w:num>
  <w:num w:numId="7">
    <w:abstractNumId w:val="4"/>
  </w:num>
  <w:num w:numId="8">
    <w:abstractNumId w:val="8"/>
  </w:num>
  <w:num w:numId="9">
    <w:abstractNumId w:val="12"/>
  </w:num>
  <w:num w:numId="10">
    <w:abstractNumId w:val="11"/>
  </w:num>
  <w:num w:numId="11">
    <w:abstractNumId w:val="0"/>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7DA"/>
    <w:rsid w:val="00004457"/>
    <w:rsid w:val="0010438F"/>
    <w:rsid w:val="001052F7"/>
    <w:rsid w:val="001072BB"/>
    <w:rsid w:val="00123CE2"/>
    <w:rsid w:val="00143124"/>
    <w:rsid w:val="00160505"/>
    <w:rsid w:val="001711AE"/>
    <w:rsid w:val="001A71C3"/>
    <w:rsid w:val="001B4D4B"/>
    <w:rsid w:val="001C6C3C"/>
    <w:rsid w:val="00271AC3"/>
    <w:rsid w:val="002A07E5"/>
    <w:rsid w:val="002B29FA"/>
    <w:rsid w:val="00331874"/>
    <w:rsid w:val="00342F7B"/>
    <w:rsid w:val="00360E82"/>
    <w:rsid w:val="003E40B9"/>
    <w:rsid w:val="004667E0"/>
    <w:rsid w:val="00466B55"/>
    <w:rsid w:val="00475AA5"/>
    <w:rsid w:val="00493C02"/>
    <w:rsid w:val="004B0D16"/>
    <w:rsid w:val="004C5C83"/>
    <w:rsid w:val="004C7C2B"/>
    <w:rsid w:val="004D526C"/>
    <w:rsid w:val="00532496"/>
    <w:rsid w:val="00560A06"/>
    <w:rsid w:val="005A1AD2"/>
    <w:rsid w:val="005C1E46"/>
    <w:rsid w:val="005E35DE"/>
    <w:rsid w:val="005E6FB1"/>
    <w:rsid w:val="00641199"/>
    <w:rsid w:val="00645FF7"/>
    <w:rsid w:val="006700CC"/>
    <w:rsid w:val="006F6282"/>
    <w:rsid w:val="00700CDD"/>
    <w:rsid w:val="0071654F"/>
    <w:rsid w:val="00725DFE"/>
    <w:rsid w:val="00734FD9"/>
    <w:rsid w:val="00776FD5"/>
    <w:rsid w:val="00787B70"/>
    <w:rsid w:val="007E5DCB"/>
    <w:rsid w:val="00802B73"/>
    <w:rsid w:val="00817E2A"/>
    <w:rsid w:val="00844A09"/>
    <w:rsid w:val="008A723B"/>
    <w:rsid w:val="008C60EA"/>
    <w:rsid w:val="008E3C4E"/>
    <w:rsid w:val="00911CAE"/>
    <w:rsid w:val="00947DB7"/>
    <w:rsid w:val="009648B9"/>
    <w:rsid w:val="009977DA"/>
    <w:rsid w:val="00997DE1"/>
    <w:rsid w:val="009C770C"/>
    <w:rsid w:val="00A11456"/>
    <w:rsid w:val="00A36547"/>
    <w:rsid w:val="00A40088"/>
    <w:rsid w:val="00A50442"/>
    <w:rsid w:val="00AD5404"/>
    <w:rsid w:val="00AE65FF"/>
    <w:rsid w:val="00B037DC"/>
    <w:rsid w:val="00B16C6A"/>
    <w:rsid w:val="00B373B1"/>
    <w:rsid w:val="00B5738F"/>
    <w:rsid w:val="00B66947"/>
    <w:rsid w:val="00BB4EFB"/>
    <w:rsid w:val="00C3049E"/>
    <w:rsid w:val="00C503FC"/>
    <w:rsid w:val="00C5465D"/>
    <w:rsid w:val="00C76BAC"/>
    <w:rsid w:val="00C851BA"/>
    <w:rsid w:val="00CA266B"/>
    <w:rsid w:val="00CE3827"/>
    <w:rsid w:val="00CE492D"/>
    <w:rsid w:val="00D00623"/>
    <w:rsid w:val="00D31AAA"/>
    <w:rsid w:val="00D35CB0"/>
    <w:rsid w:val="00D64AD9"/>
    <w:rsid w:val="00D92862"/>
    <w:rsid w:val="00DA62A4"/>
    <w:rsid w:val="00DA6D1A"/>
    <w:rsid w:val="00DF167D"/>
    <w:rsid w:val="00E24A21"/>
    <w:rsid w:val="00E81E77"/>
    <w:rsid w:val="00EE6735"/>
    <w:rsid w:val="00F00104"/>
    <w:rsid w:val="00F24533"/>
    <w:rsid w:val="00F43493"/>
    <w:rsid w:val="00F515E9"/>
    <w:rsid w:val="00F527DA"/>
    <w:rsid w:val="00F90A47"/>
    <w:rsid w:val="00FB18F8"/>
    <w:rsid w:val="00FE325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680F2"/>
  <w15:docId w15:val="{963F1E69-1C30-4667-97F1-2B621AD6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rFonts w:ascii="Arial" w:eastAsia="Arial" w:hAnsi="Arial" w:cs="Arial"/>
      <w:b/>
      <w:sz w:val="32"/>
      <w:szCs w:val="32"/>
    </w:rPr>
  </w:style>
  <w:style w:type="paragraph" w:styleId="Heading2">
    <w:name w:val="heading 2"/>
    <w:basedOn w:val="ListParagraph"/>
    <w:next w:val="Normal"/>
    <w:rsid w:val="00734FD9"/>
    <w:pPr>
      <w:numPr>
        <w:numId w:val="3"/>
      </w:numPr>
      <w:spacing w:line="276" w:lineRule="auto"/>
      <w:jc w:val="both"/>
      <w:outlineLvl w:val="1"/>
    </w:pPr>
    <w:rPr>
      <w:rFonts w:asciiTheme="minorHAnsi" w:hAnsiTheme="minorHAnsi"/>
      <w:b/>
      <w:bCs/>
    </w:rPr>
  </w:style>
  <w:style w:type="paragraph" w:styleId="Heading3">
    <w:name w:val="heading 3"/>
    <w:basedOn w:val="Normal"/>
    <w:next w:val="Normal"/>
    <w:pPr>
      <w:keepNext/>
      <w:keepLines/>
      <w:spacing w:before="240" w:after="60"/>
      <w:outlineLvl w:val="2"/>
    </w:pPr>
    <w:rPr>
      <w:rFonts w:ascii="Cambria" w:eastAsia="Cambria" w:hAnsi="Cambria" w:cs="Cambria"/>
      <w:b/>
      <w:sz w:val="26"/>
      <w:szCs w:val="26"/>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FB18F8"/>
    <w:pPr>
      <w:tabs>
        <w:tab w:val="center" w:pos="4513"/>
        <w:tab w:val="right" w:pos="9026"/>
      </w:tabs>
    </w:pPr>
  </w:style>
  <w:style w:type="character" w:customStyle="1" w:styleId="HeaderChar">
    <w:name w:val="Header Char"/>
    <w:basedOn w:val="DefaultParagraphFont"/>
    <w:link w:val="Header"/>
    <w:uiPriority w:val="99"/>
    <w:rsid w:val="00FB18F8"/>
  </w:style>
  <w:style w:type="paragraph" w:styleId="Footer">
    <w:name w:val="footer"/>
    <w:basedOn w:val="Normal"/>
    <w:link w:val="FooterChar"/>
    <w:uiPriority w:val="99"/>
    <w:unhideWhenUsed/>
    <w:rsid w:val="00FB18F8"/>
    <w:pPr>
      <w:tabs>
        <w:tab w:val="center" w:pos="4513"/>
        <w:tab w:val="right" w:pos="9026"/>
      </w:tabs>
    </w:pPr>
  </w:style>
  <w:style w:type="character" w:customStyle="1" w:styleId="FooterChar">
    <w:name w:val="Footer Char"/>
    <w:basedOn w:val="DefaultParagraphFont"/>
    <w:link w:val="Footer"/>
    <w:uiPriority w:val="99"/>
    <w:rsid w:val="00FB18F8"/>
  </w:style>
  <w:style w:type="paragraph" w:styleId="FootnoteText">
    <w:name w:val="footnote text"/>
    <w:basedOn w:val="Normal"/>
    <w:link w:val="FootnoteTextChar"/>
    <w:uiPriority w:val="99"/>
    <w:rsid w:val="00FB18F8"/>
    <w:rPr>
      <w:color w:val="auto"/>
      <w:sz w:val="20"/>
      <w:szCs w:val="20"/>
      <w:lang w:val="en-US" w:eastAsia="en-US"/>
    </w:rPr>
  </w:style>
  <w:style w:type="character" w:customStyle="1" w:styleId="FootnoteTextChar">
    <w:name w:val="Footnote Text Char"/>
    <w:basedOn w:val="DefaultParagraphFont"/>
    <w:link w:val="FootnoteText"/>
    <w:uiPriority w:val="99"/>
    <w:rsid w:val="00FB18F8"/>
    <w:rPr>
      <w:color w:val="auto"/>
      <w:sz w:val="20"/>
      <w:szCs w:val="20"/>
      <w:lang w:val="en-US" w:eastAsia="en-US"/>
    </w:rPr>
  </w:style>
  <w:style w:type="character" w:styleId="FootnoteReference">
    <w:name w:val="footnote reference"/>
    <w:uiPriority w:val="99"/>
    <w:rsid w:val="00FB18F8"/>
    <w:rPr>
      <w:vertAlign w:val="superscript"/>
    </w:rPr>
  </w:style>
  <w:style w:type="paragraph" w:styleId="BodyText">
    <w:name w:val="Body Text"/>
    <w:basedOn w:val="Normal"/>
    <w:link w:val="BodyTextChar"/>
    <w:rsid w:val="00FB18F8"/>
    <w:pPr>
      <w:jc w:val="both"/>
    </w:pPr>
    <w:rPr>
      <w:color w:val="auto"/>
      <w:sz w:val="22"/>
      <w:szCs w:val="20"/>
      <w:lang w:val="en-US" w:eastAsia="en-US"/>
    </w:rPr>
  </w:style>
  <w:style w:type="character" w:customStyle="1" w:styleId="BodyTextChar">
    <w:name w:val="Body Text Char"/>
    <w:basedOn w:val="DefaultParagraphFont"/>
    <w:link w:val="BodyText"/>
    <w:rsid w:val="00FB18F8"/>
    <w:rPr>
      <w:color w:val="auto"/>
      <w:sz w:val="22"/>
      <w:szCs w:val="20"/>
      <w:lang w:val="en-US" w:eastAsia="en-US"/>
    </w:rPr>
  </w:style>
  <w:style w:type="character" w:styleId="Hyperlink">
    <w:name w:val="Hyperlink"/>
    <w:uiPriority w:val="99"/>
    <w:rsid w:val="00FB18F8"/>
    <w:rPr>
      <w:color w:val="0000FF"/>
      <w:u w:val="single"/>
    </w:rPr>
  </w:style>
  <w:style w:type="character" w:styleId="CommentReference">
    <w:name w:val="annotation reference"/>
    <w:semiHidden/>
    <w:rsid w:val="00FB18F8"/>
    <w:rPr>
      <w:sz w:val="16"/>
      <w:szCs w:val="16"/>
    </w:rPr>
  </w:style>
  <w:style w:type="paragraph" w:styleId="CommentText">
    <w:name w:val="annotation text"/>
    <w:basedOn w:val="Normal"/>
    <w:link w:val="CommentTextChar"/>
    <w:semiHidden/>
    <w:rsid w:val="00FB18F8"/>
    <w:rPr>
      <w:color w:val="auto"/>
      <w:sz w:val="20"/>
      <w:szCs w:val="20"/>
      <w:lang w:val="en-US" w:eastAsia="en-US"/>
    </w:rPr>
  </w:style>
  <w:style w:type="character" w:customStyle="1" w:styleId="CommentTextChar">
    <w:name w:val="Comment Text Char"/>
    <w:basedOn w:val="DefaultParagraphFont"/>
    <w:link w:val="CommentText"/>
    <w:semiHidden/>
    <w:rsid w:val="00FB18F8"/>
    <w:rPr>
      <w:color w:val="auto"/>
      <w:sz w:val="20"/>
      <w:szCs w:val="20"/>
      <w:lang w:val="en-US" w:eastAsia="en-US"/>
    </w:rPr>
  </w:style>
  <w:style w:type="character" w:customStyle="1" w:styleId="apple-converted-space">
    <w:name w:val="apple-converted-space"/>
    <w:rsid w:val="00FB18F8"/>
  </w:style>
  <w:style w:type="paragraph" w:styleId="BalloonText">
    <w:name w:val="Balloon Text"/>
    <w:basedOn w:val="Normal"/>
    <w:link w:val="BalloonTextChar"/>
    <w:uiPriority w:val="99"/>
    <w:semiHidden/>
    <w:unhideWhenUsed/>
    <w:rsid w:val="00FB18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8F8"/>
    <w:rPr>
      <w:rFonts w:ascii="Segoe UI" w:hAnsi="Segoe UI" w:cs="Segoe UI"/>
      <w:sz w:val="18"/>
      <w:szCs w:val="18"/>
    </w:rPr>
  </w:style>
  <w:style w:type="paragraph" w:styleId="NormalWeb">
    <w:name w:val="Normal (Web)"/>
    <w:basedOn w:val="Normal"/>
    <w:rsid w:val="00FB18F8"/>
    <w:pPr>
      <w:spacing w:before="100" w:beforeAutospacing="1" w:after="100" w:afterAutospacing="1"/>
    </w:pPr>
    <w:rPr>
      <w:rFonts w:eastAsia="SimSun"/>
      <w:color w:val="auto"/>
      <w:lang w:val="en-US"/>
    </w:rPr>
  </w:style>
  <w:style w:type="paragraph" w:styleId="ListParagraph">
    <w:name w:val="List Paragraph"/>
    <w:basedOn w:val="Normal"/>
    <w:uiPriority w:val="34"/>
    <w:qFormat/>
    <w:rsid w:val="00CE492D"/>
    <w:pPr>
      <w:ind w:left="720"/>
      <w:contextualSpacing/>
    </w:pPr>
  </w:style>
  <w:style w:type="character" w:styleId="FollowedHyperlink">
    <w:name w:val="FollowedHyperlink"/>
    <w:basedOn w:val="DefaultParagraphFont"/>
    <w:uiPriority w:val="99"/>
    <w:semiHidden/>
    <w:unhideWhenUsed/>
    <w:rsid w:val="00B373B1"/>
    <w:rPr>
      <w:color w:val="954F72" w:themeColor="followedHyperlink"/>
      <w:u w:val="single"/>
    </w:rPr>
  </w:style>
  <w:style w:type="paragraph" w:styleId="TOCHeading">
    <w:name w:val="TOC Heading"/>
    <w:basedOn w:val="Heading1"/>
    <w:next w:val="Normal"/>
    <w:uiPriority w:val="39"/>
    <w:unhideWhenUsed/>
    <w:qFormat/>
    <w:rsid w:val="00734FD9"/>
    <w:pPr>
      <w:spacing w:after="0" w:line="259" w:lineRule="auto"/>
      <w:outlineLvl w:val="9"/>
    </w:pPr>
    <w:rPr>
      <w:rFonts w:asciiTheme="majorHAnsi" w:eastAsiaTheme="majorEastAsia" w:hAnsiTheme="majorHAnsi" w:cstheme="majorBidi"/>
      <w:b w:val="0"/>
      <w:color w:val="2E74B5" w:themeColor="accent1" w:themeShade="BF"/>
      <w:lang w:val="en-US" w:eastAsia="en-US"/>
    </w:rPr>
  </w:style>
  <w:style w:type="paragraph" w:styleId="TOC1">
    <w:name w:val="toc 1"/>
    <w:basedOn w:val="Normal"/>
    <w:next w:val="Normal"/>
    <w:autoRedefine/>
    <w:uiPriority w:val="39"/>
    <w:unhideWhenUsed/>
    <w:rsid w:val="00734FD9"/>
    <w:pPr>
      <w:spacing w:after="100"/>
    </w:pPr>
  </w:style>
  <w:style w:type="paragraph" w:styleId="TOC2">
    <w:name w:val="toc 2"/>
    <w:basedOn w:val="Normal"/>
    <w:next w:val="Normal"/>
    <w:autoRedefine/>
    <w:uiPriority w:val="39"/>
    <w:unhideWhenUsed/>
    <w:rsid w:val="00734FD9"/>
    <w:pPr>
      <w:spacing w:after="100"/>
      <w:ind w:left="240"/>
    </w:pPr>
  </w:style>
  <w:style w:type="paragraph" w:styleId="CommentSubject">
    <w:name w:val="annotation subject"/>
    <w:basedOn w:val="CommentText"/>
    <w:next w:val="CommentText"/>
    <w:link w:val="CommentSubjectChar"/>
    <w:uiPriority w:val="99"/>
    <w:semiHidden/>
    <w:unhideWhenUsed/>
    <w:rsid w:val="00D00623"/>
    <w:rPr>
      <w:b/>
      <w:bCs/>
      <w:color w:val="000000"/>
      <w:lang w:val="en-GB" w:eastAsia="zh-CN"/>
    </w:rPr>
  </w:style>
  <w:style w:type="character" w:customStyle="1" w:styleId="CommentSubjectChar">
    <w:name w:val="Comment Subject Char"/>
    <w:basedOn w:val="CommentTextChar"/>
    <w:link w:val="CommentSubject"/>
    <w:uiPriority w:val="99"/>
    <w:semiHidden/>
    <w:rsid w:val="00D00623"/>
    <w:rPr>
      <w:b/>
      <w:bCs/>
      <w:color w:val="auto"/>
      <w:sz w:val="20"/>
      <w:szCs w:val="20"/>
      <w:lang w:val="en-US" w:eastAsia="en-US"/>
    </w:rPr>
  </w:style>
  <w:style w:type="character" w:customStyle="1" w:styleId="UnresolvedMention1">
    <w:name w:val="Unresolved Mention1"/>
    <w:basedOn w:val="DefaultParagraphFont"/>
    <w:uiPriority w:val="99"/>
    <w:semiHidden/>
    <w:unhideWhenUsed/>
    <w:rsid w:val="00B66947"/>
    <w:rPr>
      <w:color w:val="605E5C"/>
      <w:shd w:val="clear" w:color="auto" w:fill="E1DFDD"/>
    </w:rPr>
  </w:style>
  <w:style w:type="character" w:styleId="UnresolvedMention">
    <w:name w:val="Unresolved Mention"/>
    <w:basedOn w:val="DefaultParagraphFont"/>
    <w:uiPriority w:val="99"/>
    <w:semiHidden/>
    <w:unhideWhenUsed/>
    <w:rsid w:val="001B4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rive.google.com/drive/folders/1XaZBBBpLR8PmbK4Pl1Ka59tLE4iOYYfe" TargetMode="External"/><Relationship Id="rId18" Type="http://schemas.openxmlformats.org/officeDocument/2006/relationships/hyperlink" Target="https://www.unenvironment.org/news-and-stories/blogpost/celebrating-10-years-collaboration-informea-collective-intelligence"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cs.google.com/document/d/1AdnB6SYokyXd7AQFSVY2dTZHkQWooib46mz3wIho8B8/edit" TargetMode="External"/><Relationship Id="rId17" Type="http://schemas.openxmlformats.org/officeDocument/2006/relationships/hyperlink" Target="https://drive.google.com/drive/folders/1pRGF0SBqK1gOs0lS-CDxLEskUkYq02T2" TargetMode="External"/><Relationship Id="rId2" Type="http://schemas.openxmlformats.org/officeDocument/2006/relationships/numbering" Target="numbering.xml"/><Relationship Id="rId16" Type="http://schemas.openxmlformats.org/officeDocument/2006/relationships/hyperlink" Target="https://drive.google.com/drive/folders/15qyQUp22rV5rJweqqP_PYB_uuhwRWcJ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AdnB6SYokyXd7AQFSVY2dTZHkQWooib46mz3wIho8B8/edit" TargetMode="External"/><Relationship Id="rId5" Type="http://schemas.openxmlformats.org/officeDocument/2006/relationships/webSettings" Target="webSettings.xml"/><Relationship Id="rId15" Type="http://schemas.openxmlformats.org/officeDocument/2006/relationships/hyperlink" Target="https://drive.google.com/drive/folders/1zbbnbygbnHuqvW4ZB-Iwli3aPIflgHmQ"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cs.google.com/document/d/1GCf-w_Z_WQn5GPgzAgaBM7Ksh0ikkLP9OxpFv0v4TD0/edi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nenvironment.org/news-and-stories/blogpost/celebrating-10-years-collaboration-informea-collective-intelligence" TargetMode="External"/><Relationship Id="rId2" Type="http://schemas.openxmlformats.org/officeDocument/2006/relationships/hyperlink" Target="https://drive.google.com/drive/folders/1sL0OUU4SQjuett5PVnGHa86aqqk6gRm-" TargetMode="External"/><Relationship Id="rId1" Type="http://schemas.openxmlformats.org/officeDocument/2006/relationships/hyperlink" Target="https://docs.google.com/document/d/1AdnB6SYokyXd7AQFSVY2dTZHkQWooib46mz3wIho8B8/ed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4FEAA-E85E-4CE3-9F68-B2EC67F2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UNOG</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EDUER</dc:creator>
  <cp:lastModifiedBy>Lillian Onyango</cp:lastModifiedBy>
  <cp:revision>2</cp:revision>
  <cp:lastPrinted>2019-06-28T06:42:00Z</cp:lastPrinted>
  <dcterms:created xsi:type="dcterms:W3CDTF">2020-03-17T13:43:00Z</dcterms:created>
  <dcterms:modified xsi:type="dcterms:W3CDTF">2020-03-17T13:43:00Z</dcterms:modified>
</cp:coreProperties>
</file>